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A987E" w14:textId="78C006A8" w:rsidR="00BA2732" w:rsidRDefault="006934B2" w:rsidP="003D033A">
      <w:pPr>
        <w:pStyle w:val="Title"/>
      </w:pPr>
      <w:r>
        <w:t xml:space="preserve">Diagnostic Imaging </w:t>
      </w:r>
      <w:r w:rsidR="00E23A8C">
        <w:t xml:space="preserve">Services </w:t>
      </w:r>
      <w:r w:rsidR="00294F48">
        <w:t xml:space="preserve">and Therapeutic </w:t>
      </w:r>
      <w:r w:rsidR="00603425">
        <w:t xml:space="preserve">Nuclear Medicine </w:t>
      </w:r>
      <w:r w:rsidR="00294F48">
        <w:t>Procedure</w:t>
      </w:r>
      <w:r w:rsidR="00E23A8C">
        <w:t>s</w:t>
      </w:r>
      <w:r w:rsidR="00294F48">
        <w:t xml:space="preserve"> </w:t>
      </w:r>
      <w:r>
        <w:t>–</w:t>
      </w:r>
      <w:r w:rsidR="008A1B5E">
        <w:t xml:space="preserve"> </w:t>
      </w:r>
      <w:r>
        <w:t>1 November 2025</w:t>
      </w:r>
      <w:r w:rsidR="008A1B5E">
        <w:t xml:space="preserve"> changes</w:t>
      </w:r>
    </w:p>
    <w:p w14:paraId="775D1E07" w14:textId="53AA65E5" w:rsidR="000C0475" w:rsidRPr="00A8695F" w:rsidRDefault="00064168" w:rsidP="006F5073">
      <w:bookmarkStart w:id="0" w:name="_Hlk4568006"/>
      <w:r w:rsidRPr="00867595">
        <w:t xml:space="preserve">Last updated: </w:t>
      </w:r>
      <w:r w:rsidR="00A137A5">
        <w:t>8 October</w:t>
      </w:r>
      <w:r w:rsidR="002709D7">
        <w:t xml:space="preserve"> </w:t>
      </w:r>
      <w:r w:rsidR="00E416BD">
        <w:t>2025</w:t>
      </w:r>
    </w:p>
    <w:p w14:paraId="6AD6A35E" w14:textId="524B3028" w:rsidR="00B80A7C" w:rsidRDefault="00536758" w:rsidP="00B80A7C">
      <w:pPr>
        <w:rPr>
          <w:szCs w:val="22"/>
        </w:rPr>
      </w:pPr>
      <w:bookmarkStart w:id="1" w:name="_Hlk535506978"/>
      <w:bookmarkEnd w:id="0"/>
      <w:r>
        <w:rPr>
          <w:szCs w:val="22"/>
        </w:rPr>
        <w:t xml:space="preserve">From 1 November 2025, </w:t>
      </w:r>
      <w:r w:rsidR="00207278">
        <w:rPr>
          <w:szCs w:val="22"/>
        </w:rPr>
        <w:t>t</w:t>
      </w:r>
      <w:r w:rsidR="00A95C4C">
        <w:rPr>
          <w:szCs w:val="22"/>
        </w:rPr>
        <w:t xml:space="preserve">here </w:t>
      </w:r>
      <w:r w:rsidR="00207278">
        <w:rPr>
          <w:szCs w:val="22"/>
        </w:rPr>
        <w:t>will be changes</w:t>
      </w:r>
      <w:r w:rsidR="0015664A">
        <w:rPr>
          <w:szCs w:val="22"/>
        </w:rPr>
        <w:t xml:space="preserve"> </w:t>
      </w:r>
      <w:r w:rsidR="005A0354">
        <w:rPr>
          <w:szCs w:val="22"/>
        </w:rPr>
        <w:t>to</w:t>
      </w:r>
      <w:r w:rsidR="00DF6BB3">
        <w:rPr>
          <w:szCs w:val="22"/>
        </w:rPr>
        <w:t xml:space="preserve"> </w:t>
      </w:r>
      <w:r w:rsidR="007B71C4">
        <w:rPr>
          <w:szCs w:val="22"/>
        </w:rPr>
        <w:t>nuclear medicine</w:t>
      </w:r>
      <w:r w:rsidR="00DF6BB3">
        <w:rPr>
          <w:szCs w:val="22"/>
        </w:rPr>
        <w:t xml:space="preserve"> imaging</w:t>
      </w:r>
      <w:r w:rsidR="007B71C4">
        <w:rPr>
          <w:szCs w:val="22"/>
        </w:rPr>
        <w:t xml:space="preserve">, </w:t>
      </w:r>
      <w:r w:rsidR="00202DD5">
        <w:rPr>
          <w:szCs w:val="22"/>
        </w:rPr>
        <w:t>diagnostic radiology</w:t>
      </w:r>
      <w:r w:rsidR="0093078E">
        <w:rPr>
          <w:szCs w:val="22"/>
        </w:rPr>
        <w:t>,</w:t>
      </w:r>
      <w:r w:rsidR="00202DD5">
        <w:rPr>
          <w:szCs w:val="22"/>
        </w:rPr>
        <w:t xml:space="preserve"> ultrasound </w:t>
      </w:r>
      <w:r w:rsidR="006426F9">
        <w:rPr>
          <w:szCs w:val="22"/>
        </w:rPr>
        <w:t xml:space="preserve">and </w:t>
      </w:r>
      <w:r w:rsidR="00830447">
        <w:rPr>
          <w:szCs w:val="22"/>
        </w:rPr>
        <w:t xml:space="preserve">therapeutic </w:t>
      </w:r>
      <w:r w:rsidR="005A0354">
        <w:rPr>
          <w:szCs w:val="22"/>
        </w:rPr>
        <w:t xml:space="preserve">nuclear medicine </w:t>
      </w:r>
      <w:r w:rsidR="00830447">
        <w:rPr>
          <w:szCs w:val="22"/>
        </w:rPr>
        <w:t xml:space="preserve">procedures </w:t>
      </w:r>
      <w:r w:rsidR="005A0354">
        <w:rPr>
          <w:szCs w:val="22"/>
        </w:rPr>
        <w:t>on the Medicare Benefits Schedule (MBS).</w:t>
      </w:r>
    </w:p>
    <w:p w14:paraId="2143EC6D" w14:textId="79B813FF" w:rsidR="00B35559" w:rsidRDefault="00B35559" w:rsidP="00B35559">
      <w:pPr>
        <w:pStyle w:val="ListBullet"/>
        <w:numPr>
          <w:ilvl w:val="0"/>
          <w:numId w:val="0"/>
        </w:numPr>
      </w:pPr>
      <w:r>
        <w:t xml:space="preserve">These changes </w:t>
      </w:r>
      <w:r w:rsidR="00D0654D">
        <w:t xml:space="preserve">will </w:t>
      </w:r>
      <w:r>
        <w:t xml:space="preserve">affect all health </w:t>
      </w:r>
      <w:r w:rsidR="00F755DE">
        <w:t xml:space="preserve">professionals </w:t>
      </w:r>
      <w:r>
        <w:t xml:space="preserve">who request, provide and </w:t>
      </w:r>
      <w:r w:rsidR="00570EE0">
        <w:t xml:space="preserve">bill </w:t>
      </w:r>
      <w:r>
        <w:t xml:space="preserve">these services under the MBS, as well as </w:t>
      </w:r>
      <w:r w:rsidR="002709D7">
        <w:t xml:space="preserve">patients </w:t>
      </w:r>
      <w:r>
        <w:t>who receive the service, private health insurers and hospitals.</w:t>
      </w:r>
    </w:p>
    <w:bookmarkEnd w:id="1"/>
    <w:p w14:paraId="44460BF5" w14:textId="67520E28" w:rsidR="00064168" w:rsidRPr="00867595" w:rsidRDefault="00D0111D" w:rsidP="00064168">
      <w:pPr>
        <w:pStyle w:val="Heading2"/>
      </w:pPr>
      <w:r>
        <w:t>Key</w:t>
      </w:r>
      <w:r w:rsidR="00064168" w:rsidRPr="00867595">
        <w:t xml:space="preserve"> changes</w:t>
      </w:r>
      <w:r>
        <w:t xml:space="preserve"> from 1 November 2025</w:t>
      </w:r>
    </w:p>
    <w:p w14:paraId="1073BA25" w14:textId="0D6EC9CC" w:rsidR="002F2E4F" w:rsidRDefault="002F2E4F" w:rsidP="008A7F4D">
      <w:pPr>
        <w:pStyle w:val="ListBullet"/>
        <w:numPr>
          <w:ilvl w:val="0"/>
          <w:numId w:val="0"/>
        </w:numPr>
      </w:pPr>
      <w:r>
        <w:t xml:space="preserve">Subject to </w:t>
      </w:r>
      <w:r w:rsidR="00957BD2">
        <w:t xml:space="preserve">the passage of </w:t>
      </w:r>
      <w:r>
        <w:t>legislation</w:t>
      </w:r>
      <w:r w:rsidR="00524D46">
        <w:t>,</w:t>
      </w:r>
      <w:r w:rsidR="00A41B7F">
        <w:t xml:space="preserve"> </w:t>
      </w:r>
      <w:r w:rsidR="00957BD2">
        <w:t xml:space="preserve">effective </w:t>
      </w:r>
      <w:r w:rsidR="00830447">
        <w:t>1</w:t>
      </w:r>
      <w:r w:rsidR="00A41B7F">
        <w:t xml:space="preserve"> November 2025</w:t>
      </w:r>
      <w:r w:rsidR="00C32793">
        <w:t xml:space="preserve">, changes to the </w:t>
      </w:r>
      <w:r w:rsidR="0093078E">
        <w:rPr>
          <w:i/>
          <w:iCs/>
        </w:rPr>
        <w:t xml:space="preserve">Health Insurance (Diagnostic Imaging Services Table) Regulations (No.2) 2020 </w:t>
      </w:r>
      <w:r w:rsidR="0093078E">
        <w:t>i</w:t>
      </w:r>
      <w:r w:rsidR="00C32793">
        <w:t>nclude:</w:t>
      </w:r>
    </w:p>
    <w:p w14:paraId="671C9C74" w14:textId="157A771C" w:rsidR="00E87039" w:rsidRDefault="00B95E09" w:rsidP="00E87039">
      <w:pPr>
        <w:pStyle w:val="ListBullet"/>
        <w:numPr>
          <w:ilvl w:val="0"/>
          <w:numId w:val="0"/>
        </w:numPr>
        <w:ind w:left="360" w:hanging="360"/>
        <w:rPr>
          <w:b/>
          <w:bCs/>
        </w:rPr>
      </w:pPr>
      <w:r>
        <w:rPr>
          <w:b/>
          <w:bCs/>
        </w:rPr>
        <w:t xml:space="preserve">Nuclear </w:t>
      </w:r>
      <w:r w:rsidR="008D73D5">
        <w:rPr>
          <w:b/>
          <w:bCs/>
        </w:rPr>
        <w:t>m</w:t>
      </w:r>
      <w:r>
        <w:rPr>
          <w:b/>
          <w:bCs/>
        </w:rPr>
        <w:t>edicine</w:t>
      </w:r>
      <w:r w:rsidR="008D73D5">
        <w:rPr>
          <w:b/>
          <w:bCs/>
        </w:rPr>
        <w:t xml:space="preserve"> imaging</w:t>
      </w:r>
    </w:p>
    <w:p w14:paraId="195E1143" w14:textId="34ACD7F8" w:rsidR="00E8697B" w:rsidRDefault="00021C14" w:rsidP="00E8697B">
      <w:pPr>
        <w:pStyle w:val="ListBullet"/>
      </w:pPr>
      <w:r>
        <w:rPr>
          <w:iCs/>
        </w:rPr>
        <w:t>For positron emission tomography (PET) services,</w:t>
      </w:r>
      <w:r>
        <w:t xml:space="preserve"> t</w:t>
      </w:r>
      <w:r w:rsidR="000122B4">
        <w:t xml:space="preserve">he term </w:t>
      </w:r>
      <w:r w:rsidR="000122B4">
        <w:rPr>
          <w:i/>
          <w:iCs/>
        </w:rPr>
        <w:t>‘comprehensive facility’</w:t>
      </w:r>
      <w:r w:rsidR="007718C1">
        <w:rPr>
          <w:iCs/>
        </w:rPr>
        <w:t xml:space="preserve"> </w:t>
      </w:r>
      <w:r w:rsidR="000122B4">
        <w:t>will be re</w:t>
      </w:r>
      <w:r w:rsidR="00A2148F">
        <w:t xml:space="preserve">placed with </w:t>
      </w:r>
      <w:r w:rsidR="00A2148F">
        <w:rPr>
          <w:i/>
          <w:iCs/>
        </w:rPr>
        <w:t>‘comp</w:t>
      </w:r>
      <w:r w:rsidR="00354161">
        <w:rPr>
          <w:i/>
          <w:iCs/>
        </w:rPr>
        <w:t xml:space="preserve">rehensive </w:t>
      </w:r>
      <w:r w:rsidR="00354161" w:rsidRPr="00354161">
        <w:rPr>
          <w:i/>
          <w:iCs/>
        </w:rPr>
        <w:t>practice</w:t>
      </w:r>
      <w:r w:rsidR="00354161">
        <w:rPr>
          <w:i/>
          <w:iCs/>
        </w:rPr>
        <w:t xml:space="preserve">’. </w:t>
      </w:r>
      <w:r w:rsidR="00354161">
        <w:t xml:space="preserve">A </w:t>
      </w:r>
      <w:r w:rsidR="00354161">
        <w:rPr>
          <w:i/>
          <w:iCs/>
        </w:rPr>
        <w:t xml:space="preserve">comprehensive </w:t>
      </w:r>
      <w:r w:rsidR="00354161" w:rsidRPr="00FE1D4F">
        <w:rPr>
          <w:i/>
          <w:iCs/>
        </w:rPr>
        <w:t>practice</w:t>
      </w:r>
      <w:r w:rsidR="00FE1D4F">
        <w:rPr>
          <w:i/>
          <w:iCs/>
        </w:rPr>
        <w:t xml:space="preserve"> </w:t>
      </w:r>
      <w:r w:rsidR="00FE1D4F">
        <w:t xml:space="preserve">is defined as a medical practice or hospital radiology department that provides x-ray, ultrasound </w:t>
      </w:r>
      <w:r w:rsidR="004374CB">
        <w:t>and computed tomography services. This change removes the requirement for PET services to be co-located with medical oncology, radiation oncology and surgical oncology services, recognising PET’s broader diagnostic application.</w:t>
      </w:r>
    </w:p>
    <w:p w14:paraId="4EADB787" w14:textId="31290717" w:rsidR="00301536" w:rsidRDefault="00B758CF" w:rsidP="00E8697B">
      <w:pPr>
        <w:pStyle w:val="ListBullet"/>
      </w:pPr>
      <w:r>
        <w:t xml:space="preserve">Providers of PET services </w:t>
      </w:r>
      <w:r w:rsidR="00E56176">
        <w:t xml:space="preserve">will </w:t>
      </w:r>
      <w:r>
        <w:t xml:space="preserve">no longer need to submit a </w:t>
      </w:r>
      <w:r w:rsidR="00301536">
        <w:t>statutory declaration.</w:t>
      </w:r>
    </w:p>
    <w:p w14:paraId="20EDCD33" w14:textId="64B30E4E" w:rsidR="008D6BE4" w:rsidRDefault="008D6BE4" w:rsidP="00E8697B">
      <w:pPr>
        <w:pStyle w:val="ListBullet"/>
      </w:pPr>
      <w:r>
        <w:t xml:space="preserve">All other requirements for the delivery of Medicare-eligible PET services </w:t>
      </w:r>
      <w:r w:rsidR="00D76F25">
        <w:t xml:space="preserve">will </w:t>
      </w:r>
      <w:r w:rsidR="00EC7026">
        <w:t xml:space="preserve">still </w:t>
      </w:r>
      <w:r>
        <w:t>need to be met.</w:t>
      </w:r>
    </w:p>
    <w:p w14:paraId="04DC6941" w14:textId="47D603EF" w:rsidR="00B95E09" w:rsidRPr="00B95E09" w:rsidRDefault="00991758" w:rsidP="00B95E09">
      <w:pPr>
        <w:pStyle w:val="ListBullet"/>
        <w:numPr>
          <w:ilvl w:val="0"/>
          <w:numId w:val="0"/>
        </w:numPr>
        <w:rPr>
          <w:b/>
          <w:bCs/>
        </w:rPr>
      </w:pPr>
      <w:r>
        <w:rPr>
          <w:b/>
          <w:bCs/>
        </w:rPr>
        <w:t xml:space="preserve">Diagnostic </w:t>
      </w:r>
      <w:r w:rsidR="008D73D5">
        <w:rPr>
          <w:b/>
          <w:bCs/>
        </w:rPr>
        <w:t>r</w:t>
      </w:r>
      <w:r w:rsidR="00B95E09">
        <w:rPr>
          <w:b/>
          <w:bCs/>
        </w:rPr>
        <w:t>adio</w:t>
      </w:r>
      <w:r>
        <w:rPr>
          <w:b/>
          <w:bCs/>
        </w:rPr>
        <w:t>logy</w:t>
      </w:r>
    </w:p>
    <w:p w14:paraId="44C461BC" w14:textId="4EBCD8FF" w:rsidR="00064168" w:rsidRPr="009159B6" w:rsidRDefault="00D13CB1" w:rsidP="006F5073">
      <w:pPr>
        <w:pStyle w:val="ListBullet"/>
      </w:pPr>
      <w:r>
        <w:t xml:space="preserve">The MBS item descriptors for </w:t>
      </w:r>
      <w:r w:rsidR="00696EC0">
        <w:t>diagnostic x-ray</w:t>
      </w:r>
      <w:r w:rsidR="00045C89">
        <w:t xml:space="preserve"> i</w:t>
      </w:r>
      <w:r w:rsidR="0000338E">
        <w:t>tems</w:t>
      </w:r>
      <w:r w:rsidR="002F3D6E">
        <w:t xml:space="preserve"> 57512 and 57515 will be amended to include</w:t>
      </w:r>
      <w:r w:rsidR="00807DAE">
        <w:t xml:space="preserve"> the</w:t>
      </w:r>
      <w:r w:rsidR="00696EC0">
        <w:t xml:space="preserve"> following anatomical combination</w:t>
      </w:r>
      <w:r w:rsidR="00EE44FF">
        <w:t>:</w:t>
      </w:r>
      <w:r w:rsidR="002F3D6E">
        <w:t xml:space="preserve"> </w:t>
      </w:r>
      <w:r w:rsidR="00CE1DBF">
        <w:t>‘</w:t>
      </w:r>
      <w:r w:rsidR="00CE1DBF" w:rsidRPr="593E2663">
        <w:rPr>
          <w:i/>
          <w:iCs/>
        </w:rPr>
        <w:t>or wrist and forearm’</w:t>
      </w:r>
      <w:r w:rsidR="00CE1DBF">
        <w:t xml:space="preserve">. This change </w:t>
      </w:r>
      <w:r w:rsidR="006704E7">
        <w:t xml:space="preserve">provides clarity for providers </w:t>
      </w:r>
      <w:r w:rsidR="002709D7">
        <w:t xml:space="preserve">that the items can be used for examination of the </w:t>
      </w:r>
      <w:r w:rsidR="003C1225">
        <w:t xml:space="preserve">wrist </w:t>
      </w:r>
      <w:r w:rsidR="002709D7">
        <w:t xml:space="preserve">and forearm with or without </w:t>
      </w:r>
      <w:r w:rsidR="003C1225">
        <w:t xml:space="preserve">examination </w:t>
      </w:r>
      <w:r w:rsidR="002709D7">
        <w:t>of the hand</w:t>
      </w:r>
      <w:r w:rsidR="006704E7">
        <w:t>.</w:t>
      </w:r>
    </w:p>
    <w:p w14:paraId="2CAF8703" w14:textId="66D75CDD" w:rsidR="004D0C60" w:rsidRPr="009159B6" w:rsidRDefault="004D0C60" w:rsidP="003D34A8">
      <w:pPr>
        <w:pStyle w:val="ListBullet"/>
        <w:keepNext/>
        <w:numPr>
          <w:ilvl w:val="0"/>
          <w:numId w:val="0"/>
        </w:numPr>
        <w:rPr>
          <w:b/>
          <w:bCs/>
        </w:rPr>
      </w:pPr>
      <w:r w:rsidRPr="009159B6">
        <w:rPr>
          <w:b/>
          <w:bCs/>
        </w:rPr>
        <w:t>Ultrasound</w:t>
      </w:r>
    </w:p>
    <w:p w14:paraId="3CE63C8B" w14:textId="04A5CB21" w:rsidR="00064168" w:rsidRDefault="00D13FFF" w:rsidP="006F5073">
      <w:pPr>
        <w:pStyle w:val="ListBullet"/>
      </w:pPr>
      <w:r>
        <w:t>Sexual</w:t>
      </w:r>
      <w:r w:rsidR="00AC7A7C" w:rsidRPr="009159B6">
        <w:t xml:space="preserve"> health physicians will be </w:t>
      </w:r>
      <w:r w:rsidR="00FE5C49">
        <w:t>eligible</w:t>
      </w:r>
      <w:r>
        <w:t xml:space="preserve"> to </w:t>
      </w:r>
      <w:r w:rsidR="003C1225">
        <w:t xml:space="preserve">provide </w:t>
      </w:r>
      <w:r w:rsidR="00D033D9">
        <w:t xml:space="preserve">and supervise </w:t>
      </w:r>
      <w:r w:rsidR="00AC7A7C" w:rsidRPr="009159B6">
        <w:t xml:space="preserve">MBS items </w:t>
      </w:r>
      <w:r w:rsidR="00AD408F" w:rsidRPr="009159B6">
        <w:t>55</w:t>
      </w:r>
      <w:r w:rsidR="00696EC0">
        <w:t>282</w:t>
      </w:r>
      <w:r w:rsidR="00AD408F" w:rsidRPr="009159B6">
        <w:t xml:space="preserve"> and 55284 (ultrasound of</w:t>
      </w:r>
      <w:r w:rsidR="00696EC0">
        <w:t xml:space="preserve"> </w:t>
      </w:r>
      <w:proofErr w:type="spellStart"/>
      <w:r w:rsidR="00696EC0">
        <w:t>cavernosal</w:t>
      </w:r>
      <w:proofErr w:type="spellEnd"/>
      <w:r w:rsidR="00696EC0">
        <w:t xml:space="preserve"> artery of</w:t>
      </w:r>
      <w:r w:rsidR="00AD408F">
        <w:t xml:space="preserve"> the penis)</w:t>
      </w:r>
      <w:r w:rsidR="009A2513">
        <w:t xml:space="preserve">, </w:t>
      </w:r>
      <w:r w:rsidR="007D54EF">
        <w:t>which</w:t>
      </w:r>
      <w:r w:rsidR="009A2513">
        <w:t xml:space="preserve"> </w:t>
      </w:r>
      <w:r w:rsidR="00A72DA7">
        <w:t>will provide greater access to patients.</w:t>
      </w:r>
    </w:p>
    <w:p w14:paraId="61E978DF" w14:textId="09088870" w:rsidR="003C05A6" w:rsidRDefault="0006306F">
      <w:pPr>
        <w:pStyle w:val="ListBullet"/>
      </w:pPr>
      <w:r>
        <w:lastRenderedPageBreak/>
        <w:t xml:space="preserve">Requesting rights for </w:t>
      </w:r>
      <w:r w:rsidR="003C1225">
        <w:t xml:space="preserve">participating </w:t>
      </w:r>
      <w:r>
        <w:t>midwives will be expanded to cover MBS item 55065</w:t>
      </w:r>
      <w:r w:rsidR="0000338E">
        <w:t xml:space="preserve"> (ultrasound of the pelvis)</w:t>
      </w:r>
      <w:r w:rsidR="002709D7">
        <w:t xml:space="preserve"> to maintain patient care and </w:t>
      </w:r>
      <w:r w:rsidR="00F721C9">
        <w:t xml:space="preserve">safety as part of the </w:t>
      </w:r>
      <w:r w:rsidR="005C528C">
        <w:t xml:space="preserve">MS-2 </w:t>
      </w:r>
      <w:r w:rsidR="00AE3798">
        <w:t>S</w:t>
      </w:r>
      <w:r w:rsidR="005C528C">
        <w:t>tep medical abortion progra</w:t>
      </w:r>
      <w:r w:rsidR="002709D7">
        <w:t>m.</w:t>
      </w:r>
    </w:p>
    <w:p w14:paraId="0418B3FB" w14:textId="18974616" w:rsidR="00064168" w:rsidRDefault="00D94048" w:rsidP="00064168">
      <w:pPr>
        <w:pStyle w:val="ListBullet"/>
      </w:pPr>
      <w:r>
        <w:t xml:space="preserve">The following </w:t>
      </w:r>
      <w:r w:rsidR="00B9308E">
        <w:t>MBS items</w:t>
      </w:r>
      <w:r>
        <w:t xml:space="preserve"> will be removed </w:t>
      </w:r>
      <w:r w:rsidR="002200D2">
        <w:t>from the list of items able to be requested by podiatrists</w:t>
      </w:r>
      <w:r w:rsidR="00847D7C">
        <w:t>:</w:t>
      </w:r>
      <w:r w:rsidR="00B9308E">
        <w:t xml:space="preserve"> 55889, 55891, 55893 and 55895</w:t>
      </w:r>
      <w:r w:rsidR="00FD1554">
        <w:t>. T</w:t>
      </w:r>
      <w:r w:rsidR="002200D2">
        <w:t xml:space="preserve">hese </w:t>
      </w:r>
      <w:r w:rsidR="00B9308E">
        <w:t xml:space="preserve">are ‘NR-type’ services </w:t>
      </w:r>
      <w:r w:rsidR="00FD1554">
        <w:t xml:space="preserve">which do </w:t>
      </w:r>
      <w:r w:rsidR="00B9308E">
        <w:t>not requir</w:t>
      </w:r>
      <w:r w:rsidR="00FD1554">
        <w:t>e</w:t>
      </w:r>
      <w:r w:rsidR="00B9308E">
        <w:t xml:space="preserve"> a request</w:t>
      </w:r>
      <w:r w:rsidR="00B86DDE">
        <w:t xml:space="preserve"> and therefore cannot be requested by podiatrists</w:t>
      </w:r>
      <w:r w:rsidR="002200D2">
        <w:t xml:space="preserve">. </w:t>
      </w:r>
    </w:p>
    <w:p w14:paraId="25AE3481" w14:textId="77777777" w:rsidR="009062C5" w:rsidRDefault="009062C5" w:rsidP="009062C5">
      <w:pPr>
        <w:pStyle w:val="ListBullet"/>
        <w:numPr>
          <w:ilvl w:val="0"/>
          <w:numId w:val="0"/>
        </w:numPr>
      </w:pPr>
    </w:p>
    <w:p w14:paraId="497A75E8" w14:textId="1877AAC2" w:rsidR="00C32793" w:rsidRPr="009062C5" w:rsidRDefault="007F70E7" w:rsidP="009062C5">
      <w:pPr>
        <w:pStyle w:val="ListBullet"/>
        <w:numPr>
          <w:ilvl w:val="0"/>
          <w:numId w:val="0"/>
        </w:numPr>
      </w:pPr>
      <w:r>
        <w:t xml:space="preserve">Subject to </w:t>
      </w:r>
      <w:r w:rsidR="00847D7C">
        <w:t xml:space="preserve">the passage of </w:t>
      </w:r>
      <w:r>
        <w:t xml:space="preserve">legislation, </w:t>
      </w:r>
      <w:r w:rsidR="00847D7C">
        <w:t xml:space="preserve">effective </w:t>
      </w:r>
      <w:r>
        <w:t>1 November 2025, change</w:t>
      </w:r>
      <w:r w:rsidR="00EB3C75">
        <w:t>s</w:t>
      </w:r>
      <w:r>
        <w:t xml:space="preserve"> to the </w:t>
      </w:r>
      <w:r w:rsidR="0093078E" w:rsidRPr="593E2663">
        <w:rPr>
          <w:i/>
          <w:iCs/>
        </w:rPr>
        <w:t>Health Insurance (General Medical Services Table) Regulations 2021</w:t>
      </w:r>
      <w:r w:rsidR="009062C5">
        <w:t xml:space="preserve"> </w:t>
      </w:r>
      <w:r w:rsidR="00570EE0">
        <w:t xml:space="preserve">(GMST) </w:t>
      </w:r>
      <w:r w:rsidR="009062C5">
        <w:t xml:space="preserve">include: </w:t>
      </w:r>
    </w:p>
    <w:p w14:paraId="1B254F10" w14:textId="12FB6D40" w:rsidR="00C32793" w:rsidRPr="00D11CFD" w:rsidRDefault="00C32793" w:rsidP="00C32793">
      <w:pPr>
        <w:pStyle w:val="ListBullet"/>
        <w:numPr>
          <w:ilvl w:val="0"/>
          <w:numId w:val="0"/>
        </w:numPr>
        <w:rPr>
          <w:b/>
          <w:bCs/>
        </w:rPr>
      </w:pPr>
      <w:r w:rsidRPr="00D11CFD">
        <w:rPr>
          <w:b/>
          <w:bCs/>
        </w:rPr>
        <w:t xml:space="preserve">Therapeutic </w:t>
      </w:r>
      <w:r w:rsidR="008D73D5">
        <w:rPr>
          <w:b/>
          <w:bCs/>
        </w:rPr>
        <w:t>nuclear medicine p</w:t>
      </w:r>
      <w:r w:rsidRPr="00D11CFD">
        <w:rPr>
          <w:b/>
          <w:bCs/>
        </w:rPr>
        <w:t>rocedures</w:t>
      </w:r>
    </w:p>
    <w:p w14:paraId="0156D104" w14:textId="482629CC" w:rsidR="00C32793" w:rsidRPr="00867595" w:rsidRDefault="00C32793" w:rsidP="00C32793">
      <w:pPr>
        <w:pStyle w:val="ListBullet"/>
      </w:pPr>
      <w:r>
        <w:t xml:space="preserve">Provider claiming restrictions will be implemented for MBS items </w:t>
      </w:r>
      <w:r w:rsidR="00B61B43">
        <w:t>in</w:t>
      </w:r>
      <w:r>
        <w:t xml:space="preserve"> Category 3, Group T3. These services are provided by specialists or consultant physicians with training</w:t>
      </w:r>
      <w:r w:rsidR="00F72D2A">
        <w:t xml:space="preserve"> in </w:t>
      </w:r>
      <w:r>
        <w:t xml:space="preserve">nuclear medicine. This change will </w:t>
      </w:r>
      <w:r w:rsidR="002A1B31">
        <w:t>ensure a</w:t>
      </w:r>
      <w:r>
        <w:t xml:space="preserve">ppropriate claiming and the safe administration of therapeutic nuclear medicine to, and clinical management of, patients. </w:t>
      </w:r>
    </w:p>
    <w:p w14:paraId="7A9D3368" w14:textId="0FBE354F" w:rsidR="00C32793" w:rsidRPr="002F2E4F" w:rsidRDefault="005620FF" w:rsidP="00C32793">
      <w:pPr>
        <w:pStyle w:val="ListBullet"/>
      </w:pPr>
      <w:r>
        <w:t>Introduction</w:t>
      </w:r>
      <w:r w:rsidR="00C32793">
        <w:t xml:space="preserve"> of a new subgroup for MBS items 16003, 16006, 16009, 16012, 16015 and 16018 </w:t>
      </w:r>
      <w:r w:rsidR="005857FC">
        <w:t xml:space="preserve">in </w:t>
      </w:r>
      <w:r w:rsidR="00C32793">
        <w:t xml:space="preserve">Category 3, Group T3 of the </w:t>
      </w:r>
      <w:r w:rsidR="00696EC0">
        <w:t>GMST</w:t>
      </w:r>
      <w:r w:rsidR="00C32793">
        <w:t xml:space="preserve">. </w:t>
      </w:r>
      <w:r w:rsidR="005036C8">
        <w:t xml:space="preserve">These items will be in </w:t>
      </w:r>
      <w:r w:rsidR="005036C8" w:rsidRPr="0093078E">
        <w:rPr>
          <w:i/>
          <w:iCs/>
        </w:rPr>
        <w:t>Subgroup 1 – Administration of Nuclear Medicine</w:t>
      </w:r>
      <w:r w:rsidR="005036C8">
        <w:t xml:space="preserve">. </w:t>
      </w:r>
      <w:r w:rsidR="00706F9F">
        <w:t xml:space="preserve">This is an </w:t>
      </w:r>
      <w:r w:rsidR="00431E0C">
        <w:t>administrative</w:t>
      </w:r>
      <w:r w:rsidR="00706F9F">
        <w:t xml:space="preserve"> change </w:t>
      </w:r>
      <w:r w:rsidR="00431E0C">
        <w:t>to</w:t>
      </w:r>
      <w:r w:rsidR="00C32793">
        <w:t xml:space="preserve"> provide clarity within the Group T3 structure</w:t>
      </w:r>
      <w:r w:rsidR="000663F0">
        <w:t xml:space="preserve"> following the introduction of </w:t>
      </w:r>
      <w:proofErr w:type="spellStart"/>
      <w:r w:rsidR="000663F0">
        <w:t>theranostic</w:t>
      </w:r>
      <w:proofErr w:type="spellEnd"/>
      <w:r w:rsidR="000663F0">
        <w:t xml:space="preserve"> items from 1 July 2025</w:t>
      </w:r>
      <w:r w:rsidR="00C32793">
        <w:t>.</w:t>
      </w:r>
    </w:p>
    <w:p w14:paraId="42BD5171" w14:textId="77777777" w:rsidR="00064168" w:rsidRDefault="00064168" w:rsidP="00064168">
      <w:pPr>
        <w:pStyle w:val="Heading2"/>
      </w:pPr>
      <w:r>
        <w:t>Why are the changes being made?</w:t>
      </w:r>
    </w:p>
    <w:p w14:paraId="2AD0639F" w14:textId="1A210CB7" w:rsidR="00D636DC" w:rsidRDefault="00D636DC" w:rsidP="00D636DC">
      <w:pPr>
        <w:rPr>
          <w:szCs w:val="22"/>
        </w:rPr>
      </w:pPr>
      <w:r>
        <w:rPr>
          <w:szCs w:val="22"/>
        </w:rPr>
        <w:t>These changes are being made to ensure that diagnostic imaging services and therapeutic</w:t>
      </w:r>
      <w:r w:rsidR="005574E0">
        <w:rPr>
          <w:szCs w:val="22"/>
        </w:rPr>
        <w:t xml:space="preserve"> nuclear medicine</w:t>
      </w:r>
      <w:r>
        <w:rPr>
          <w:szCs w:val="22"/>
        </w:rPr>
        <w:t xml:space="preserve"> procedures provided under Medicare are current, reflect best clinical practice</w:t>
      </w:r>
      <w:r w:rsidR="00EC6AA2">
        <w:rPr>
          <w:szCs w:val="22"/>
        </w:rPr>
        <w:t xml:space="preserve"> and support ongoing patient access</w:t>
      </w:r>
      <w:r>
        <w:rPr>
          <w:szCs w:val="22"/>
        </w:rPr>
        <w:t>.</w:t>
      </w:r>
    </w:p>
    <w:p w14:paraId="4B2559AC" w14:textId="7968BE0D" w:rsidR="00064168" w:rsidRDefault="00064168" w:rsidP="00064168">
      <w:pPr>
        <w:pStyle w:val="Heading2"/>
      </w:pPr>
      <w:r>
        <w:t xml:space="preserve">What does this mean for </w:t>
      </w:r>
      <w:r w:rsidR="00793625">
        <w:t xml:space="preserve">requesters and </w:t>
      </w:r>
      <w:r>
        <w:t>providers?</w:t>
      </w:r>
    </w:p>
    <w:p w14:paraId="2D6B8E11" w14:textId="77777777" w:rsidR="00E2553F" w:rsidRDefault="00B96DC7" w:rsidP="007C343D">
      <w:pPr>
        <w:rPr>
          <w:szCs w:val="22"/>
        </w:rPr>
      </w:pPr>
      <w:r>
        <w:rPr>
          <w:szCs w:val="22"/>
        </w:rPr>
        <w:t xml:space="preserve">Requesters </w:t>
      </w:r>
      <w:r w:rsidR="00E2553F">
        <w:rPr>
          <w:szCs w:val="22"/>
        </w:rPr>
        <w:t xml:space="preserve">will benefit from improved clarity and </w:t>
      </w:r>
      <w:r w:rsidR="00880EF7">
        <w:rPr>
          <w:szCs w:val="22"/>
        </w:rPr>
        <w:t xml:space="preserve">should be aware of the changes to ensure </w:t>
      </w:r>
      <w:r w:rsidR="009C7015">
        <w:rPr>
          <w:szCs w:val="22"/>
        </w:rPr>
        <w:t>that they request the most appropriate item</w:t>
      </w:r>
      <w:r w:rsidR="00E2553F">
        <w:rPr>
          <w:szCs w:val="22"/>
        </w:rPr>
        <w:t xml:space="preserve">. </w:t>
      </w:r>
    </w:p>
    <w:p w14:paraId="4AC2F4AB" w14:textId="1A3E53D1" w:rsidR="005920E7" w:rsidRPr="005920E7" w:rsidRDefault="00B96DC7" w:rsidP="007C343D">
      <w:pPr>
        <w:rPr>
          <w:szCs w:val="22"/>
        </w:rPr>
      </w:pPr>
      <w:r>
        <w:rPr>
          <w:szCs w:val="22"/>
        </w:rPr>
        <w:t xml:space="preserve">Providers will see enhanced </w:t>
      </w:r>
      <w:r w:rsidR="00434AA7">
        <w:rPr>
          <w:szCs w:val="22"/>
        </w:rPr>
        <w:t xml:space="preserve">clarity and </w:t>
      </w:r>
      <w:r>
        <w:rPr>
          <w:szCs w:val="22"/>
        </w:rPr>
        <w:t xml:space="preserve">support for their services, particularly through the </w:t>
      </w:r>
      <w:r w:rsidR="003D54C7">
        <w:rPr>
          <w:szCs w:val="22"/>
        </w:rPr>
        <w:t xml:space="preserve">comprehensive practice and statutory declaration </w:t>
      </w:r>
      <w:r w:rsidR="00465A6A">
        <w:rPr>
          <w:szCs w:val="22"/>
        </w:rPr>
        <w:t xml:space="preserve">changes relating to </w:t>
      </w:r>
      <w:r w:rsidR="003D54C7">
        <w:rPr>
          <w:szCs w:val="22"/>
        </w:rPr>
        <w:t>PET services.</w:t>
      </w:r>
    </w:p>
    <w:p w14:paraId="7F7DA4F7" w14:textId="77777777" w:rsidR="00064168" w:rsidRDefault="00064168" w:rsidP="00064168">
      <w:pPr>
        <w:pStyle w:val="Heading2"/>
      </w:pPr>
      <w:r>
        <w:t>How will these changes affect patients</w:t>
      </w:r>
      <w:r w:rsidRPr="001A7FB7">
        <w:t>?</w:t>
      </w:r>
    </w:p>
    <w:p w14:paraId="7BD2AA3C" w14:textId="66BA3E4A" w:rsidR="00064168" w:rsidRPr="006F5073" w:rsidRDefault="004A256D" w:rsidP="0073163A">
      <w:r>
        <w:rPr>
          <w:rFonts w:cs="Arial"/>
          <w:szCs w:val="22"/>
        </w:rPr>
        <w:t xml:space="preserve">These changes will enhance patient care by improving access to essential </w:t>
      </w:r>
      <w:r w:rsidR="0034500C">
        <w:rPr>
          <w:rFonts w:cs="Arial"/>
          <w:szCs w:val="22"/>
        </w:rPr>
        <w:t xml:space="preserve">medical </w:t>
      </w:r>
      <w:r w:rsidR="00F1066C">
        <w:rPr>
          <w:rFonts w:cs="Arial"/>
          <w:szCs w:val="22"/>
        </w:rPr>
        <w:t xml:space="preserve">services </w:t>
      </w:r>
      <w:r w:rsidR="0014261A">
        <w:rPr>
          <w:rFonts w:cs="Arial"/>
          <w:szCs w:val="22"/>
        </w:rPr>
        <w:t>and</w:t>
      </w:r>
      <w:r w:rsidR="00D510E7">
        <w:rPr>
          <w:rFonts w:cs="Arial"/>
          <w:szCs w:val="22"/>
        </w:rPr>
        <w:t xml:space="preserve"> providing clarity in service provision.</w:t>
      </w:r>
      <w:r w:rsidR="0014261A">
        <w:rPr>
          <w:rFonts w:cs="Arial"/>
          <w:szCs w:val="22"/>
        </w:rPr>
        <w:t xml:space="preserve"> </w:t>
      </w:r>
      <w:r w:rsidR="0005744F">
        <w:rPr>
          <w:rFonts w:cs="Arial"/>
          <w:szCs w:val="22"/>
        </w:rPr>
        <w:t>Patients will benefit from services that</w:t>
      </w:r>
      <w:r w:rsidR="00B13CD5">
        <w:rPr>
          <w:rFonts w:cs="Arial"/>
          <w:szCs w:val="22"/>
        </w:rPr>
        <w:t xml:space="preserve"> are contemporary and reflect best clinical practice</w:t>
      </w:r>
      <w:r w:rsidR="00AB3898">
        <w:rPr>
          <w:rFonts w:cs="Arial"/>
          <w:szCs w:val="22"/>
        </w:rPr>
        <w:t>.</w:t>
      </w:r>
      <w:r w:rsidR="0073163A">
        <w:rPr>
          <w:rFonts w:cs="Arial"/>
          <w:szCs w:val="22"/>
        </w:rPr>
        <w:t xml:space="preserve"> </w:t>
      </w:r>
    </w:p>
    <w:p w14:paraId="5BD9BE80" w14:textId="77777777" w:rsidR="00064168" w:rsidRDefault="00064168" w:rsidP="00064168">
      <w:pPr>
        <w:pStyle w:val="Heading2"/>
      </w:pPr>
      <w:r w:rsidRPr="001A7FB7">
        <w:t>Who was consulted on the changes?</w:t>
      </w:r>
    </w:p>
    <w:p w14:paraId="168B6167" w14:textId="505B8281" w:rsidR="00DA02E0" w:rsidRPr="00716CFC" w:rsidRDefault="00A44642" w:rsidP="00DA02E0">
      <w:pPr>
        <w:rPr>
          <w:szCs w:val="22"/>
        </w:rPr>
      </w:pPr>
      <w:r w:rsidRPr="00716CFC">
        <w:rPr>
          <w:szCs w:val="22"/>
        </w:rPr>
        <w:t xml:space="preserve">The Department of Health, Disability and Ageing (the department) consulted with a range of stakeholders including </w:t>
      </w:r>
      <w:r w:rsidR="00DA02E0" w:rsidRPr="00716CFC">
        <w:rPr>
          <w:szCs w:val="22"/>
        </w:rPr>
        <w:t>experts from the diagnostic imaging and medical sectors, as well as consumer representative groups. Some of the stakeholders consulted for changes to the MBS included:</w:t>
      </w:r>
    </w:p>
    <w:p w14:paraId="49476FBF" w14:textId="77777777" w:rsidR="003C1225" w:rsidRDefault="003C1225" w:rsidP="003C1225">
      <w:pPr>
        <w:pStyle w:val="ListBullet"/>
      </w:pPr>
      <w:r w:rsidRPr="00716CFC">
        <w:lastRenderedPageBreak/>
        <w:t>Australasian Association of Nuclear Medicine Specialists</w:t>
      </w:r>
    </w:p>
    <w:p w14:paraId="7A274803" w14:textId="53A8FE30" w:rsidR="00585234" w:rsidRDefault="00585234" w:rsidP="00585234">
      <w:pPr>
        <w:pStyle w:val="ListBullet"/>
      </w:pPr>
      <w:r w:rsidRPr="00716CFC">
        <w:t>Australian and New Zealand Society of Nuclear Medicine</w:t>
      </w:r>
    </w:p>
    <w:p w14:paraId="75CF20E9" w14:textId="2CE7B092" w:rsidR="00585234" w:rsidRDefault="00585234" w:rsidP="00585234">
      <w:pPr>
        <w:pStyle w:val="ListBullet"/>
      </w:pPr>
      <w:r>
        <w:t>Australian College of Midwives</w:t>
      </w:r>
    </w:p>
    <w:p w14:paraId="67207E17" w14:textId="09AE1102" w:rsidR="00C1150B" w:rsidRDefault="00C1150B" w:rsidP="00585234">
      <w:pPr>
        <w:pStyle w:val="ListBullet"/>
      </w:pPr>
      <w:r w:rsidRPr="00716CFC">
        <w:t>Australian Diagnostic Imaging Association</w:t>
      </w:r>
    </w:p>
    <w:p w14:paraId="05B3AF98" w14:textId="0BCD1FD3" w:rsidR="00EE5EA5" w:rsidRDefault="00EE5EA5" w:rsidP="00DA02E0">
      <w:pPr>
        <w:pStyle w:val="ListBullet"/>
      </w:pPr>
      <w:r w:rsidRPr="00716CFC">
        <w:t>Australian Society of Medical Imaging and Radiation Therapy</w:t>
      </w:r>
    </w:p>
    <w:p w14:paraId="2BD088B2" w14:textId="77777777" w:rsidR="003C1225" w:rsidRDefault="003C1225" w:rsidP="003C1225">
      <w:pPr>
        <w:pStyle w:val="ListBullet"/>
      </w:pPr>
      <w:r>
        <w:t>Royal Australasian College of Physicians</w:t>
      </w:r>
    </w:p>
    <w:p w14:paraId="68E38CEA" w14:textId="6BB07F5F" w:rsidR="000B3F68" w:rsidRPr="00716CFC" w:rsidRDefault="000B3F68" w:rsidP="000B3F68">
      <w:pPr>
        <w:pStyle w:val="ListBullet"/>
      </w:pPr>
      <w:r w:rsidRPr="00716CFC">
        <w:t>Royal Australian and New Zealand College of Radiologists</w:t>
      </w:r>
    </w:p>
    <w:p w14:paraId="613F9C11" w14:textId="3D5A996C" w:rsidR="00EE5EA5" w:rsidRDefault="0043114B" w:rsidP="00DA02E0">
      <w:pPr>
        <w:pStyle w:val="ListBullet"/>
      </w:pPr>
      <w:r w:rsidRPr="00716CFC">
        <w:t>Royal Australian College of General Practitioners</w:t>
      </w:r>
    </w:p>
    <w:p w14:paraId="3C8F2ECE" w14:textId="6540AFFD" w:rsidR="00585234" w:rsidRDefault="00585234" w:rsidP="00585234">
      <w:pPr>
        <w:pStyle w:val="ListBullet"/>
      </w:pPr>
      <w:r w:rsidRPr="00716CFC">
        <w:t>Rural Alliance in Nuclear Scintigraphy</w:t>
      </w:r>
    </w:p>
    <w:p w14:paraId="32E82B19" w14:textId="77777777" w:rsidR="00064168" w:rsidRDefault="00064168" w:rsidP="00064168">
      <w:pPr>
        <w:pStyle w:val="Heading2"/>
      </w:pPr>
      <w:r w:rsidRPr="001A7FB7">
        <w:t>How will the changes be monitored</w:t>
      </w:r>
      <w:r>
        <w:t xml:space="preserve"> and reviewed</w:t>
      </w:r>
      <w:r w:rsidRPr="001A7FB7">
        <w:t>?</w:t>
      </w:r>
    </w:p>
    <w:p w14:paraId="5289D6E2" w14:textId="77777777" w:rsidR="00D468BB" w:rsidRDefault="00D468BB" w:rsidP="00064168">
      <w:pPr>
        <w:rPr>
          <w:szCs w:val="22"/>
        </w:rPr>
      </w:pPr>
      <w:r>
        <w:rPr>
          <w:szCs w:val="22"/>
        </w:rPr>
        <w:t>The department regularly reviews the use of new and amended MBS items in consultation with the profession.</w:t>
      </w:r>
    </w:p>
    <w:p w14:paraId="41BBDDBB" w14:textId="6C9E4D22" w:rsidR="00BE42C7" w:rsidRPr="00B27A99" w:rsidRDefault="00D20254" w:rsidP="00B27A99">
      <w:pPr>
        <w:rPr>
          <w:szCs w:val="22"/>
        </w:rPr>
      </w:pPr>
      <w:r w:rsidRPr="00D20254">
        <w:rPr>
          <w:szCs w:val="22"/>
        </w:rPr>
        <w:t>Providers are responsible for ensuring Medicare services claimed using their provider number meet all legislative requirements</w:t>
      </w:r>
      <w:r w:rsidR="00CD21E2">
        <w:rPr>
          <w:szCs w:val="22"/>
        </w:rPr>
        <w:t xml:space="preserve">. </w:t>
      </w:r>
      <w:r w:rsidR="00570EE0">
        <w:rPr>
          <w:szCs w:val="22"/>
        </w:rPr>
        <w:t>All Medicare claiming is</w:t>
      </w:r>
      <w:r w:rsidR="002709D7">
        <w:rPr>
          <w:szCs w:val="22"/>
        </w:rPr>
        <w:t xml:space="preserve"> </w:t>
      </w:r>
      <w:r w:rsidRPr="00D20254">
        <w:rPr>
          <w:szCs w:val="22"/>
        </w:rPr>
        <w:t>subj</w:t>
      </w:r>
      <w:r w:rsidR="002709D7">
        <w:rPr>
          <w:szCs w:val="22"/>
        </w:rPr>
        <w:t>e</w:t>
      </w:r>
      <w:r w:rsidRPr="00D20254">
        <w:rPr>
          <w:szCs w:val="22"/>
        </w:rPr>
        <w:t xml:space="preserve">ct to compliance checks and providers may be required to submit evidence about the services they </w:t>
      </w:r>
      <w:r w:rsidR="00570EE0">
        <w:rPr>
          <w:szCs w:val="22"/>
        </w:rPr>
        <w:t>bill</w:t>
      </w:r>
      <w:r w:rsidRPr="00D20254">
        <w:rPr>
          <w:szCs w:val="22"/>
        </w:rPr>
        <w:t xml:space="preserve">. More information about the </w:t>
      </w:r>
      <w:r w:rsidR="001427CD">
        <w:rPr>
          <w:szCs w:val="22"/>
        </w:rPr>
        <w:t>d</w:t>
      </w:r>
      <w:r w:rsidRPr="00D20254">
        <w:rPr>
          <w:szCs w:val="22"/>
        </w:rPr>
        <w:t>epartment</w:t>
      </w:r>
      <w:r w:rsidR="00F76ED3">
        <w:rPr>
          <w:szCs w:val="22"/>
        </w:rPr>
        <w:t>’s</w:t>
      </w:r>
      <w:r w:rsidRPr="00D20254">
        <w:rPr>
          <w:szCs w:val="22"/>
        </w:rPr>
        <w:t xml:space="preserve"> compliance program can be found on its website at </w:t>
      </w:r>
      <w:hyperlink r:id="rId8" w:tgtFrame="_blank" w:tooltip="https://www.health.gov.au/topics/medicare/compliance" w:history="1">
        <w:r w:rsidR="001F76C6" w:rsidRPr="001F76C6">
          <w:rPr>
            <w:rStyle w:val="Hyperlink"/>
            <w:szCs w:val="22"/>
          </w:rPr>
          <w:t>Medicare compliance</w:t>
        </w:r>
      </w:hyperlink>
      <w:r w:rsidR="001F76C6" w:rsidRPr="001F76C6">
        <w:rPr>
          <w:szCs w:val="22"/>
        </w:rPr>
        <w:t>.</w:t>
      </w:r>
    </w:p>
    <w:p w14:paraId="3C63E237" w14:textId="77777777" w:rsidR="00064168" w:rsidRDefault="00064168" w:rsidP="00064168">
      <w:pPr>
        <w:pStyle w:val="Heading2"/>
      </w:pPr>
      <w:r>
        <w:t>Where can I find more information?</w:t>
      </w:r>
    </w:p>
    <w:p w14:paraId="5EEA2BAC" w14:textId="7C976B03" w:rsidR="00064168" w:rsidRPr="00867595" w:rsidRDefault="00064168" w:rsidP="00064168">
      <w:pPr>
        <w:rPr>
          <w:szCs w:val="22"/>
        </w:rPr>
      </w:pPr>
      <w:r w:rsidRPr="00867595">
        <w:rPr>
          <w:szCs w:val="22"/>
        </w:rPr>
        <w:t xml:space="preserve">The full item descriptor(s) and information on other changes to the MBS can be found on the </w:t>
      </w:r>
      <w:hyperlink r:id="rId9" w:history="1">
        <w:r w:rsidRPr="0019761F">
          <w:rPr>
            <w:rStyle w:val="Hyperlink"/>
            <w:szCs w:val="22"/>
          </w:rPr>
          <w:t>MBS Online website</w:t>
        </w:r>
      </w:hyperlink>
      <w:r w:rsidRPr="00867595">
        <w:rPr>
          <w:rStyle w:val="Hyperlink"/>
          <w:szCs w:val="22"/>
        </w:rPr>
        <w:t>.</w:t>
      </w:r>
      <w:r w:rsidRPr="00867595">
        <w:rPr>
          <w:szCs w:val="22"/>
        </w:rPr>
        <w:t xml:space="preserve"> You can also subscribe to future MBS updates by visiting </w:t>
      </w:r>
      <w:r w:rsidR="00056A81">
        <w:rPr>
          <w:szCs w:val="22"/>
        </w:rPr>
        <w:t>‘</w:t>
      </w:r>
      <w:hyperlink r:id="rId10" w:history="1">
        <w:r w:rsidR="00056A81">
          <w:rPr>
            <w:rStyle w:val="Hyperlink"/>
            <w:szCs w:val="22"/>
          </w:rPr>
          <w:t>Subscribe to the MBS</w:t>
        </w:r>
      </w:hyperlink>
      <w:r w:rsidR="00056A81">
        <w:rPr>
          <w:szCs w:val="22"/>
        </w:rPr>
        <w:t>’</w:t>
      </w:r>
      <w:r w:rsidR="00525479">
        <w:rPr>
          <w:szCs w:val="22"/>
        </w:rPr>
        <w:t xml:space="preserve"> </w:t>
      </w:r>
      <w:r w:rsidR="00056A81">
        <w:rPr>
          <w:szCs w:val="22"/>
        </w:rPr>
        <w:t>on the MBS Online website</w:t>
      </w:r>
      <w:r w:rsidRPr="00867595">
        <w:rPr>
          <w:szCs w:val="22"/>
        </w:rPr>
        <w:t xml:space="preserve">. </w:t>
      </w:r>
    </w:p>
    <w:p w14:paraId="19B67CD4" w14:textId="2468B1DB" w:rsidR="001873B1" w:rsidRPr="000B7029" w:rsidRDefault="001873B1" w:rsidP="00064168">
      <w:pPr>
        <w:rPr>
          <w:szCs w:val="22"/>
        </w:rPr>
      </w:pPr>
      <w:r w:rsidRPr="001873B1">
        <w:rPr>
          <w:szCs w:val="22"/>
        </w:rPr>
        <w:t xml:space="preserve">Providers seeking advice on interpretation of MBS items, explanatory notes and associated legislation can use the department’s email advice service by emailing </w:t>
      </w:r>
      <w:hyperlink r:id="rId11" w:history="1">
        <w:r w:rsidRPr="001873B1">
          <w:rPr>
            <w:rStyle w:val="Hyperlink"/>
            <w:szCs w:val="22"/>
          </w:rPr>
          <w:t>askMBS@health.gov.au</w:t>
        </w:r>
      </w:hyperlink>
      <w:r w:rsidRPr="001873B1">
        <w:rPr>
          <w:szCs w:val="22"/>
        </w:rPr>
        <w:t>.</w:t>
      </w:r>
    </w:p>
    <w:p w14:paraId="1D6CA1FB" w14:textId="41F8EB94" w:rsidR="001245EF" w:rsidRDefault="001245EF" w:rsidP="001245EF">
      <w:pPr>
        <w:rPr>
          <w:color w:val="auto"/>
          <w:sz w:val="20"/>
          <w:szCs w:val="21"/>
        </w:rPr>
      </w:pPr>
      <w:r>
        <w:t xml:space="preserve">Private health insurance information on the product tier arrangements is available at </w:t>
      </w:r>
      <w:hyperlink r:id="rId12" w:history="1">
        <w:r>
          <w:rPr>
            <w:rStyle w:val="Hyperlink"/>
          </w:rPr>
          <w:t>www.privatehealth.gov.au</w:t>
        </w:r>
      </w:hyperlink>
      <w:r>
        <w:t xml:space="preserve">. Detailed information on the MBS item listing within clinical categories is available on the </w:t>
      </w:r>
      <w:hyperlink r:id="rId13" w:history="1">
        <w:r w:rsidR="001427CD">
          <w:rPr>
            <w:rStyle w:val="Hyperlink"/>
          </w:rPr>
          <w:t>d</w:t>
        </w:r>
        <w:r>
          <w:rPr>
            <w:rStyle w:val="Hyperlink"/>
          </w:rPr>
          <w:t>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w:t>
      </w:r>
      <w:r w:rsidR="00BD50C6">
        <w:rPr>
          <w:i/>
        </w:rPr>
        <w:t> </w:t>
      </w:r>
      <w:r w:rsidRPr="00B45350">
        <w:rPr>
          <w:i/>
        </w:rPr>
        <w:t>2011</w:t>
      </w:r>
      <w:r w:rsidR="005E2D76">
        <w:rPr>
          <w:i/>
        </w:rPr>
        <w:t xml:space="preserve"> </w:t>
      </w:r>
      <w:r w:rsidR="005E2D76">
        <w:rPr>
          <w:iCs/>
        </w:rPr>
        <w:t xml:space="preserve">found on the </w:t>
      </w:r>
      <w:hyperlink r:id="rId14"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5" w:history="1">
        <w:r>
          <w:rPr>
            <w:rStyle w:val="Hyperlink"/>
          </w:rPr>
          <w:t>PHI@health.gov.au</w:t>
        </w:r>
      </w:hyperlink>
      <w:r>
        <w:t>.</w:t>
      </w:r>
    </w:p>
    <w:p w14:paraId="359DC9B9" w14:textId="0B531C97" w:rsidR="00064168" w:rsidRPr="00867595" w:rsidRDefault="00064168" w:rsidP="00064168">
      <w:pPr>
        <w:rPr>
          <w:szCs w:val="22"/>
        </w:rPr>
      </w:pPr>
      <w:r w:rsidRPr="00867595">
        <w:rPr>
          <w:szCs w:val="22"/>
        </w:rPr>
        <w:t>Subscribe to ‘</w:t>
      </w:r>
      <w:hyperlink r:id="rId16" w:history="1">
        <w:r w:rsidRPr="00867595">
          <w:rPr>
            <w:rStyle w:val="Hyperlink"/>
            <w:szCs w:val="22"/>
          </w:rPr>
          <w:t>News for Health Professionals</w:t>
        </w:r>
      </w:hyperlink>
      <w:r w:rsidRPr="00867595">
        <w:rPr>
          <w:szCs w:val="22"/>
        </w:rPr>
        <w:t xml:space="preserve">’ on the Services Australia website </w:t>
      </w:r>
      <w:r w:rsidR="00E91576">
        <w:rPr>
          <w:szCs w:val="22"/>
        </w:rPr>
        <w:t>to</w:t>
      </w:r>
      <w:r w:rsidRPr="00867595">
        <w:rPr>
          <w:szCs w:val="22"/>
        </w:rPr>
        <w:t xml:space="preserve"> receive regular news highlights.</w:t>
      </w:r>
    </w:p>
    <w:p w14:paraId="01509414" w14:textId="40308C06"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2" w:name="_Hlk7773414"/>
      <w:r w:rsidRPr="00867595">
        <w:rPr>
          <w:szCs w:val="22"/>
        </w:rPr>
        <w:t xml:space="preserve">go to the Health Professionals page on the Services Australia website or </w:t>
      </w:r>
      <w:bookmarkEnd w:id="2"/>
      <w:r w:rsidRPr="00867595">
        <w:rPr>
          <w:szCs w:val="22"/>
        </w:rPr>
        <w:t xml:space="preserve">contact Services Australia on the Provider Enquiry Line – 13 21 50. </w:t>
      </w:r>
    </w:p>
    <w:p w14:paraId="0B4D7CE4" w14:textId="76AA08BF" w:rsidR="00064168" w:rsidRPr="00867595" w:rsidRDefault="00064168" w:rsidP="00064168">
      <w:pPr>
        <w:rPr>
          <w:szCs w:val="22"/>
        </w:rPr>
      </w:pPr>
      <w:r w:rsidRPr="00867595">
        <w:rPr>
          <w:szCs w:val="22"/>
        </w:rPr>
        <w:t xml:space="preserve">The data file for software vendors when available can be accessed via the </w:t>
      </w:r>
      <w:hyperlink r:id="rId17" w:history="1">
        <w:r w:rsidR="00C02732" w:rsidRPr="00C02732">
          <w:rPr>
            <w:rStyle w:val="Hyperlink"/>
            <w:szCs w:val="22"/>
          </w:rPr>
          <w:t>Downloads</w:t>
        </w:r>
      </w:hyperlink>
      <w:r w:rsidRPr="00867595">
        <w:rPr>
          <w:szCs w:val="22"/>
        </w:rPr>
        <w:t xml:space="preserve"> page.</w:t>
      </w:r>
    </w:p>
    <w:p w14:paraId="5F40A289" w14:textId="0026A37A" w:rsidR="00F515E8" w:rsidRDefault="00BE3ED5" w:rsidP="002709D7">
      <w:pPr>
        <w:pStyle w:val="Heading2"/>
      </w:pPr>
      <w:r>
        <w:lastRenderedPageBreak/>
        <w:t>Amended item descriptors (</w:t>
      </w:r>
      <w:r w:rsidR="003043B8">
        <w:t>to take affect from 1 November 2025</w:t>
      </w:r>
      <w:r>
        <w:t>)</w:t>
      </w:r>
    </w:p>
    <w:tbl>
      <w:tblPr>
        <w:tblStyle w:val="GridTable4-Accent2"/>
        <w:tblW w:w="0" w:type="auto"/>
        <w:tblLook w:val="04A0" w:firstRow="1" w:lastRow="0" w:firstColumn="1" w:lastColumn="0" w:noHBand="0" w:noVBand="1"/>
      </w:tblPr>
      <w:tblGrid>
        <w:gridCol w:w="9060"/>
      </w:tblGrid>
      <w:tr w:rsidR="00F515E8" w14:paraId="6565547F" w14:textId="77777777" w:rsidTr="593E266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56891E89" w14:textId="2ADED6F2" w:rsidR="00F515E8" w:rsidRDefault="00F515E8">
            <w:pPr>
              <w:rPr>
                <w:b w:val="0"/>
                <w:bCs w:val="0"/>
                <w:lang w:eastAsia="en-AU"/>
              </w:rPr>
            </w:pPr>
            <w:r>
              <w:rPr>
                <w:lang w:eastAsia="en-AU"/>
              </w:rPr>
              <w:t>Category</w:t>
            </w:r>
            <w:r w:rsidR="00F04A0A">
              <w:rPr>
                <w:lang w:eastAsia="en-AU"/>
              </w:rPr>
              <w:t xml:space="preserve"> 5</w:t>
            </w:r>
            <w:r w:rsidR="00311679">
              <w:rPr>
                <w:lang w:eastAsia="en-AU"/>
              </w:rPr>
              <w:t xml:space="preserve"> – Diagnostic Imaging Services</w:t>
            </w:r>
            <w:r w:rsidR="00F04A0A">
              <w:rPr>
                <w:lang w:eastAsia="en-AU"/>
              </w:rPr>
              <w:t xml:space="preserve"> </w:t>
            </w:r>
          </w:p>
        </w:tc>
      </w:tr>
      <w:tr w:rsidR="00F515E8" w14:paraId="48EB178D" w14:textId="77777777" w:rsidTr="593E26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7B676719" w14:textId="2BD955C0" w:rsidR="00F515E8" w:rsidRDefault="00F515E8">
            <w:pPr>
              <w:rPr>
                <w:b w:val="0"/>
                <w:bCs w:val="0"/>
                <w:lang w:eastAsia="en-AU"/>
              </w:rPr>
            </w:pPr>
            <w:r>
              <w:rPr>
                <w:lang w:eastAsia="en-AU"/>
              </w:rPr>
              <w:t>Group</w:t>
            </w:r>
            <w:r w:rsidR="00991758">
              <w:rPr>
                <w:lang w:eastAsia="en-AU"/>
              </w:rPr>
              <w:t xml:space="preserve"> I3 – Diagnostic Radiology</w:t>
            </w:r>
            <w:r w:rsidR="00A66A49">
              <w:rPr>
                <w:lang w:eastAsia="en-AU"/>
              </w:rPr>
              <w:t xml:space="preserve"> - </w:t>
            </w:r>
            <w:r w:rsidR="00A66A49" w:rsidRPr="00642F20">
              <w:t>Subgroup</w:t>
            </w:r>
            <w:r w:rsidR="00A66A49">
              <w:t xml:space="preserve"> 1 – Radiographic Examination of Extremities</w:t>
            </w:r>
          </w:p>
        </w:tc>
      </w:tr>
      <w:tr w:rsidR="00F515E8" w:rsidRPr="00AA6575" w14:paraId="4A435F5F" w14:textId="77777777" w:rsidTr="593E2663">
        <w:tc>
          <w:tcPr>
            <w:cnfStyle w:val="001000000000" w:firstRow="0" w:lastRow="0" w:firstColumn="1" w:lastColumn="0" w:oddVBand="0" w:evenVBand="0" w:oddHBand="0" w:evenHBand="0" w:firstRowFirstColumn="0" w:firstRowLastColumn="0" w:lastRowFirstColumn="0" w:lastRowLastColumn="0"/>
            <w:tcW w:w="9060" w:type="dxa"/>
            <w:hideMark/>
          </w:tcPr>
          <w:p w14:paraId="77B92E39" w14:textId="25FE5E77" w:rsidR="00F515E8" w:rsidRPr="00642F20" w:rsidRDefault="00C72E37">
            <w:pPr>
              <w:rPr>
                <w:b w:val="0"/>
                <w:bCs w:val="0"/>
              </w:rPr>
            </w:pPr>
            <w:r>
              <w:rPr>
                <w:b w:val="0"/>
                <w:bCs w:val="0"/>
              </w:rPr>
              <w:t>57512</w:t>
            </w:r>
          </w:p>
          <w:p w14:paraId="162F3154" w14:textId="31407523" w:rsidR="00F515E8" w:rsidRPr="00642F20" w:rsidRDefault="2F0CC0E8">
            <w:pPr>
              <w:rPr>
                <w:b w:val="0"/>
                <w:bCs w:val="0"/>
              </w:rPr>
            </w:pPr>
            <w:r>
              <w:rPr>
                <w:b w:val="0"/>
                <w:bCs w:val="0"/>
              </w:rPr>
              <w:t xml:space="preserve">Hand and wrist, or hand, wrist and forearm, </w:t>
            </w:r>
            <w:r w:rsidRPr="00BC387D">
              <w:rPr>
                <w:b w:val="0"/>
                <w:bCs w:val="0"/>
                <w:color w:val="A20000"/>
              </w:rPr>
              <w:t xml:space="preserve">or </w:t>
            </w:r>
            <w:r w:rsidR="3C8E2F90" w:rsidRPr="00BC387D">
              <w:rPr>
                <w:b w:val="0"/>
                <w:bCs w:val="0"/>
                <w:color w:val="A20000"/>
              </w:rPr>
              <w:t>wrist and forearm</w:t>
            </w:r>
            <w:r w:rsidR="3C8E2F90">
              <w:rPr>
                <w:b w:val="0"/>
                <w:bCs w:val="0"/>
              </w:rPr>
              <w:t>, or forearm and elbow, or elbow and humerus (</w:t>
            </w:r>
            <w:r w:rsidR="335BCD2C">
              <w:rPr>
                <w:b w:val="0"/>
                <w:bCs w:val="0"/>
              </w:rPr>
              <w:t>N</w:t>
            </w:r>
            <w:r w:rsidR="3C8E2F90">
              <w:rPr>
                <w:b w:val="0"/>
                <w:bCs w:val="0"/>
              </w:rPr>
              <w:t>R)</w:t>
            </w:r>
          </w:p>
          <w:p w14:paraId="2B84174B" w14:textId="77777777" w:rsidR="00F515E8" w:rsidRPr="00642F20" w:rsidRDefault="00F515E8" w:rsidP="00B12E6D">
            <w:pPr>
              <w:pStyle w:val="ListBullet"/>
              <w:numPr>
                <w:ilvl w:val="0"/>
                <w:numId w:val="0"/>
              </w:numPr>
              <w:ind w:left="360" w:hanging="360"/>
              <w:rPr>
                <w:b w:val="0"/>
                <w:bCs w:val="0"/>
              </w:rPr>
            </w:pPr>
            <w:r w:rsidRPr="00642F20">
              <w:rPr>
                <w:b w:val="0"/>
                <w:bCs w:val="0"/>
              </w:rPr>
              <w:t>Private Health Insurance Classification:</w:t>
            </w:r>
          </w:p>
          <w:p w14:paraId="057E5F6F" w14:textId="48A402F8" w:rsidR="00F515E8" w:rsidRPr="00642F20" w:rsidRDefault="00F515E8">
            <w:pPr>
              <w:pStyle w:val="ListBullet"/>
              <w:rPr>
                <w:b w:val="0"/>
                <w:bCs w:val="0"/>
              </w:rPr>
            </w:pPr>
            <w:r w:rsidRPr="00642F20">
              <w:rPr>
                <w:b w:val="0"/>
                <w:bCs w:val="0"/>
              </w:rPr>
              <w:t xml:space="preserve">Clinical category: </w:t>
            </w:r>
            <w:r w:rsidR="00AD5D68">
              <w:rPr>
                <w:b w:val="0"/>
                <w:bCs w:val="0"/>
              </w:rPr>
              <w:t>Support list (DI)</w:t>
            </w:r>
          </w:p>
          <w:p w14:paraId="5C1FC7DD" w14:textId="07439D7D" w:rsidR="00F515E8" w:rsidRPr="00AA6575" w:rsidRDefault="00F515E8">
            <w:pPr>
              <w:pStyle w:val="ListBullet"/>
            </w:pPr>
            <w:r w:rsidRPr="00642F20">
              <w:rPr>
                <w:b w:val="0"/>
                <w:bCs w:val="0"/>
              </w:rPr>
              <w:t xml:space="preserve">Procedure type: Type </w:t>
            </w:r>
            <w:r w:rsidR="00AD5D68">
              <w:rPr>
                <w:b w:val="0"/>
                <w:bCs w:val="0"/>
              </w:rPr>
              <w:t>C</w:t>
            </w:r>
          </w:p>
        </w:tc>
      </w:tr>
      <w:tr w:rsidR="00F515E8" w:rsidRPr="00642F20" w14:paraId="341D909A" w14:textId="77777777" w:rsidTr="593E26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15AEA38B" w14:textId="53AC0623" w:rsidR="00F515E8" w:rsidRPr="00642F20" w:rsidRDefault="00201CE9">
            <w:pPr>
              <w:rPr>
                <w:b w:val="0"/>
                <w:bCs w:val="0"/>
              </w:rPr>
            </w:pPr>
            <w:r>
              <w:rPr>
                <w:b w:val="0"/>
                <w:bCs w:val="0"/>
              </w:rPr>
              <w:t>57515</w:t>
            </w:r>
          </w:p>
          <w:p w14:paraId="67C4D1C7" w14:textId="11328C15" w:rsidR="00F515E8" w:rsidRPr="00642F20" w:rsidRDefault="00201CE9">
            <w:pPr>
              <w:rPr>
                <w:b w:val="0"/>
                <w:bCs w:val="0"/>
              </w:rPr>
            </w:pPr>
            <w:r>
              <w:rPr>
                <w:b w:val="0"/>
                <w:bCs w:val="0"/>
              </w:rPr>
              <w:t xml:space="preserve">Hand and wrist, or hand, wrist and forearm, </w:t>
            </w:r>
            <w:r w:rsidRPr="00BC387D">
              <w:rPr>
                <w:b w:val="0"/>
                <w:bCs w:val="0"/>
                <w:color w:val="870000"/>
              </w:rPr>
              <w:t>or wrist and forearm</w:t>
            </w:r>
            <w:r>
              <w:rPr>
                <w:b w:val="0"/>
                <w:bCs w:val="0"/>
              </w:rPr>
              <w:t xml:space="preserve">, or </w:t>
            </w:r>
            <w:r w:rsidR="00B12E6D">
              <w:rPr>
                <w:b w:val="0"/>
                <w:bCs w:val="0"/>
              </w:rPr>
              <w:t>forearm and elbow, or elbow and humerus (R)</w:t>
            </w:r>
          </w:p>
          <w:p w14:paraId="04B0A7AC" w14:textId="77777777" w:rsidR="00F515E8" w:rsidRPr="00642F20" w:rsidRDefault="00F515E8" w:rsidP="00B12E6D">
            <w:pPr>
              <w:pStyle w:val="ListBullet"/>
              <w:numPr>
                <w:ilvl w:val="0"/>
                <w:numId w:val="0"/>
              </w:numPr>
              <w:ind w:left="360" w:hanging="360"/>
              <w:rPr>
                <w:b w:val="0"/>
                <w:bCs w:val="0"/>
              </w:rPr>
            </w:pPr>
            <w:r w:rsidRPr="00642F20">
              <w:rPr>
                <w:b w:val="0"/>
                <w:bCs w:val="0"/>
              </w:rPr>
              <w:t>Private Health Insurance Classification:</w:t>
            </w:r>
          </w:p>
          <w:p w14:paraId="081D25F0" w14:textId="69217A0A" w:rsidR="00F515E8" w:rsidRPr="00642F20" w:rsidRDefault="00F515E8">
            <w:pPr>
              <w:pStyle w:val="ListBullet"/>
              <w:rPr>
                <w:b w:val="0"/>
                <w:bCs w:val="0"/>
              </w:rPr>
            </w:pPr>
            <w:r w:rsidRPr="00642F20">
              <w:rPr>
                <w:b w:val="0"/>
                <w:bCs w:val="0"/>
              </w:rPr>
              <w:t xml:space="preserve">Clinical category: </w:t>
            </w:r>
            <w:r w:rsidR="00B12E6D">
              <w:rPr>
                <w:b w:val="0"/>
                <w:bCs w:val="0"/>
              </w:rPr>
              <w:t>Support list (DI)</w:t>
            </w:r>
          </w:p>
          <w:p w14:paraId="6145215B" w14:textId="6D248E40" w:rsidR="00F515E8" w:rsidRPr="00642F20" w:rsidRDefault="00F515E8">
            <w:pPr>
              <w:pStyle w:val="ListBullet"/>
            </w:pPr>
            <w:r w:rsidRPr="00642F20">
              <w:rPr>
                <w:b w:val="0"/>
                <w:bCs w:val="0"/>
              </w:rPr>
              <w:t xml:space="preserve">Procedure type: Type </w:t>
            </w:r>
            <w:r w:rsidR="00B12E6D">
              <w:rPr>
                <w:b w:val="0"/>
                <w:bCs w:val="0"/>
              </w:rPr>
              <w:t>c</w:t>
            </w:r>
          </w:p>
        </w:tc>
      </w:tr>
    </w:tbl>
    <w:p w14:paraId="6B1CD897" w14:textId="77777777" w:rsidR="00BE2FC7" w:rsidRDefault="00BE2FC7" w:rsidP="00BE3ED5"/>
    <w:tbl>
      <w:tblPr>
        <w:tblStyle w:val="GridTable4-Accent2"/>
        <w:tblW w:w="0" w:type="auto"/>
        <w:tblLook w:val="04A0" w:firstRow="1" w:lastRow="0" w:firstColumn="1" w:lastColumn="0" w:noHBand="0" w:noVBand="1"/>
      </w:tblPr>
      <w:tblGrid>
        <w:gridCol w:w="9060"/>
      </w:tblGrid>
      <w:tr w:rsidR="00BE2FC7" w14:paraId="7F8893A5"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05D60B9F" w14:textId="02365211" w:rsidR="00BE2FC7" w:rsidRDefault="00BE2FC7">
            <w:pPr>
              <w:rPr>
                <w:b w:val="0"/>
                <w:bCs w:val="0"/>
                <w:lang w:eastAsia="en-AU"/>
              </w:rPr>
            </w:pPr>
            <w:r>
              <w:rPr>
                <w:lang w:eastAsia="en-AU"/>
              </w:rPr>
              <w:t>Category</w:t>
            </w:r>
            <w:r w:rsidR="00B1449E">
              <w:rPr>
                <w:lang w:eastAsia="en-AU"/>
              </w:rPr>
              <w:t xml:space="preserve"> 5 – Diagnostic Imaging Services</w:t>
            </w:r>
          </w:p>
        </w:tc>
      </w:tr>
      <w:tr w:rsidR="00BE2FC7" w14:paraId="36E0064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5952CAF" w14:textId="343981DE" w:rsidR="00BE2FC7" w:rsidRDefault="00BE2FC7">
            <w:pPr>
              <w:rPr>
                <w:b w:val="0"/>
                <w:bCs w:val="0"/>
                <w:lang w:eastAsia="en-AU"/>
              </w:rPr>
            </w:pPr>
            <w:r>
              <w:rPr>
                <w:lang w:eastAsia="en-AU"/>
              </w:rPr>
              <w:t>Group</w:t>
            </w:r>
            <w:r w:rsidR="00B1449E">
              <w:rPr>
                <w:lang w:eastAsia="en-AU"/>
              </w:rPr>
              <w:t xml:space="preserve"> I1 – Ultrasound</w:t>
            </w:r>
            <w:r w:rsidR="00A66A49">
              <w:rPr>
                <w:lang w:eastAsia="en-AU"/>
              </w:rPr>
              <w:t xml:space="preserve"> - </w:t>
            </w:r>
            <w:r w:rsidR="00A66A49" w:rsidRPr="00642F20">
              <w:t>Subgroup</w:t>
            </w:r>
            <w:r w:rsidR="00A66A49">
              <w:t xml:space="preserve"> 3 – Vascular</w:t>
            </w:r>
          </w:p>
        </w:tc>
      </w:tr>
      <w:tr w:rsidR="00BE2FC7" w:rsidRPr="00AA6575" w14:paraId="138A62C2" w14:textId="77777777">
        <w:tc>
          <w:tcPr>
            <w:cnfStyle w:val="001000000000" w:firstRow="0" w:lastRow="0" w:firstColumn="1" w:lastColumn="0" w:oddVBand="0" w:evenVBand="0" w:oddHBand="0" w:evenHBand="0" w:firstRowFirstColumn="0" w:firstRowLastColumn="0" w:lastRowFirstColumn="0" w:lastRowLastColumn="0"/>
            <w:tcW w:w="9060" w:type="dxa"/>
            <w:hideMark/>
          </w:tcPr>
          <w:p w14:paraId="0E981FF0" w14:textId="3AE5CB0C" w:rsidR="00BE2FC7" w:rsidRPr="00642F20" w:rsidRDefault="00642FCB">
            <w:pPr>
              <w:rPr>
                <w:b w:val="0"/>
                <w:bCs w:val="0"/>
              </w:rPr>
            </w:pPr>
            <w:r>
              <w:rPr>
                <w:b w:val="0"/>
                <w:bCs w:val="0"/>
              </w:rPr>
              <w:t>55282</w:t>
            </w:r>
          </w:p>
          <w:p w14:paraId="2A00EFEA" w14:textId="77777777" w:rsidR="00EB5F1D" w:rsidRDefault="00EB5F1D">
            <w:r>
              <w:rPr>
                <w:b w:val="0"/>
                <w:bCs w:val="0"/>
              </w:rPr>
              <w:t>Duplex scanning involving B mode ultrasound imaging and integrated Doppler flow measurements:</w:t>
            </w:r>
          </w:p>
          <w:p w14:paraId="37815474" w14:textId="17ED21C3" w:rsidR="006F621C" w:rsidRPr="000621E0" w:rsidRDefault="001A3F3B" w:rsidP="001A3F3B">
            <w:pPr>
              <w:pStyle w:val="ListParagraph"/>
              <w:numPr>
                <w:ilvl w:val="0"/>
                <w:numId w:val="33"/>
              </w:numPr>
              <w:rPr>
                <w:b w:val="0"/>
                <w:bCs w:val="0"/>
              </w:rPr>
            </w:pPr>
            <w:r w:rsidRPr="000621E0">
              <w:rPr>
                <w:b w:val="0"/>
                <w:bCs w:val="0"/>
              </w:rPr>
              <w:t xml:space="preserve">by spectral analysis of </w:t>
            </w:r>
            <w:proofErr w:type="spellStart"/>
            <w:r w:rsidRPr="000621E0">
              <w:rPr>
                <w:b w:val="0"/>
                <w:bCs w:val="0"/>
              </w:rPr>
              <w:t>cavernosal</w:t>
            </w:r>
            <w:proofErr w:type="spellEnd"/>
            <w:r w:rsidRPr="000621E0">
              <w:rPr>
                <w:b w:val="0"/>
                <w:bCs w:val="0"/>
              </w:rPr>
              <w:t xml:space="preserve"> artery of the penis following </w:t>
            </w:r>
            <w:proofErr w:type="spellStart"/>
            <w:r w:rsidRPr="000621E0">
              <w:rPr>
                <w:b w:val="0"/>
                <w:bCs w:val="0"/>
              </w:rPr>
              <w:t>intr</w:t>
            </w:r>
            <w:r w:rsidR="000621E0">
              <w:rPr>
                <w:b w:val="0"/>
                <w:bCs w:val="0"/>
              </w:rPr>
              <w:t>a</w:t>
            </w:r>
            <w:r w:rsidRPr="000621E0">
              <w:rPr>
                <w:b w:val="0"/>
                <w:bCs w:val="0"/>
              </w:rPr>
              <w:t>cavernosal</w:t>
            </w:r>
            <w:proofErr w:type="spellEnd"/>
            <w:r w:rsidRPr="000621E0">
              <w:rPr>
                <w:b w:val="0"/>
                <w:bCs w:val="0"/>
              </w:rPr>
              <w:t xml:space="preserve"> administration of </w:t>
            </w:r>
            <w:r w:rsidR="004570ED">
              <w:rPr>
                <w:b w:val="0"/>
                <w:bCs w:val="0"/>
              </w:rPr>
              <w:t xml:space="preserve">a </w:t>
            </w:r>
            <w:r w:rsidRPr="000621E0">
              <w:rPr>
                <w:b w:val="0"/>
                <w:bCs w:val="0"/>
              </w:rPr>
              <w:t>vasoactive agent</w:t>
            </w:r>
            <w:r w:rsidR="006F621C" w:rsidRPr="000621E0">
              <w:rPr>
                <w:b w:val="0"/>
                <w:bCs w:val="0"/>
              </w:rPr>
              <w:t>; and</w:t>
            </w:r>
          </w:p>
          <w:p w14:paraId="0E297966" w14:textId="77777777" w:rsidR="006F621C" w:rsidRPr="000621E0" w:rsidRDefault="006F621C" w:rsidP="001A3F3B">
            <w:pPr>
              <w:pStyle w:val="ListParagraph"/>
              <w:numPr>
                <w:ilvl w:val="0"/>
                <w:numId w:val="33"/>
              </w:numPr>
              <w:rPr>
                <w:b w:val="0"/>
                <w:bCs w:val="0"/>
              </w:rPr>
            </w:pPr>
            <w:r w:rsidRPr="000621E0">
              <w:rPr>
                <w:b w:val="0"/>
                <w:bCs w:val="0"/>
              </w:rPr>
              <w:t>performed during the period of pharmacological activity of the injected agent, to confirm a diagnosis of vascular aetiology for impotence; and</w:t>
            </w:r>
          </w:p>
          <w:p w14:paraId="7D0DE737" w14:textId="39247B21" w:rsidR="00BE2FC7" w:rsidRPr="000621E0" w:rsidRDefault="003A2EED" w:rsidP="001A3F3B">
            <w:pPr>
              <w:pStyle w:val="ListParagraph"/>
              <w:numPr>
                <w:ilvl w:val="0"/>
                <w:numId w:val="33"/>
              </w:numPr>
              <w:rPr>
                <w:b w:val="0"/>
                <w:bCs w:val="0"/>
              </w:rPr>
            </w:pPr>
            <w:r w:rsidRPr="000621E0">
              <w:rPr>
                <w:b w:val="0"/>
                <w:bCs w:val="0"/>
              </w:rPr>
              <w:t xml:space="preserve">if a specialist in diagnostic radiology, nuclear medicine, </w:t>
            </w:r>
            <w:r w:rsidRPr="00BC387D">
              <w:rPr>
                <w:b w:val="0"/>
                <w:bCs w:val="0"/>
                <w:color w:val="A20000"/>
              </w:rPr>
              <w:t>sexual health medicine</w:t>
            </w:r>
            <w:r w:rsidRPr="000621E0">
              <w:rPr>
                <w:b w:val="0"/>
                <w:bCs w:val="0"/>
              </w:rPr>
              <w:t xml:space="preserve">, urology, general surgery (sub specialising in vascular surgery) or a consultant </w:t>
            </w:r>
            <w:r w:rsidR="000E1A3E" w:rsidRPr="000621E0">
              <w:rPr>
                <w:b w:val="0"/>
                <w:bCs w:val="0"/>
              </w:rPr>
              <w:t>physician in nuclear medicine attends the patient in person at the practice location where the service is performed, immediately before or for a period during the performance of the service; and</w:t>
            </w:r>
          </w:p>
          <w:p w14:paraId="2760FB5E" w14:textId="45D0B174" w:rsidR="000E1A3E" w:rsidRPr="003D34A8" w:rsidRDefault="000E1A3E" w:rsidP="001A3F3B">
            <w:pPr>
              <w:pStyle w:val="ListParagraph"/>
              <w:numPr>
                <w:ilvl w:val="0"/>
                <w:numId w:val="33"/>
              </w:numPr>
              <w:rPr>
                <w:b w:val="0"/>
                <w:bCs w:val="0"/>
              </w:rPr>
            </w:pPr>
            <w:r w:rsidRPr="000621E0">
              <w:rPr>
                <w:b w:val="0"/>
                <w:bCs w:val="0"/>
              </w:rPr>
              <w:lastRenderedPageBreak/>
              <w:t>if the specialist or consultant physician interprets the results and prepares a report, not being a service associated with a service to which an item in Subgroup 4 applies (R)</w:t>
            </w:r>
          </w:p>
          <w:p w14:paraId="3E7C1C2D" w14:textId="77777777" w:rsidR="00743E91" w:rsidRPr="000621E0" w:rsidRDefault="00743E91" w:rsidP="003D34A8"/>
          <w:p w14:paraId="196C2F8E" w14:textId="77777777" w:rsidR="00BE2FC7" w:rsidRPr="00642F20" w:rsidRDefault="00BE2FC7" w:rsidP="005F3620">
            <w:pPr>
              <w:pStyle w:val="ListBullet"/>
              <w:numPr>
                <w:ilvl w:val="0"/>
                <w:numId w:val="0"/>
              </w:numPr>
              <w:ind w:left="360" w:hanging="360"/>
              <w:rPr>
                <w:b w:val="0"/>
                <w:bCs w:val="0"/>
              </w:rPr>
            </w:pPr>
            <w:r w:rsidRPr="00642F20">
              <w:rPr>
                <w:b w:val="0"/>
                <w:bCs w:val="0"/>
              </w:rPr>
              <w:t>Private Health Insurance Classification:</w:t>
            </w:r>
          </w:p>
          <w:p w14:paraId="666916C0" w14:textId="297AB017" w:rsidR="00BE2FC7" w:rsidRPr="00642F20" w:rsidRDefault="00BE2FC7">
            <w:pPr>
              <w:pStyle w:val="ListBullet"/>
              <w:rPr>
                <w:b w:val="0"/>
                <w:bCs w:val="0"/>
              </w:rPr>
            </w:pPr>
            <w:r w:rsidRPr="00642F20">
              <w:rPr>
                <w:b w:val="0"/>
                <w:bCs w:val="0"/>
              </w:rPr>
              <w:t xml:space="preserve">Clinical category: </w:t>
            </w:r>
            <w:r w:rsidR="001718B2">
              <w:rPr>
                <w:b w:val="0"/>
                <w:bCs w:val="0"/>
              </w:rPr>
              <w:t>S</w:t>
            </w:r>
            <w:r w:rsidR="005F3620">
              <w:rPr>
                <w:b w:val="0"/>
                <w:bCs w:val="0"/>
              </w:rPr>
              <w:t>upport list (DI)</w:t>
            </w:r>
          </w:p>
          <w:p w14:paraId="689ABE7B" w14:textId="4D9DDD97" w:rsidR="00BE2FC7" w:rsidRPr="00AA6575" w:rsidRDefault="00BE2FC7">
            <w:pPr>
              <w:pStyle w:val="ListBullet"/>
            </w:pPr>
            <w:r w:rsidRPr="00642F20">
              <w:rPr>
                <w:b w:val="0"/>
                <w:bCs w:val="0"/>
              </w:rPr>
              <w:t xml:space="preserve">Procedure type: Type </w:t>
            </w:r>
            <w:r w:rsidR="005F3620">
              <w:rPr>
                <w:b w:val="0"/>
                <w:bCs w:val="0"/>
              </w:rPr>
              <w:t>C</w:t>
            </w:r>
          </w:p>
        </w:tc>
      </w:tr>
      <w:tr w:rsidR="00BE2FC7" w:rsidRPr="00642F20" w14:paraId="57A23D0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EFB596F" w14:textId="18B1802D" w:rsidR="00BE2FC7" w:rsidRPr="00642F20" w:rsidRDefault="00D53BF3">
            <w:pPr>
              <w:rPr>
                <w:b w:val="0"/>
                <w:bCs w:val="0"/>
              </w:rPr>
            </w:pPr>
            <w:r>
              <w:rPr>
                <w:b w:val="0"/>
                <w:bCs w:val="0"/>
              </w:rPr>
              <w:lastRenderedPageBreak/>
              <w:t>55284</w:t>
            </w:r>
          </w:p>
          <w:p w14:paraId="68067341" w14:textId="77777777" w:rsidR="00D53BF3" w:rsidRDefault="00D53BF3">
            <w:r>
              <w:rPr>
                <w:b w:val="0"/>
                <w:bCs w:val="0"/>
              </w:rPr>
              <w:t xml:space="preserve">Duplex scanning involving B mode ultrasound imaging and integrated Doppler flow measurements: </w:t>
            </w:r>
          </w:p>
          <w:p w14:paraId="56870CDA" w14:textId="77777777" w:rsidR="00B44790" w:rsidRPr="00B44790" w:rsidRDefault="00B44790" w:rsidP="00D53BF3">
            <w:pPr>
              <w:pStyle w:val="ListParagraph"/>
              <w:numPr>
                <w:ilvl w:val="0"/>
                <w:numId w:val="34"/>
              </w:numPr>
              <w:rPr>
                <w:b w:val="0"/>
                <w:bCs w:val="0"/>
              </w:rPr>
            </w:pPr>
            <w:r>
              <w:rPr>
                <w:b w:val="0"/>
                <w:bCs w:val="0"/>
              </w:rPr>
              <w:t xml:space="preserve">by spectral analysis of </w:t>
            </w:r>
            <w:proofErr w:type="spellStart"/>
            <w:r>
              <w:rPr>
                <w:b w:val="0"/>
                <w:bCs w:val="0"/>
              </w:rPr>
              <w:t>cavernosal</w:t>
            </w:r>
            <w:proofErr w:type="spellEnd"/>
            <w:r>
              <w:rPr>
                <w:b w:val="0"/>
                <w:bCs w:val="0"/>
              </w:rPr>
              <w:t xml:space="preserve"> tissue of the penis to confirm a diagnosis; and</w:t>
            </w:r>
          </w:p>
          <w:p w14:paraId="2CB51796" w14:textId="77777777" w:rsidR="00B44790" w:rsidRPr="00B44790" w:rsidRDefault="00B44790" w:rsidP="00D53BF3">
            <w:pPr>
              <w:pStyle w:val="ListParagraph"/>
              <w:numPr>
                <w:ilvl w:val="0"/>
                <w:numId w:val="34"/>
              </w:numPr>
              <w:rPr>
                <w:b w:val="0"/>
                <w:bCs w:val="0"/>
              </w:rPr>
            </w:pPr>
            <w:r>
              <w:rPr>
                <w:b w:val="0"/>
                <w:bCs w:val="0"/>
              </w:rPr>
              <w:t>if indicated, assess the progress and management of:</w:t>
            </w:r>
          </w:p>
          <w:p w14:paraId="526D112D" w14:textId="77777777" w:rsidR="003532F4" w:rsidRPr="003532F4" w:rsidRDefault="003532F4" w:rsidP="00B44790">
            <w:pPr>
              <w:pStyle w:val="ListParagraph"/>
              <w:numPr>
                <w:ilvl w:val="0"/>
                <w:numId w:val="35"/>
              </w:numPr>
              <w:rPr>
                <w:b w:val="0"/>
                <w:bCs w:val="0"/>
              </w:rPr>
            </w:pPr>
            <w:r>
              <w:rPr>
                <w:b w:val="0"/>
                <w:bCs w:val="0"/>
              </w:rPr>
              <w:t>priapism; or</w:t>
            </w:r>
          </w:p>
          <w:p w14:paraId="4BA2D090" w14:textId="45815C86" w:rsidR="00BE2FC7" w:rsidRPr="003532F4" w:rsidRDefault="003532F4" w:rsidP="00B44790">
            <w:pPr>
              <w:pStyle w:val="ListParagraph"/>
              <w:numPr>
                <w:ilvl w:val="0"/>
                <w:numId w:val="35"/>
              </w:numPr>
              <w:rPr>
                <w:b w:val="0"/>
                <w:bCs w:val="0"/>
              </w:rPr>
            </w:pPr>
            <w:r>
              <w:rPr>
                <w:b w:val="0"/>
                <w:bCs w:val="0"/>
              </w:rPr>
              <w:t>fibrosis of any type; or</w:t>
            </w:r>
          </w:p>
          <w:p w14:paraId="11896AC0" w14:textId="20FCAC99" w:rsidR="003532F4" w:rsidRPr="003532F4" w:rsidRDefault="003532F4" w:rsidP="00B44790">
            <w:pPr>
              <w:pStyle w:val="ListParagraph"/>
              <w:numPr>
                <w:ilvl w:val="0"/>
                <w:numId w:val="35"/>
              </w:numPr>
              <w:rPr>
                <w:b w:val="0"/>
                <w:bCs w:val="0"/>
              </w:rPr>
            </w:pPr>
            <w:r>
              <w:rPr>
                <w:b w:val="0"/>
                <w:bCs w:val="0"/>
              </w:rPr>
              <w:t>fracture of the tunica; or</w:t>
            </w:r>
          </w:p>
          <w:p w14:paraId="0AD1C5BF" w14:textId="5897AC62" w:rsidR="003532F4" w:rsidRPr="003532F4" w:rsidRDefault="003532F4" w:rsidP="00B44790">
            <w:pPr>
              <w:pStyle w:val="ListParagraph"/>
              <w:numPr>
                <w:ilvl w:val="0"/>
                <w:numId w:val="35"/>
              </w:numPr>
              <w:rPr>
                <w:b w:val="0"/>
                <w:bCs w:val="0"/>
              </w:rPr>
            </w:pPr>
            <w:r>
              <w:rPr>
                <w:b w:val="0"/>
                <w:bCs w:val="0"/>
              </w:rPr>
              <w:t>arteriovenous malformations; and</w:t>
            </w:r>
          </w:p>
          <w:p w14:paraId="686C8760" w14:textId="26064ED9" w:rsidR="003532F4" w:rsidRPr="001718B2" w:rsidRDefault="003532F4" w:rsidP="003532F4">
            <w:pPr>
              <w:pStyle w:val="ListParagraph"/>
              <w:numPr>
                <w:ilvl w:val="0"/>
                <w:numId w:val="34"/>
              </w:numPr>
              <w:rPr>
                <w:b w:val="0"/>
                <w:bCs w:val="0"/>
              </w:rPr>
            </w:pPr>
            <w:r w:rsidRPr="001718B2">
              <w:rPr>
                <w:b w:val="0"/>
                <w:bCs w:val="0"/>
              </w:rPr>
              <w:t xml:space="preserve">if a specialist in diagnostic radiology, nuclear medicine, </w:t>
            </w:r>
            <w:r w:rsidR="00FB40AB" w:rsidRPr="00BC387D">
              <w:rPr>
                <w:b w:val="0"/>
                <w:bCs w:val="0"/>
                <w:color w:val="870000"/>
              </w:rPr>
              <w:t>sexual health medicine</w:t>
            </w:r>
            <w:r w:rsidR="00FB40AB" w:rsidRPr="001718B2">
              <w:rPr>
                <w:b w:val="0"/>
                <w:bCs w:val="0"/>
              </w:rPr>
              <w:t xml:space="preserve">, urology, general surgery (sub specialising in vascular surgery) or a consultant </w:t>
            </w:r>
            <w:r w:rsidR="003C1308" w:rsidRPr="001718B2">
              <w:rPr>
                <w:b w:val="0"/>
                <w:bCs w:val="0"/>
              </w:rPr>
              <w:t xml:space="preserve">physician in nuclear medicine attends the patient in person at the practice location where the service is performed, immediately before or for a period </w:t>
            </w:r>
            <w:r w:rsidR="001718B2" w:rsidRPr="001718B2">
              <w:rPr>
                <w:b w:val="0"/>
                <w:bCs w:val="0"/>
              </w:rPr>
              <w:t>during the performance of the service; and</w:t>
            </w:r>
          </w:p>
          <w:p w14:paraId="69D18B28" w14:textId="188CE4BB" w:rsidR="001718B2" w:rsidRPr="001718B2" w:rsidRDefault="001718B2" w:rsidP="003532F4">
            <w:pPr>
              <w:pStyle w:val="ListParagraph"/>
              <w:numPr>
                <w:ilvl w:val="0"/>
                <w:numId w:val="34"/>
              </w:numPr>
              <w:rPr>
                <w:b w:val="0"/>
                <w:bCs w:val="0"/>
              </w:rPr>
            </w:pPr>
            <w:r w:rsidRPr="001718B2">
              <w:rPr>
                <w:b w:val="0"/>
                <w:bCs w:val="0"/>
              </w:rPr>
              <w:t>if the specialist or consultant physician interprets the results and prepares a report, not being a service associated with a service to which an item in Subgroup 4 applies (R)</w:t>
            </w:r>
          </w:p>
          <w:p w14:paraId="40280AF7" w14:textId="77777777" w:rsidR="00BE2FC7" w:rsidRPr="00642F20" w:rsidRDefault="00BE2FC7" w:rsidP="005F3620">
            <w:pPr>
              <w:pStyle w:val="ListBullet"/>
              <w:numPr>
                <w:ilvl w:val="0"/>
                <w:numId w:val="0"/>
              </w:numPr>
              <w:ind w:left="360" w:hanging="360"/>
              <w:rPr>
                <w:b w:val="0"/>
                <w:bCs w:val="0"/>
              </w:rPr>
            </w:pPr>
            <w:r w:rsidRPr="00642F20">
              <w:rPr>
                <w:b w:val="0"/>
                <w:bCs w:val="0"/>
              </w:rPr>
              <w:t>Private Health Insurance Classification:</w:t>
            </w:r>
          </w:p>
          <w:p w14:paraId="5B3979B9" w14:textId="054E4C98" w:rsidR="00BE2FC7" w:rsidRPr="00642F20" w:rsidRDefault="00BE2FC7">
            <w:pPr>
              <w:pStyle w:val="ListBullet"/>
              <w:rPr>
                <w:b w:val="0"/>
                <w:bCs w:val="0"/>
              </w:rPr>
            </w:pPr>
            <w:r w:rsidRPr="00642F20">
              <w:rPr>
                <w:b w:val="0"/>
                <w:bCs w:val="0"/>
              </w:rPr>
              <w:t xml:space="preserve">Clinical category: </w:t>
            </w:r>
            <w:r w:rsidR="005F3620">
              <w:rPr>
                <w:b w:val="0"/>
                <w:bCs w:val="0"/>
              </w:rPr>
              <w:t>Support list (DI)</w:t>
            </w:r>
          </w:p>
          <w:p w14:paraId="46FF9FCC" w14:textId="1A767348" w:rsidR="00BE2FC7" w:rsidRPr="00642F20" w:rsidRDefault="00BE2FC7">
            <w:pPr>
              <w:pStyle w:val="ListBullet"/>
            </w:pPr>
            <w:r w:rsidRPr="00642F20">
              <w:rPr>
                <w:b w:val="0"/>
                <w:bCs w:val="0"/>
              </w:rPr>
              <w:t xml:space="preserve">Procedure type: Type </w:t>
            </w:r>
            <w:r w:rsidR="005F3620">
              <w:rPr>
                <w:b w:val="0"/>
                <w:bCs w:val="0"/>
              </w:rPr>
              <w:t>C</w:t>
            </w:r>
          </w:p>
        </w:tc>
      </w:tr>
    </w:tbl>
    <w:p w14:paraId="369B7B4D" w14:textId="77777777" w:rsidR="00BE2FC7" w:rsidRDefault="00BE2FC7" w:rsidP="00BE3ED5"/>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157A1" w14:textId="77777777" w:rsidR="0022558F" w:rsidRDefault="0022558F" w:rsidP="006B56BB">
      <w:r>
        <w:separator/>
      </w:r>
    </w:p>
    <w:p w14:paraId="363B8BBD" w14:textId="77777777" w:rsidR="0022558F" w:rsidRDefault="0022558F"/>
  </w:endnote>
  <w:endnote w:type="continuationSeparator" w:id="0">
    <w:p w14:paraId="5252DDD2" w14:textId="77777777" w:rsidR="0022558F" w:rsidRDefault="0022558F" w:rsidP="006B56BB">
      <w:r>
        <w:continuationSeparator/>
      </w:r>
    </w:p>
    <w:p w14:paraId="5014AC49" w14:textId="77777777" w:rsidR="0022558F" w:rsidRDefault="0022558F"/>
  </w:endnote>
  <w:endnote w:type="continuationNotice" w:id="1">
    <w:p w14:paraId="74256FBE" w14:textId="77777777" w:rsidR="0022558F" w:rsidRDefault="002255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FE0D3" w14:textId="008583EA" w:rsidR="00063F72" w:rsidRDefault="00772DCB">
    <w:pPr>
      <w:pStyle w:val="Footer"/>
    </w:pPr>
    <w:r>
      <w:rPr>
        <w:noProof/>
      </w:rPr>
      <mc:AlternateContent>
        <mc:Choice Requires="wps">
          <w:drawing>
            <wp:anchor distT="0" distB="0" distL="0" distR="0" simplePos="0" relativeHeight="251668480" behindDoc="0" locked="0" layoutInCell="1" allowOverlap="1" wp14:anchorId="1D225771" wp14:editId="756A9422">
              <wp:simplePos x="635" y="635"/>
              <wp:positionH relativeFrom="page">
                <wp:align>center</wp:align>
              </wp:positionH>
              <wp:positionV relativeFrom="page">
                <wp:align>bottom</wp:align>
              </wp:positionV>
              <wp:extent cx="551815" cy="480695"/>
              <wp:effectExtent l="0" t="0" r="635" b="0"/>
              <wp:wrapNone/>
              <wp:docPr id="201607359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7E02A2A3" w14:textId="46263642" w:rsidR="00772DCB" w:rsidRPr="00772DCB" w:rsidRDefault="00772DCB" w:rsidP="00772DCB">
                          <w:pPr>
                            <w:spacing w:after="0"/>
                            <w:rPr>
                              <w:rFonts w:ascii="Calibri" w:eastAsia="Calibri" w:hAnsi="Calibri" w:cs="Calibri"/>
                              <w:noProof/>
                              <w:color w:val="FF0000"/>
                              <w:sz w:val="24"/>
                            </w:rPr>
                          </w:pPr>
                          <w:r w:rsidRPr="00772DCB">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225771"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7.8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" filled="f" stroked="f">
              <v:fill o:detectmouseclick="t"/>
              <v:textbox style="mso-fit-shape-to-text:t" inset="0,0,0,15pt">
                <w:txbxContent>
                  <w:p w14:paraId="7E02A2A3" w14:textId="46263642" w:rsidR="00772DCB" w:rsidRPr="00772DCB" w:rsidRDefault="00772DCB" w:rsidP="00772DCB">
                    <w:pPr>
                      <w:spacing w:after="0"/>
                      <w:rPr>
                        <w:rFonts w:ascii="Calibri" w:eastAsia="Calibri" w:hAnsi="Calibri" w:cs="Calibri"/>
                        <w:noProof/>
                        <w:color w:val="FF0000"/>
                        <w:sz w:val="24"/>
                      </w:rPr>
                    </w:pPr>
                    <w:r w:rsidRPr="00772DCB">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E362" w14:textId="6C98C0EF" w:rsidR="00F51321" w:rsidRPr="00BD1D77" w:rsidRDefault="00772DCB" w:rsidP="00F51321">
    <w:pPr>
      <w:pStyle w:val="Footer"/>
      <w:jc w:val="left"/>
      <w:rPr>
        <w:szCs w:val="20"/>
      </w:rPr>
    </w:pPr>
    <w:r>
      <w:rPr>
        <w:rFonts w:asciiTheme="minorHAnsi" w:eastAsiaTheme="minorEastAsia" w:hAnsiTheme="minorHAnsi"/>
        <w:b/>
        <w:bCs/>
        <w:i/>
        <w:iCs/>
        <w:noProof/>
        <w:spacing w:val="5"/>
        <w:sz w:val="22"/>
      </w:rPr>
      <mc:AlternateContent>
        <mc:Choice Requires="wps">
          <w:drawing>
            <wp:anchor distT="0" distB="0" distL="0" distR="0" simplePos="0" relativeHeight="251669504" behindDoc="0" locked="0" layoutInCell="1" allowOverlap="1" wp14:anchorId="3B2E7E85" wp14:editId="03143FF3">
              <wp:simplePos x="635" y="635"/>
              <wp:positionH relativeFrom="page">
                <wp:align>center</wp:align>
              </wp:positionH>
              <wp:positionV relativeFrom="page">
                <wp:align>bottom</wp:align>
              </wp:positionV>
              <wp:extent cx="551815" cy="480695"/>
              <wp:effectExtent l="0" t="0" r="635" b="0"/>
              <wp:wrapNone/>
              <wp:docPr id="25057167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1FBF6B61" w14:textId="26ED66A8" w:rsidR="00772DCB" w:rsidRPr="00772DCB" w:rsidRDefault="00772DCB" w:rsidP="00772DCB">
                          <w:pPr>
                            <w:spacing w:after="0"/>
                            <w:rPr>
                              <w:rFonts w:ascii="Calibri" w:eastAsia="Calibri" w:hAnsi="Calibri" w:cs="Calibri"/>
                              <w:noProof/>
                              <w:color w:val="FF0000"/>
                              <w:sz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2E7E85" id="_x0000_t202" coordsize="21600,21600" o:spt="202" path="m,l,21600r21600,l21600,xe">
              <v:stroke joinstyle="miter"/>
              <v:path gradientshapeok="t" o:connecttype="rect"/>
            </v:shapetype>
            <v:shape id="Text Box 6" o:spid="_x0000_s1029" type="#_x0000_t202" alt="OFFICIAL" style="position:absolute;margin-left:0;margin-top:0;width:43.45pt;height:37.8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RBxDg4CAAAc&#10;BAAADgAAAAAAAAAAAAAAAAAuAgAAZHJzL2Uyb0RvYy54bWxQSwECLQAUAAYACAAAACEAVEtbFtsA&#10;AAADAQAADwAAAAAAAAAAAAAAAABoBAAAZHJzL2Rvd25yZXYueG1sUEsFBgAAAAAEAAQA8wAAAHAF&#10;AAAAAA==&#10;" filled="f" stroked="f">
              <v:fill o:detectmouseclick="t"/>
              <v:textbox style="mso-fit-shape-to-text:t" inset="0,0,0,15pt">
                <w:txbxContent>
                  <w:p w14:paraId="1FBF6B61" w14:textId="26ED66A8" w:rsidR="00772DCB" w:rsidRPr="00772DCB" w:rsidRDefault="00772DCB" w:rsidP="00772DCB">
                    <w:pPr>
                      <w:spacing w:after="0"/>
                      <w:rPr>
                        <w:rFonts w:ascii="Calibri" w:eastAsia="Calibri" w:hAnsi="Calibri" w:cs="Calibri"/>
                        <w:noProof/>
                        <w:color w:val="FF0000"/>
                        <w:sz w:val="24"/>
                      </w:rPr>
                    </w:pPr>
                  </w:p>
                </w:txbxContent>
              </v:textbox>
              <w10:wrap anchorx="page" anchory="page"/>
            </v:shape>
          </w:pict>
        </mc:Fallback>
      </mc:AlternateContent>
    </w:r>
    <w:r w:rsidR="00A137A5">
      <w:rPr>
        <w:rStyle w:val="BookTitle"/>
        <w:rFonts w:eastAsiaTheme="minorEastAsia"/>
        <w:noProof/>
      </w:rPr>
      <w:pict w14:anchorId="79578A0C">
        <v:rect id="_x0000_i1048" style="width:523.3pt;height:1.9pt" o:hralign="center" o:hrstd="t" o:hr="t" fillcolor="#a0a0a0" stroked="f"/>
      </w:pict>
    </w:r>
    <w:r w:rsidR="00F51321" w:rsidRPr="00BD1D77">
      <w:rPr>
        <w:szCs w:val="20"/>
      </w:rPr>
      <w:t>Medicare Benefits Schedule</w:t>
    </w:r>
  </w:p>
  <w:p w14:paraId="1EBE15CC" w14:textId="5835FECF" w:rsidR="00F51321" w:rsidRPr="00BD1D77" w:rsidRDefault="00B36DB7" w:rsidP="00EB0DA7">
    <w:pPr>
      <w:pStyle w:val="Footer"/>
      <w:tabs>
        <w:tab w:val="clear" w:pos="9026"/>
        <w:tab w:val="right" w:pos="10466"/>
      </w:tabs>
      <w:jc w:val="left"/>
      <w:rPr>
        <w:szCs w:val="20"/>
      </w:rPr>
    </w:pPr>
    <w:r>
      <w:rPr>
        <w:b/>
        <w:szCs w:val="20"/>
      </w:rPr>
      <w:t>Diagnostic Imaging Services</w:t>
    </w:r>
    <w:r w:rsidR="00E23A8C">
      <w:rPr>
        <w:b/>
        <w:szCs w:val="20"/>
      </w:rPr>
      <w:t xml:space="preserve"> and Therapeutic </w:t>
    </w:r>
    <w:r w:rsidR="000736CA">
      <w:rPr>
        <w:b/>
        <w:szCs w:val="20"/>
      </w:rPr>
      <w:t xml:space="preserve">Nuclear Medicine </w:t>
    </w:r>
    <w:r w:rsidR="00EB0DA7">
      <w:rPr>
        <w:b/>
        <w:szCs w:val="20"/>
      </w:rPr>
      <w:t>Procedures</w:t>
    </w:r>
    <w:r>
      <w:rPr>
        <w:b/>
        <w:szCs w:val="20"/>
      </w:rPr>
      <w:t xml:space="preserve"> –</w:t>
    </w:r>
    <w:r w:rsidR="00EF1D7F">
      <w:rPr>
        <w:b/>
        <w:szCs w:val="20"/>
      </w:rPr>
      <w:t xml:space="preserve"> </w:t>
    </w:r>
    <w:r>
      <w:rPr>
        <w:b/>
        <w:szCs w:val="20"/>
      </w:rPr>
      <w:t>1 November 2025</w:t>
    </w:r>
    <w:r w:rsidR="00F51321" w:rsidRPr="00BD1D77">
      <w:rPr>
        <w:b/>
        <w:szCs w:val="20"/>
      </w:rPr>
      <w:t xml:space="preserve"> </w:t>
    </w:r>
    <w:r w:rsidR="000736CA">
      <w:rPr>
        <w:b/>
        <w:szCs w:val="20"/>
      </w:rPr>
      <w:t xml:space="preserve">changes </w:t>
    </w:r>
    <w:r w:rsidR="00F51321" w:rsidRPr="00BD1D77">
      <w:rPr>
        <w:b/>
        <w:szCs w:val="20"/>
      </w:rPr>
      <w:t>– Factsheet</w:t>
    </w:r>
    <w:r w:rsidR="00F51321" w:rsidRPr="00BD1D77">
      <w:rPr>
        <w:szCs w:val="20"/>
      </w:rPr>
      <w:t xml:space="preserve"> </w:t>
    </w:r>
    <w:sdt>
      <w:sdtPr>
        <w:rPr>
          <w:szCs w:val="20"/>
        </w:rPr>
        <w:id w:val="-1817632189"/>
        <w:docPartObj>
          <w:docPartGallery w:val="Page Numbers (Bottom of Page)"/>
          <w:docPartUnique/>
        </w:docPartObj>
      </w:sdtPr>
      <w:sdtEndPr>
        <w:rPr>
          <w:noProof/>
        </w:rPr>
      </w:sdtEndPr>
      <w:sdtContent>
        <w:r w:rsidR="00F51321" w:rsidRPr="00BD1D77">
          <w:rPr>
            <w:szCs w:val="20"/>
          </w:rPr>
          <w:tab/>
        </w:r>
        <w:sdt>
          <w:sdtPr>
            <w:rPr>
              <w:szCs w:val="20"/>
            </w:rPr>
            <w:id w:val="-1127629339"/>
            <w:docPartObj>
              <w:docPartGallery w:val="Page Numbers (Bottom of Page)"/>
              <w:docPartUnique/>
            </w:docPartObj>
          </w:sdtPr>
          <w:sdtEndPr/>
          <w:sdtContent>
            <w:sdt>
              <w:sdtPr>
                <w:rPr>
                  <w:szCs w:val="20"/>
                </w:rPr>
                <w:id w:val="1762873439"/>
                <w:docPartObj>
                  <w:docPartGallery w:val="Page Numbers (Top of Page)"/>
                  <w:docPartUnique/>
                </w:docPartObj>
              </w:sdtPr>
              <w:sdtEndPr/>
              <w:sdtContent>
                <w:r w:rsidR="00F51321" w:rsidRPr="00BD1D77">
                  <w:rPr>
                    <w:szCs w:val="20"/>
                  </w:rPr>
                  <w:t xml:space="preserve">Page </w:t>
                </w:r>
                <w:r w:rsidR="00F51321" w:rsidRPr="00292535">
                  <w:rPr>
                    <w:bCs/>
                    <w:szCs w:val="20"/>
                  </w:rPr>
                  <w:fldChar w:fldCharType="begin"/>
                </w:r>
                <w:r w:rsidR="00F51321" w:rsidRPr="00BD1D77">
                  <w:rPr>
                    <w:bCs/>
                    <w:szCs w:val="20"/>
                  </w:rPr>
                  <w:instrText xml:space="preserve"> PAGE </w:instrText>
                </w:r>
                <w:r w:rsidR="00F51321" w:rsidRPr="00292535">
                  <w:rPr>
                    <w:bCs/>
                    <w:szCs w:val="20"/>
                  </w:rPr>
                  <w:fldChar w:fldCharType="separate"/>
                </w:r>
                <w:r w:rsidR="00F51321" w:rsidRPr="00292535">
                  <w:rPr>
                    <w:bCs/>
                    <w:szCs w:val="20"/>
                  </w:rPr>
                  <w:t>1</w:t>
                </w:r>
                <w:r w:rsidR="00F51321" w:rsidRPr="00292535">
                  <w:rPr>
                    <w:bCs/>
                    <w:szCs w:val="20"/>
                  </w:rPr>
                  <w:fldChar w:fldCharType="end"/>
                </w:r>
                <w:r w:rsidR="00F51321" w:rsidRPr="00BD1D77">
                  <w:rPr>
                    <w:szCs w:val="20"/>
                  </w:rPr>
                  <w:t xml:space="preserve"> of </w:t>
                </w:r>
                <w:r w:rsidR="00F51321" w:rsidRPr="00292535">
                  <w:rPr>
                    <w:bCs/>
                    <w:szCs w:val="20"/>
                  </w:rPr>
                  <w:fldChar w:fldCharType="begin"/>
                </w:r>
                <w:r w:rsidR="00F51321" w:rsidRPr="00BD1D77">
                  <w:rPr>
                    <w:bCs/>
                    <w:szCs w:val="20"/>
                  </w:rPr>
                  <w:instrText xml:space="preserve"> NUMPAGES  </w:instrText>
                </w:r>
                <w:r w:rsidR="00F51321" w:rsidRPr="00292535">
                  <w:rPr>
                    <w:bCs/>
                    <w:szCs w:val="20"/>
                  </w:rPr>
                  <w:fldChar w:fldCharType="separate"/>
                </w:r>
                <w:r w:rsidR="00F51321" w:rsidRPr="00292535">
                  <w:rPr>
                    <w:bCs/>
                    <w:szCs w:val="20"/>
                  </w:rPr>
                  <w:t>1</w:t>
                </w:r>
                <w:r w:rsidR="00F51321" w:rsidRPr="00292535">
                  <w:rPr>
                    <w:bCs/>
                    <w:szCs w:val="20"/>
                  </w:rPr>
                  <w:fldChar w:fldCharType="end"/>
                </w:r>
              </w:sdtContent>
            </w:sdt>
          </w:sdtContent>
        </w:sdt>
        <w:r w:rsidR="00F51321" w:rsidRPr="00BD1D77">
          <w:rPr>
            <w:szCs w:val="20"/>
          </w:rPr>
          <w:t xml:space="preserve"> </w:t>
        </w:r>
      </w:sdtContent>
    </w:sdt>
  </w:p>
  <w:p w14:paraId="7D56FBDD" w14:textId="71DD0E4E" w:rsidR="00F51321" w:rsidRPr="00BD1D77" w:rsidRDefault="009F5046" w:rsidP="00F51321">
    <w:pPr>
      <w:pStyle w:val="Footer"/>
      <w:jc w:val="left"/>
      <w:rPr>
        <w:rStyle w:val="Hyperlink"/>
        <w:szCs w:val="20"/>
      </w:rPr>
    </w:pPr>
    <w:hyperlink r:id="rId1" w:history="1">
      <w:r w:rsidRPr="00BD1D77">
        <w:rPr>
          <w:rStyle w:val="Hyperlink"/>
          <w:szCs w:val="20"/>
        </w:rPr>
        <w:t>MBS Online</w:t>
      </w:r>
    </w:hyperlink>
  </w:p>
  <w:p w14:paraId="78B91981" w14:textId="7066E38B" w:rsidR="00CB03B8" w:rsidRPr="00F51321" w:rsidRDefault="00F51321" w:rsidP="00292535">
    <w:pPr>
      <w:pStyle w:val="Footer"/>
      <w:jc w:val="left"/>
    </w:pPr>
    <w:r w:rsidRPr="00BD1D77">
      <w:rPr>
        <w:szCs w:val="20"/>
      </w:rPr>
      <w:t xml:space="preserve">Last updated – </w:t>
    </w:r>
    <w:r w:rsidR="00A137A5">
      <w:rPr>
        <w:szCs w:val="20"/>
      </w:rPr>
      <w:t>8 October</w:t>
    </w:r>
    <w:r w:rsidR="002709D7">
      <w:rPr>
        <w:szCs w:val="20"/>
      </w:rPr>
      <w:t xml:space="preserve"> </w:t>
    </w:r>
    <w:r w:rsidR="00696A32">
      <w:rPr>
        <w:szCs w:val="20"/>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5650" w14:textId="0BA4D45E" w:rsidR="00064168" w:rsidRPr="00BD1D77" w:rsidRDefault="00772DCB" w:rsidP="00064168">
    <w:pPr>
      <w:pStyle w:val="Footer"/>
      <w:jc w:val="left"/>
      <w:rPr>
        <w:szCs w:val="20"/>
      </w:rPr>
    </w:pPr>
    <w:r>
      <w:rPr>
        <w:rFonts w:asciiTheme="minorHAnsi" w:eastAsiaTheme="minorEastAsia" w:hAnsiTheme="minorHAnsi"/>
        <w:b/>
        <w:bCs/>
        <w:i/>
        <w:iCs/>
        <w:noProof/>
        <w:spacing w:val="5"/>
        <w:sz w:val="22"/>
      </w:rPr>
      <mc:AlternateContent>
        <mc:Choice Requires="wps">
          <w:drawing>
            <wp:anchor distT="0" distB="0" distL="0" distR="0" simplePos="0" relativeHeight="251667456" behindDoc="0" locked="0" layoutInCell="1" allowOverlap="1" wp14:anchorId="4D73C9A7" wp14:editId="0691DEE8">
              <wp:simplePos x="635" y="635"/>
              <wp:positionH relativeFrom="page">
                <wp:align>center</wp:align>
              </wp:positionH>
              <wp:positionV relativeFrom="page">
                <wp:align>bottom</wp:align>
              </wp:positionV>
              <wp:extent cx="551815" cy="480695"/>
              <wp:effectExtent l="0" t="0" r="635" b="0"/>
              <wp:wrapNone/>
              <wp:docPr id="103897770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5A5C334B" w14:textId="01F0BF46" w:rsidR="00772DCB" w:rsidRPr="00772DCB" w:rsidRDefault="00772DCB" w:rsidP="00772DCB">
                          <w:pPr>
                            <w:spacing w:after="0"/>
                            <w:rPr>
                              <w:rFonts w:ascii="Calibri" w:eastAsia="Calibri" w:hAnsi="Calibri" w:cs="Calibri"/>
                              <w:noProof/>
                              <w:color w:val="FF0000"/>
                              <w:sz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73C9A7" id="_x0000_t202" coordsize="21600,21600" o:spt="202" path="m,l,21600r21600,l21600,xe">
              <v:stroke joinstyle="miter"/>
              <v:path gradientshapeok="t" o:connecttype="rect"/>
            </v:shapetype>
            <v:shape id="Text Box 4" o:spid="_x0000_s1031" type="#_x0000_t202" alt="OFFICIAL" style="position:absolute;margin-left:0;margin-top:0;width:43.45pt;height:37.8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ixsvg4CAAAc&#10;BAAADgAAAAAAAAAAAAAAAAAuAgAAZHJzL2Uyb0RvYy54bWxQSwECLQAUAAYACAAAACEAVEtbFtsA&#10;AAADAQAADwAAAAAAAAAAAAAAAABoBAAAZHJzL2Rvd25yZXYueG1sUEsFBgAAAAAEAAQA8wAAAHAF&#10;AAAAAA==&#10;" filled="f" stroked="f">
              <v:fill o:detectmouseclick="t"/>
              <v:textbox style="mso-fit-shape-to-text:t" inset="0,0,0,15pt">
                <w:txbxContent>
                  <w:p w14:paraId="5A5C334B" w14:textId="01F0BF46" w:rsidR="00772DCB" w:rsidRPr="00772DCB" w:rsidRDefault="00772DCB" w:rsidP="00772DCB">
                    <w:pPr>
                      <w:spacing w:after="0"/>
                      <w:rPr>
                        <w:rFonts w:ascii="Calibri" w:eastAsia="Calibri" w:hAnsi="Calibri" w:cs="Calibri"/>
                        <w:noProof/>
                        <w:color w:val="FF0000"/>
                        <w:sz w:val="24"/>
                      </w:rPr>
                    </w:pPr>
                  </w:p>
                </w:txbxContent>
              </v:textbox>
              <w10:wrap anchorx="page" anchory="page"/>
            </v:shape>
          </w:pict>
        </mc:Fallback>
      </mc:AlternateContent>
    </w:r>
    <w:r w:rsidR="00A137A5">
      <w:rPr>
        <w:rStyle w:val="BookTitle"/>
        <w:rFonts w:eastAsiaTheme="minorEastAsia"/>
        <w:noProof/>
      </w:rPr>
      <w:pict w14:anchorId="1DB3991B">
        <v:rect id="_x0000_i1026" style="width:523.3pt;height:1.9pt" o:hralign="center" o:hrstd="t" o:hr="t" fillcolor="#a0a0a0" stroked="f"/>
      </w:pict>
    </w:r>
    <w:r w:rsidR="00064168" w:rsidRPr="00BD1D77">
      <w:rPr>
        <w:szCs w:val="20"/>
      </w:rPr>
      <w:t>Medicare Benefits Schedule</w:t>
    </w:r>
  </w:p>
  <w:p w14:paraId="7DCCE2B2" w14:textId="57712C8A" w:rsidR="00064168" w:rsidRPr="00BD1D77" w:rsidRDefault="00F20060" w:rsidP="00E23A8C">
    <w:pPr>
      <w:pStyle w:val="Footer"/>
      <w:tabs>
        <w:tab w:val="clear" w:pos="9026"/>
        <w:tab w:val="right" w:pos="10466"/>
      </w:tabs>
      <w:jc w:val="left"/>
      <w:rPr>
        <w:szCs w:val="20"/>
      </w:rPr>
    </w:pPr>
    <w:r>
      <w:rPr>
        <w:b/>
        <w:szCs w:val="20"/>
      </w:rPr>
      <w:t xml:space="preserve">Diagnostic Imaging Services </w:t>
    </w:r>
    <w:r w:rsidR="00E23A8C">
      <w:rPr>
        <w:b/>
        <w:szCs w:val="20"/>
      </w:rPr>
      <w:t xml:space="preserve">and Therapeutic </w:t>
    </w:r>
    <w:r w:rsidR="004B3452">
      <w:rPr>
        <w:b/>
        <w:szCs w:val="20"/>
      </w:rPr>
      <w:t xml:space="preserve">Nuclear Medicine </w:t>
    </w:r>
    <w:r w:rsidR="00E23A8C">
      <w:rPr>
        <w:b/>
        <w:szCs w:val="20"/>
      </w:rPr>
      <w:t xml:space="preserve">Procedures </w:t>
    </w:r>
    <w:r>
      <w:rPr>
        <w:b/>
        <w:szCs w:val="20"/>
      </w:rPr>
      <w:t xml:space="preserve">– </w:t>
    </w:r>
    <w:r w:rsidR="00B36DB7">
      <w:rPr>
        <w:b/>
        <w:szCs w:val="20"/>
      </w:rPr>
      <w:t>1 November 2025</w:t>
    </w:r>
    <w:r w:rsidR="00154010">
      <w:rPr>
        <w:b/>
        <w:szCs w:val="20"/>
      </w:rPr>
      <w:t xml:space="preserve"> changes</w:t>
    </w:r>
    <w:r w:rsidR="00064168" w:rsidRPr="00BD1D77">
      <w:rPr>
        <w:b/>
        <w:szCs w:val="20"/>
      </w:rPr>
      <w:t xml:space="preserve"> – Factsheet</w:t>
    </w:r>
    <w:r w:rsidR="00064168" w:rsidRPr="00BD1D77">
      <w:rPr>
        <w:szCs w:val="20"/>
      </w:rPr>
      <w:t xml:space="preserve"> </w:t>
    </w:r>
    <w:sdt>
      <w:sdtPr>
        <w:rPr>
          <w:szCs w:val="20"/>
        </w:rPr>
        <w:id w:val="960607005"/>
        <w:docPartObj>
          <w:docPartGallery w:val="Page Numbers (Bottom of Page)"/>
          <w:docPartUnique/>
        </w:docPartObj>
      </w:sdtPr>
      <w:sdtEndPr>
        <w:rPr>
          <w:noProof/>
        </w:rPr>
      </w:sdtEndPr>
      <w:sdtContent>
        <w:r w:rsidR="00064168" w:rsidRPr="00BD1D77">
          <w:rPr>
            <w:szCs w:val="20"/>
          </w:rPr>
          <w:tab/>
        </w:r>
        <w:sdt>
          <w:sdtPr>
            <w:rPr>
              <w:szCs w:val="20"/>
            </w:rPr>
            <w:id w:val="-720741692"/>
            <w:docPartObj>
              <w:docPartGallery w:val="Page Numbers (Bottom of Page)"/>
              <w:docPartUnique/>
            </w:docPartObj>
          </w:sdtPr>
          <w:sdtEndPr/>
          <w:sdtContent>
            <w:sdt>
              <w:sdtPr>
                <w:rPr>
                  <w:szCs w:val="20"/>
                </w:rPr>
                <w:id w:val="1701501531"/>
                <w:docPartObj>
                  <w:docPartGallery w:val="Page Numbers (Top of Page)"/>
                  <w:docPartUnique/>
                </w:docPartObj>
              </w:sdtPr>
              <w:sdtEndPr/>
              <w:sdtContent>
                <w:r w:rsidR="00064168" w:rsidRPr="00BD1D77">
                  <w:rPr>
                    <w:szCs w:val="20"/>
                  </w:rPr>
                  <w:t xml:space="preserve">Page </w:t>
                </w:r>
                <w:r w:rsidR="00064168" w:rsidRPr="00292535">
                  <w:rPr>
                    <w:bCs/>
                    <w:szCs w:val="20"/>
                  </w:rPr>
                  <w:fldChar w:fldCharType="begin"/>
                </w:r>
                <w:r w:rsidR="00064168" w:rsidRPr="00BD1D77">
                  <w:rPr>
                    <w:bCs/>
                    <w:szCs w:val="20"/>
                  </w:rPr>
                  <w:instrText xml:space="preserve"> PAGE </w:instrText>
                </w:r>
                <w:r w:rsidR="00064168" w:rsidRPr="00292535">
                  <w:rPr>
                    <w:bCs/>
                    <w:szCs w:val="20"/>
                  </w:rPr>
                  <w:fldChar w:fldCharType="separate"/>
                </w:r>
                <w:r w:rsidR="00064168" w:rsidRPr="00292535">
                  <w:rPr>
                    <w:bCs/>
                    <w:szCs w:val="20"/>
                  </w:rPr>
                  <w:t>1</w:t>
                </w:r>
                <w:r w:rsidR="00064168" w:rsidRPr="00292535">
                  <w:rPr>
                    <w:bCs/>
                    <w:szCs w:val="20"/>
                  </w:rPr>
                  <w:fldChar w:fldCharType="end"/>
                </w:r>
                <w:r w:rsidR="00064168" w:rsidRPr="00BD1D77">
                  <w:rPr>
                    <w:szCs w:val="20"/>
                  </w:rPr>
                  <w:t xml:space="preserve"> of </w:t>
                </w:r>
                <w:r w:rsidR="00064168" w:rsidRPr="00292535">
                  <w:rPr>
                    <w:bCs/>
                    <w:szCs w:val="20"/>
                  </w:rPr>
                  <w:fldChar w:fldCharType="begin"/>
                </w:r>
                <w:r w:rsidR="00064168" w:rsidRPr="00BD1D77">
                  <w:rPr>
                    <w:bCs/>
                    <w:szCs w:val="20"/>
                  </w:rPr>
                  <w:instrText xml:space="preserve"> NUMPAGES  </w:instrText>
                </w:r>
                <w:r w:rsidR="00064168" w:rsidRPr="00292535">
                  <w:rPr>
                    <w:bCs/>
                    <w:szCs w:val="20"/>
                  </w:rPr>
                  <w:fldChar w:fldCharType="separate"/>
                </w:r>
                <w:r w:rsidR="00064168" w:rsidRPr="00292535">
                  <w:rPr>
                    <w:bCs/>
                    <w:szCs w:val="20"/>
                  </w:rPr>
                  <w:t>1</w:t>
                </w:r>
                <w:r w:rsidR="00064168" w:rsidRPr="00292535">
                  <w:rPr>
                    <w:bCs/>
                    <w:szCs w:val="20"/>
                  </w:rPr>
                  <w:fldChar w:fldCharType="end"/>
                </w:r>
              </w:sdtContent>
            </w:sdt>
          </w:sdtContent>
        </w:sdt>
        <w:r w:rsidR="00064168" w:rsidRPr="00BD1D77">
          <w:rPr>
            <w:szCs w:val="20"/>
          </w:rPr>
          <w:t xml:space="preserve"> </w:t>
        </w:r>
      </w:sdtContent>
    </w:sdt>
  </w:p>
  <w:p w14:paraId="3821CA3D" w14:textId="57B3B071" w:rsidR="00064168" w:rsidRPr="00BD1D77" w:rsidRDefault="009F5046" w:rsidP="00064168">
    <w:pPr>
      <w:pStyle w:val="Footer"/>
      <w:jc w:val="left"/>
      <w:rPr>
        <w:rStyle w:val="Hyperlink"/>
        <w:szCs w:val="20"/>
      </w:rPr>
    </w:pPr>
    <w:hyperlink r:id="rId1" w:history="1">
      <w:r w:rsidRPr="00BD1D77">
        <w:rPr>
          <w:rStyle w:val="Hyperlink"/>
          <w:szCs w:val="20"/>
        </w:rPr>
        <w:t>MBS Online</w:t>
      </w:r>
    </w:hyperlink>
  </w:p>
  <w:p w14:paraId="03585E81" w14:textId="6EA95BED" w:rsidR="00064168" w:rsidRPr="00BD1D77" w:rsidRDefault="00064168" w:rsidP="00064168">
    <w:pPr>
      <w:pStyle w:val="Footer"/>
      <w:jc w:val="left"/>
      <w:rPr>
        <w:szCs w:val="20"/>
      </w:rPr>
    </w:pPr>
    <w:r w:rsidRPr="00BD1D77">
      <w:rPr>
        <w:szCs w:val="20"/>
      </w:rPr>
      <w:t xml:space="preserve">Last updated – </w:t>
    </w:r>
    <w:r w:rsidR="00A137A5">
      <w:rPr>
        <w:szCs w:val="20"/>
      </w:rPr>
      <w:t>8 October</w:t>
    </w:r>
    <w:r w:rsidR="00696A32">
      <w:rPr>
        <w:szCs w:val="20"/>
      </w:rPr>
      <w:t xml:space="preserve"> 2025</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D50F7" w14:textId="77777777" w:rsidR="0022558F" w:rsidRDefault="0022558F" w:rsidP="006B56BB">
      <w:r>
        <w:separator/>
      </w:r>
    </w:p>
    <w:p w14:paraId="18A7D1EC" w14:textId="77777777" w:rsidR="0022558F" w:rsidRDefault="0022558F"/>
  </w:footnote>
  <w:footnote w:type="continuationSeparator" w:id="0">
    <w:p w14:paraId="52823CDA" w14:textId="77777777" w:rsidR="0022558F" w:rsidRDefault="0022558F" w:rsidP="006B56BB">
      <w:r>
        <w:continuationSeparator/>
      </w:r>
    </w:p>
    <w:p w14:paraId="696554A1" w14:textId="77777777" w:rsidR="0022558F" w:rsidRDefault="0022558F"/>
  </w:footnote>
  <w:footnote w:type="continuationNotice" w:id="1">
    <w:p w14:paraId="331FACB1" w14:textId="77777777" w:rsidR="0022558F" w:rsidRDefault="002255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78287" w14:textId="2CC8FDC4" w:rsidR="00063F72" w:rsidRDefault="00772DCB">
    <w:pPr>
      <w:pStyle w:val="Header"/>
    </w:pPr>
    <w:r>
      <w:rPr>
        <w:noProof/>
      </w:rPr>
      <mc:AlternateContent>
        <mc:Choice Requires="wps">
          <w:drawing>
            <wp:anchor distT="0" distB="0" distL="0" distR="0" simplePos="0" relativeHeight="251665408" behindDoc="0" locked="0" layoutInCell="1" allowOverlap="1" wp14:anchorId="35BC0E1D" wp14:editId="53D8B9A6">
              <wp:simplePos x="635" y="635"/>
              <wp:positionH relativeFrom="page">
                <wp:align>center</wp:align>
              </wp:positionH>
              <wp:positionV relativeFrom="page">
                <wp:align>top</wp:align>
              </wp:positionV>
              <wp:extent cx="551815" cy="480695"/>
              <wp:effectExtent l="0" t="0" r="635" b="14605"/>
              <wp:wrapNone/>
              <wp:docPr id="17849938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73B85F97" w14:textId="033827E2" w:rsidR="00772DCB" w:rsidRPr="00772DCB" w:rsidRDefault="00772DCB" w:rsidP="00772DCB">
                          <w:pPr>
                            <w:spacing w:after="0"/>
                            <w:rPr>
                              <w:rFonts w:ascii="Calibri" w:eastAsia="Calibri" w:hAnsi="Calibri" w:cs="Calibri"/>
                              <w:noProof/>
                              <w:color w:val="FF0000"/>
                              <w:sz w:val="24"/>
                            </w:rPr>
                          </w:pPr>
                          <w:r w:rsidRPr="00772DCB">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BC0E1D" id="_x0000_t202" coordsize="21600,21600" o:spt="202" path="m,l,21600r21600,l21600,xe">
              <v:stroke joinstyle="miter"/>
              <v:path gradientshapeok="t" o:connecttype="rect"/>
            </v:shapetype>
            <v:shape id="Text Box 2" o:spid="_x0000_s1026" type="#_x0000_t202" alt="OFFICIAL" style="position:absolute;margin-left:0;margin-top:0;width:43.45pt;height:37.8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" filled="f" stroked="f">
              <v:fill o:detectmouseclick="t"/>
              <v:textbox style="mso-fit-shape-to-text:t" inset="0,15pt,0,0">
                <w:txbxContent>
                  <w:p w14:paraId="73B85F97" w14:textId="033827E2" w:rsidR="00772DCB" w:rsidRPr="00772DCB" w:rsidRDefault="00772DCB" w:rsidP="00772DCB">
                    <w:pPr>
                      <w:spacing w:after="0"/>
                      <w:rPr>
                        <w:rFonts w:ascii="Calibri" w:eastAsia="Calibri" w:hAnsi="Calibri" w:cs="Calibri"/>
                        <w:noProof/>
                        <w:color w:val="FF0000"/>
                        <w:sz w:val="24"/>
                      </w:rPr>
                    </w:pPr>
                    <w:r w:rsidRPr="00772DCB">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E1011" w14:textId="704077AB" w:rsidR="00063F72" w:rsidRDefault="00772DCB">
    <w:pPr>
      <w:pStyle w:val="Header"/>
    </w:pPr>
    <w:r>
      <w:rPr>
        <w:noProof/>
      </w:rPr>
      <mc:AlternateContent>
        <mc:Choice Requires="wps">
          <w:drawing>
            <wp:anchor distT="0" distB="0" distL="0" distR="0" simplePos="0" relativeHeight="251666432" behindDoc="0" locked="0" layoutInCell="1" allowOverlap="1" wp14:anchorId="743BCF42" wp14:editId="4DF653EC">
              <wp:simplePos x="635" y="635"/>
              <wp:positionH relativeFrom="page">
                <wp:align>center</wp:align>
              </wp:positionH>
              <wp:positionV relativeFrom="page">
                <wp:align>top</wp:align>
              </wp:positionV>
              <wp:extent cx="551815" cy="480695"/>
              <wp:effectExtent l="0" t="0" r="635" b="14605"/>
              <wp:wrapNone/>
              <wp:docPr id="136557742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316A2F76" w14:textId="0BE68E4A" w:rsidR="00772DCB" w:rsidRPr="00772DCB" w:rsidRDefault="00772DCB" w:rsidP="00772DCB">
                          <w:pPr>
                            <w:spacing w:after="0"/>
                            <w:rPr>
                              <w:rFonts w:ascii="Calibri" w:eastAsia="Calibri" w:hAnsi="Calibri" w:cs="Calibri"/>
                              <w:noProof/>
                              <w:color w:val="FF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3BCF42" id="_x0000_t202" coordsize="21600,21600" o:spt="202" path="m,l,21600r21600,l21600,xe">
              <v:stroke joinstyle="miter"/>
              <v:path gradientshapeok="t" o:connecttype="rect"/>
            </v:shapetype>
            <v:shape id="Text Box 3" o:spid="_x0000_s1027" type="#_x0000_t202" alt="OFFICIAL" style="position:absolute;margin-left:0;margin-top:0;width:43.45pt;height:37.8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" filled="f" stroked="f">
              <v:fill o:detectmouseclick="t"/>
              <v:textbox style="mso-fit-shape-to-text:t" inset="0,15pt,0,0">
                <w:txbxContent>
                  <w:p w14:paraId="316A2F76" w14:textId="0BE68E4A" w:rsidR="00772DCB" w:rsidRPr="00772DCB" w:rsidRDefault="00772DCB" w:rsidP="00772DCB">
                    <w:pPr>
                      <w:spacing w:after="0"/>
                      <w:rPr>
                        <w:rFonts w:ascii="Calibri" w:eastAsia="Calibri" w:hAnsi="Calibri" w:cs="Calibri"/>
                        <w:noProof/>
                        <w:color w:val="FF0000"/>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33E8" w14:textId="12CCCA87" w:rsidR="00B53987" w:rsidRDefault="00772DCB">
    <w:pPr>
      <w:pStyle w:val="Header"/>
    </w:pPr>
    <w:r>
      <w:rPr>
        <w:noProof/>
        <w:lang w:eastAsia="en-AU"/>
      </w:rPr>
      <mc:AlternateContent>
        <mc:Choice Requires="wps">
          <w:drawing>
            <wp:anchor distT="0" distB="0" distL="0" distR="0" simplePos="0" relativeHeight="251664384" behindDoc="0" locked="0" layoutInCell="1" allowOverlap="1" wp14:anchorId="55825E4E" wp14:editId="11993580">
              <wp:simplePos x="635" y="635"/>
              <wp:positionH relativeFrom="page">
                <wp:align>center</wp:align>
              </wp:positionH>
              <wp:positionV relativeFrom="page">
                <wp:align>top</wp:align>
              </wp:positionV>
              <wp:extent cx="551815" cy="480695"/>
              <wp:effectExtent l="0" t="0" r="635" b="14605"/>
              <wp:wrapNone/>
              <wp:docPr id="126871433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1D6F122F" w14:textId="306A8804" w:rsidR="00772DCB" w:rsidRPr="00772DCB" w:rsidRDefault="00772DCB" w:rsidP="00772DCB">
                          <w:pPr>
                            <w:spacing w:after="0"/>
                            <w:rPr>
                              <w:rFonts w:ascii="Calibri" w:eastAsia="Calibri" w:hAnsi="Calibri" w:cs="Calibri"/>
                              <w:noProof/>
                              <w:color w:val="FF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825E4E" id="_x0000_t202" coordsize="21600,21600" o:spt="202" path="m,l,21600r21600,l21600,xe">
              <v:stroke joinstyle="miter"/>
              <v:path gradientshapeok="t" o:connecttype="rect"/>
            </v:shapetype>
            <v:shape id="Text Box 1" o:spid="_x0000_s1030" type="#_x0000_t202" alt="OFFICIAL" style="position:absolute;margin-left:0;margin-top:0;width:43.45pt;height:37.8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filled="f" stroked="f">
              <v:fill o:detectmouseclick="t"/>
              <v:textbox style="mso-fit-shape-to-text:t" inset="0,15pt,0,0">
                <w:txbxContent>
                  <w:p w14:paraId="1D6F122F" w14:textId="306A8804" w:rsidR="00772DCB" w:rsidRPr="00772DCB" w:rsidRDefault="00772DCB" w:rsidP="00772DCB">
                    <w:pPr>
                      <w:spacing w:after="0"/>
                      <w:rPr>
                        <w:rFonts w:ascii="Calibri" w:eastAsia="Calibri" w:hAnsi="Calibri" w:cs="Calibri"/>
                        <w:noProof/>
                        <w:color w:val="FF0000"/>
                        <w:sz w:val="24"/>
                      </w:rPr>
                    </w:pPr>
                  </w:p>
                </w:txbxContent>
              </v:textbox>
              <w10:wrap anchorx="page" anchory="page"/>
            </v:shape>
          </w:pict>
        </mc:Fallback>
      </mc:AlternateContent>
    </w:r>
    <w:r w:rsidR="00696A32">
      <w:rPr>
        <w:noProof/>
        <w:lang w:eastAsia="en-AU"/>
      </w:rPr>
      <w:drawing>
        <wp:inline distT="0" distB="0" distL="0" distR="0" wp14:anchorId="0B073610" wp14:editId="2C4295CC">
          <wp:extent cx="3343275" cy="533400"/>
          <wp:effectExtent l="0" t="0" r="9525" b="0"/>
          <wp:docPr id="1207914144" name="Picture 1" descr="Department of Health, Disability and Age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914144" name="Picture 1" descr="Department of Health, Disability and Age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1388A"/>
    <w:multiLevelType w:val="hybridMultilevel"/>
    <w:tmpl w:val="7936980A"/>
    <w:lvl w:ilvl="0" w:tplc="DB74752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60E6EB8"/>
    <w:multiLevelType w:val="hybridMultilevel"/>
    <w:tmpl w:val="BB6EDE6E"/>
    <w:lvl w:ilvl="0" w:tplc="5E10EC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6CD0531"/>
    <w:multiLevelType w:val="hybridMultilevel"/>
    <w:tmpl w:val="B71076D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700363"/>
    <w:multiLevelType w:val="hybridMultilevel"/>
    <w:tmpl w:val="E07EEF9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50646A7"/>
    <w:multiLevelType w:val="hybridMultilevel"/>
    <w:tmpl w:val="A03A4024"/>
    <w:lvl w:ilvl="0" w:tplc="451212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44784398">
    <w:abstractNumId w:val="7"/>
  </w:num>
  <w:num w:numId="2" w16cid:durableId="320935821">
    <w:abstractNumId w:val="22"/>
  </w:num>
  <w:num w:numId="3" w16cid:durableId="1161390217">
    <w:abstractNumId w:val="24"/>
  </w:num>
  <w:num w:numId="4" w16cid:durableId="1616522112">
    <w:abstractNumId w:val="9"/>
  </w:num>
  <w:num w:numId="5" w16cid:durableId="1326863177">
    <w:abstractNumId w:val="9"/>
    <w:lvlOverride w:ilvl="0">
      <w:startOverride w:val="1"/>
    </w:lvlOverride>
  </w:num>
  <w:num w:numId="6" w16cid:durableId="312683612">
    <w:abstractNumId w:val="10"/>
  </w:num>
  <w:num w:numId="7" w16cid:durableId="816721464">
    <w:abstractNumId w:val="20"/>
  </w:num>
  <w:num w:numId="8" w16cid:durableId="565603559">
    <w:abstractNumId w:val="23"/>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26"/>
  </w:num>
  <w:num w:numId="17" w16cid:durableId="2113471318">
    <w:abstractNumId w:val="12"/>
  </w:num>
  <w:num w:numId="18" w16cid:durableId="828592903">
    <w:abstractNumId w:val="14"/>
  </w:num>
  <w:num w:numId="19" w16cid:durableId="1273391997">
    <w:abstractNumId w:val="16"/>
  </w:num>
  <w:num w:numId="20" w16cid:durableId="2041469188">
    <w:abstractNumId w:val="12"/>
  </w:num>
  <w:num w:numId="21" w16cid:durableId="120997448">
    <w:abstractNumId w:val="16"/>
  </w:num>
  <w:num w:numId="22" w16cid:durableId="1088427743">
    <w:abstractNumId w:val="26"/>
  </w:num>
  <w:num w:numId="23" w16cid:durableId="111368400">
    <w:abstractNumId w:val="22"/>
  </w:num>
  <w:num w:numId="24" w16cid:durableId="815339056">
    <w:abstractNumId w:val="24"/>
  </w:num>
  <w:num w:numId="25" w16cid:durableId="743180995">
    <w:abstractNumId w:val="9"/>
  </w:num>
  <w:num w:numId="26" w16cid:durableId="320358050">
    <w:abstractNumId w:val="21"/>
  </w:num>
  <w:num w:numId="27" w16cid:durableId="508569404">
    <w:abstractNumId w:val="13"/>
  </w:num>
  <w:num w:numId="28" w16cid:durableId="1416364898">
    <w:abstractNumId w:val="15"/>
  </w:num>
  <w:num w:numId="29" w16cid:durableId="100344043">
    <w:abstractNumId w:val="11"/>
  </w:num>
  <w:num w:numId="30" w16cid:durableId="1575821124">
    <w:abstractNumId w:val="13"/>
  </w:num>
  <w:num w:numId="31" w16cid:durableId="1086221241">
    <w:abstractNumId w:val="18"/>
  </w:num>
  <w:num w:numId="32" w16cid:durableId="1604024457">
    <w:abstractNumId w:val="19"/>
  </w:num>
  <w:num w:numId="33" w16cid:durableId="292760956">
    <w:abstractNumId w:val="25"/>
  </w:num>
  <w:num w:numId="34" w16cid:durableId="1261641060">
    <w:abstractNumId w:val="17"/>
  </w:num>
  <w:num w:numId="35" w16cid:durableId="7578247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38E"/>
    <w:rsid w:val="00003743"/>
    <w:rsid w:val="000047B4"/>
    <w:rsid w:val="00005712"/>
    <w:rsid w:val="00007FD8"/>
    <w:rsid w:val="00010B40"/>
    <w:rsid w:val="000117F8"/>
    <w:rsid w:val="000122B4"/>
    <w:rsid w:val="0001460F"/>
    <w:rsid w:val="00021C14"/>
    <w:rsid w:val="00022629"/>
    <w:rsid w:val="00024DFE"/>
    <w:rsid w:val="00026139"/>
    <w:rsid w:val="00027601"/>
    <w:rsid w:val="00033321"/>
    <w:rsid w:val="000338E5"/>
    <w:rsid w:val="00033ECC"/>
    <w:rsid w:val="0003422F"/>
    <w:rsid w:val="00034947"/>
    <w:rsid w:val="00045C89"/>
    <w:rsid w:val="00046FF0"/>
    <w:rsid w:val="00050176"/>
    <w:rsid w:val="00050342"/>
    <w:rsid w:val="00056A81"/>
    <w:rsid w:val="0005744F"/>
    <w:rsid w:val="000621E0"/>
    <w:rsid w:val="0006306F"/>
    <w:rsid w:val="00063F72"/>
    <w:rsid w:val="00064168"/>
    <w:rsid w:val="000663F0"/>
    <w:rsid w:val="00066F01"/>
    <w:rsid w:val="00067456"/>
    <w:rsid w:val="00071506"/>
    <w:rsid w:val="0007154F"/>
    <w:rsid w:val="000736CA"/>
    <w:rsid w:val="00073957"/>
    <w:rsid w:val="00080BAC"/>
    <w:rsid w:val="00081AB1"/>
    <w:rsid w:val="00090316"/>
    <w:rsid w:val="00093981"/>
    <w:rsid w:val="000A22DA"/>
    <w:rsid w:val="000B067A"/>
    <w:rsid w:val="000B1540"/>
    <w:rsid w:val="000B1E53"/>
    <w:rsid w:val="000B2849"/>
    <w:rsid w:val="000B33FD"/>
    <w:rsid w:val="000B3BCF"/>
    <w:rsid w:val="000B3F68"/>
    <w:rsid w:val="000B4ABA"/>
    <w:rsid w:val="000B7029"/>
    <w:rsid w:val="000C0475"/>
    <w:rsid w:val="000C3C49"/>
    <w:rsid w:val="000C4B16"/>
    <w:rsid w:val="000C50C3"/>
    <w:rsid w:val="000C5E14"/>
    <w:rsid w:val="000D21F6"/>
    <w:rsid w:val="000D3EEC"/>
    <w:rsid w:val="000D4500"/>
    <w:rsid w:val="000D7AEA"/>
    <w:rsid w:val="000D7FD0"/>
    <w:rsid w:val="000E1A3E"/>
    <w:rsid w:val="000E2C66"/>
    <w:rsid w:val="000E4276"/>
    <w:rsid w:val="000E68C3"/>
    <w:rsid w:val="000F0133"/>
    <w:rsid w:val="000F123C"/>
    <w:rsid w:val="000F17DC"/>
    <w:rsid w:val="000F29D2"/>
    <w:rsid w:val="000F2FED"/>
    <w:rsid w:val="001001C3"/>
    <w:rsid w:val="0010616D"/>
    <w:rsid w:val="00110478"/>
    <w:rsid w:val="00111901"/>
    <w:rsid w:val="001160D5"/>
    <w:rsid w:val="0011711B"/>
    <w:rsid w:val="00117F8A"/>
    <w:rsid w:val="001210F8"/>
    <w:rsid w:val="00121B9B"/>
    <w:rsid w:val="001223F2"/>
    <w:rsid w:val="00122ADC"/>
    <w:rsid w:val="001245EF"/>
    <w:rsid w:val="00130D4C"/>
    <w:rsid w:val="00130F59"/>
    <w:rsid w:val="0013221E"/>
    <w:rsid w:val="00133EC0"/>
    <w:rsid w:val="00141CE5"/>
    <w:rsid w:val="0014261A"/>
    <w:rsid w:val="001427CD"/>
    <w:rsid w:val="00144908"/>
    <w:rsid w:val="00154010"/>
    <w:rsid w:val="0015664A"/>
    <w:rsid w:val="00156D96"/>
    <w:rsid w:val="001571C7"/>
    <w:rsid w:val="00161094"/>
    <w:rsid w:val="001718B2"/>
    <w:rsid w:val="0017665C"/>
    <w:rsid w:val="0017709E"/>
    <w:rsid w:val="00177AD2"/>
    <w:rsid w:val="001803AD"/>
    <w:rsid w:val="001815A8"/>
    <w:rsid w:val="001840FA"/>
    <w:rsid w:val="001873B1"/>
    <w:rsid w:val="00190079"/>
    <w:rsid w:val="00190582"/>
    <w:rsid w:val="001954C4"/>
    <w:rsid w:val="0019622E"/>
    <w:rsid w:val="001966A7"/>
    <w:rsid w:val="0019761F"/>
    <w:rsid w:val="001A2646"/>
    <w:rsid w:val="001A3F3B"/>
    <w:rsid w:val="001A4627"/>
    <w:rsid w:val="001A4979"/>
    <w:rsid w:val="001A789C"/>
    <w:rsid w:val="001B15D3"/>
    <w:rsid w:val="001B3443"/>
    <w:rsid w:val="001C0326"/>
    <w:rsid w:val="001C0C9C"/>
    <w:rsid w:val="001C0DA1"/>
    <w:rsid w:val="001C192F"/>
    <w:rsid w:val="001C3C42"/>
    <w:rsid w:val="001D6E84"/>
    <w:rsid w:val="001D7869"/>
    <w:rsid w:val="001E7F2C"/>
    <w:rsid w:val="001F38B4"/>
    <w:rsid w:val="001F3920"/>
    <w:rsid w:val="001F76C6"/>
    <w:rsid w:val="00201CE9"/>
    <w:rsid w:val="002026CD"/>
    <w:rsid w:val="00202DD5"/>
    <w:rsid w:val="002033FC"/>
    <w:rsid w:val="002044BB"/>
    <w:rsid w:val="00207278"/>
    <w:rsid w:val="00210B09"/>
    <w:rsid w:val="00210C9E"/>
    <w:rsid w:val="00211840"/>
    <w:rsid w:val="002200D2"/>
    <w:rsid w:val="00220E5F"/>
    <w:rsid w:val="002212B5"/>
    <w:rsid w:val="00221F4C"/>
    <w:rsid w:val="0022558F"/>
    <w:rsid w:val="00226668"/>
    <w:rsid w:val="00233809"/>
    <w:rsid w:val="00237A42"/>
    <w:rsid w:val="00240046"/>
    <w:rsid w:val="00242D68"/>
    <w:rsid w:val="0024650C"/>
    <w:rsid w:val="0024797F"/>
    <w:rsid w:val="0025119E"/>
    <w:rsid w:val="00251269"/>
    <w:rsid w:val="002535C0"/>
    <w:rsid w:val="00256229"/>
    <w:rsid w:val="002579FE"/>
    <w:rsid w:val="00260552"/>
    <w:rsid w:val="0026311C"/>
    <w:rsid w:val="0026668C"/>
    <w:rsid w:val="00266AC1"/>
    <w:rsid w:val="002706FD"/>
    <w:rsid w:val="002709D7"/>
    <w:rsid w:val="002714F1"/>
    <w:rsid w:val="0027178C"/>
    <w:rsid w:val="00271954"/>
    <w:rsid w:val="002719FA"/>
    <w:rsid w:val="00272668"/>
    <w:rsid w:val="0027330B"/>
    <w:rsid w:val="00274E8F"/>
    <w:rsid w:val="00276CB4"/>
    <w:rsid w:val="002803AD"/>
    <w:rsid w:val="00282052"/>
    <w:rsid w:val="00282EAC"/>
    <w:rsid w:val="002831A3"/>
    <w:rsid w:val="002834E6"/>
    <w:rsid w:val="0028519E"/>
    <w:rsid w:val="002856A5"/>
    <w:rsid w:val="00285854"/>
    <w:rsid w:val="002872ED"/>
    <w:rsid w:val="002905C2"/>
    <w:rsid w:val="00292535"/>
    <w:rsid w:val="00294F48"/>
    <w:rsid w:val="00295AF2"/>
    <w:rsid w:val="00295C91"/>
    <w:rsid w:val="00297151"/>
    <w:rsid w:val="002A170C"/>
    <w:rsid w:val="002A1B31"/>
    <w:rsid w:val="002A34A7"/>
    <w:rsid w:val="002A3FED"/>
    <w:rsid w:val="002B20E6"/>
    <w:rsid w:val="002B3A29"/>
    <w:rsid w:val="002B42A3"/>
    <w:rsid w:val="002C07D4"/>
    <w:rsid w:val="002C0B62"/>
    <w:rsid w:val="002C0CDD"/>
    <w:rsid w:val="002C38C4"/>
    <w:rsid w:val="002C46AA"/>
    <w:rsid w:val="002D65A2"/>
    <w:rsid w:val="002D7E8F"/>
    <w:rsid w:val="002E1A1D"/>
    <w:rsid w:val="002E4081"/>
    <w:rsid w:val="002E5B78"/>
    <w:rsid w:val="002F2E4F"/>
    <w:rsid w:val="002F3AE3"/>
    <w:rsid w:val="002F3D6E"/>
    <w:rsid w:val="00301536"/>
    <w:rsid w:val="00302628"/>
    <w:rsid w:val="003043B8"/>
    <w:rsid w:val="0030464B"/>
    <w:rsid w:val="0030786C"/>
    <w:rsid w:val="00311679"/>
    <w:rsid w:val="00316BE4"/>
    <w:rsid w:val="00317B29"/>
    <w:rsid w:val="003233DE"/>
    <w:rsid w:val="0032466B"/>
    <w:rsid w:val="00326BFF"/>
    <w:rsid w:val="003330EB"/>
    <w:rsid w:val="00333C73"/>
    <w:rsid w:val="003353E2"/>
    <w:rsid w:val="003415FD"/>
    <w:rsid w:val="003429F0"/>
    <w:rsid w:val="0034500C"/>
    <w:rsid w:val="00345A82"/>
    <w:rsid w:val="0035097A"/>
    <w:rsid w:val="003532F4"/>
    <w:rsid w:val="00353C8E"/>
    <w:rsid w:val="003540A4"/>
    <w:rsid w:val="00354161"/>
    <w:rsid w:val="00357BCC"/>
    <w:rsid w:val="00360E4E"/>
    <w:rsid w:val="00370AAA"/>
    <w:rsid w:val="00375F77"/>
    <w:rsid w:val="00381BBE"/>
    <w:rsid w:val="00382273"/>
    <w:rsid w:val="00382903"/>
    <w:rsid w:val="003832F8"/>
    <w:rsid w:val="003846FF"/>
    <w:rsid w:val="003857D4"/>
    <w:rsid w:val="00385AD4"/>
    <w:rsid w:val="00385C01"/>
    <w:rsid w:val="00387924"/>
    <w:rsid w:val="0039384D"/>
    <w:rsid w:val="00395C23"/>
    <w:rsid w:val="003A2E4F"/>
    <w:rsid w:val="003A2EED"/>
    <w:rsid w:val="003A4438"/>
    <w:rsid w:val="003A5013"/>
    <w:rsid w:val="003A5078"/>
    <w:rsid w:val="003A62DD"/>
    <w:rsid w:val="003A775A"/>
    <w:rsid w:val="003B213A"/>
    <w:rsid w:val="003B2E5D"/>
    <w:rsid w:val="003B43AD"/>
    <w:rsid w:val="003C05A6"/>
    <w:rsid w:val="003C0FEC"/>
    <w:rsid w:val="003C119D"/>
    <w:rsid w:val="003C1225"/>
    <w:rsid w:val="003C1308"/>
    <w:rsid w:val="003C1712"/>
    <w:rsid w:val="003C2AC8"/>
    <w:rsid w:val="003D033A"/>
    <w:rsid w:val="003D17F9"/>
    <w:rsid w:val="003D1AF4"/>
    <w:rsid w:val="003D2D88"/>
    <w:rsid w:val="003D34A8"/>
    <w:rsid w:val="003D419D"/>
    <w:rsid w:val="003D41EA"/>
    <w:rsid w:val="003D4850"/>
    <w:rsid w:val="003D535A"/>
    <w:rsid w:val="003D54C7"/>
    <w:rsid w:val="003D7B09"/>
    <w:rsid w:val="003E25C9"/>
    <w:rsid w:val="003E5265"/>
    <w:rsid w:val="003F08F4"/>
    <w:rsid w:val="003F0955"/>
    <w:rsid w:val="003F0F91"/>
    <w:rsid w:val="003F280A"/>
    <w:rsid w:val="003F3985"/>
    <w:rsid w:val="003F5F4D"/>
    <w:rsid w:val="003F646F"/>
    <w:rsid w:val="00400F00"/>
    <w:rsid w:val="004016F2"/>
    <w:rsid w:val="00402A9C"/>
    <w:rsid w:val="00404F8B"/>
    <w:rsid w:val="00405256"/>
    <w:rsid w:val="00405ADD"/>
    <w:rsid w:val="00410031"/>
    <w:rsid w:val="00415C81"/>
    <w:rsid w:val="00420301"/>
    <w:rsid w:val="00422212"/>
    <w:rsid w:val="00426597"/>
    <w:rsid w:val="0043114B"/>
    <w:rsid w:val="004316D1"/>
    <w:rsid w:val="00431E0C"/>
    <w:rsid w:val="00432378"/>
    <w:rsid w:val="00434AA7"/>
    <w:rsid w:val="004374CB"/>
    <w:rsid w:val="00440D65"/>
    <w:rsid w:val="00442EFF"/>
    <w:rsid w:val="004435E6"/>
    <w:rsid w:val="00447E31"/>
    <w:rsid w:val="00453923"/>
    <w:rsid w:val="00454B9B"/>
    <w:rsid w:val="004570ED"/>
    <w:rsid w:val="00457858"/>
    <w:rsid w:val="00460B0B"/>
    <w:rsid w:val="00461023"/>
    <w:rsid w:val="00462FAC"/>
    <w:rsid w:val="00463FCA"/>
    <w:rsid w:val="00464631"/>
    <w:rsid w:val="00464B79"/>
    <w:rsid w:val="00465A6A"/>
    <w:rsid w:val="0046644F"/>
    <w:rsid w:val="00467BBF"/>
    <w:rsid w:val="0048593C"/>
    <w:rsid w:val="004867E2"/>
    <w:rsid w:val="00490FFF"/>
    <w:rsid w:val="004929A9"/>
    <w:rsid w:val="00495A44"/>
    <w:rsid w:val="004A256D"/>
    <w:rsid w:val="004A78D9"/>
    <w:rsid w:val="004B3452"/>
    <w:rsid w:val="004B7C3B"/>
    <w:rsid w:val="004C1BCD"/>
    <w:rsid w:val="004C6BCF"/>
    <w:rsid w:val="004D0C60"/>
    <w:rsid w:val="004D4664"/>
    <w:rsid w:val="004D58BF"/>
    <w:rsid w:val="004D5E3F"/>
    <w:rsid w:val="004E293A"/>
    <w:rsid w:val="004E4335"/>
    <w:rsid w:val="004E5226"/>
    <w:rsid w:val="004F13EE"/>
    <w:rsid w:val="004F2022"/>
    <w:rsid w:val="004F7C05"/>
    <w:rsid w:val="00501C94"/>
    <w:rsid w:val="005036C8"/>
    <w:rsid w:val="00506432"/>
    <w:rsid w:val="00506E82"/>
    <w:rsid w:val="00512809"/>
    <w:rsid w:val="0052051D"/>
    <w:rsid w:val="00524D46"/>
    <w:rsid w:val="00525479"/>
    <w:rsid w:val="00536758"/>
    <w:rsid w:val="005432DC"/>
    <w:rsid w:val="00545EE6"/>
    <w:rsid w:val="005550E7"/>
    <w:rsid w:val="005564FB"/>
    <w:rsid w:val="0055706A"/>
    <w:rsid w:val="005572C7"/>
    <w:rsid w:val="005574E0"/>
    <w:rsid w:val="005575A1"/>
    <w:rsid w:val="005620FF"/>
    <w:rsid w:val="00562906"/>
    <w:rsid w:val="00564721"/>
    <w:rsid w:val="005650ED"/>
    <w:rsid w:val="00566B81"/>
    <w:rsid w:val="00570EE0"/>
    <w:rsid w:val="00571B83"/>
    <w:rsid w:val="00575754"/>
    <w:rsid w:val="00581FBA"/>
    <w:rsid w:val="00585234"/>
    <w:rsid w:val="005857FC"/>
    <w:rsid w:val="005858A4"/>
    <w:rsid w:val="00591E20"/>
    <w:rsid w:val="005920E7"/>
    <w:rsid w:val="00594D34"/>
    <w:rsid w:val="00595408"/>
    <w:rsid w:val="00595E84"/>
    <w:rsid w:val="005A0354"/>
    <w:rsid w:val="005A0C59"/>
    <w:rsid w:val="005A48EB"/>
    <w:rsid w:val="005A6CFB"/>
    <w:rsid w:val="005C4B3E"/>
    <w:rsid w:val="005C528C"/>
    <w:rsid w:val="005C5AEB"/>
    <w:rsid w:val="005C624B"/>
    <w:rsid w:val="005D5A86"/>
    <w:rsid w:val="005D5F4E"/>
    <w:rsid w:val="005E0A3F"/>
    <w:rsid w:val="005E151B"/>
    <w:rsid w:val="005E1AF9"/>
    <w:rsid w:val="005E2D76"/>
    <w:rsid w:val="005E5E28"/>
    <w:rsid w:val="005E659D"/>
    <w:rsid w:val="005E6883"/>
    <w:rsid w:val="005E772F"/>
    <w:rsid w:val="005F3620"/>
    <w:rsid w:val="005F4ECA"/>
    <w:rsid w:val="005F65CD"/>
    <w:rsid w:val="00603425"/>
    <w:rsid w:val="006041BE"/>
    <w:rsid w:val="006043C7"/>
    <w:rsid w:val="00606529"/>
    <w:rsid w:val="006100E9"/>
    <w:rsid w:val="00624B52"/>
    <w:rsid w:val="00625439"/>
    <w:rsid w:val="00630794"/>
    <w:rsid w:val="00631DF4"/>
    <w:rsid w:val="00633B47"/>
    <w:rsid w:val="00634175"/>
    <w:rsid w:val="006351EE"/>
    <w:rsid w:val="0063574E"/>
    <w:rsid w:val="00636B2F"/>
    <w:rsid w:val="0063761B"/>
    <w:rsid w:val="006408AC"/>
    <w:rsid w:val="006426F9"/>
    <w:rsid w:val="00642F20"/>
    <w:rsid w:val="00642FCB"/>
    <w:rsid w:val="006511B6"/>
    <w:rsid w:val="006557BD"/>
    <w:rsid w:val="00657FF8"/>
    <w:rsid w:val="0066598A"/>
    <w:rsid w:val="006704E7"/>
    <w:rsid w:val="00670D99"/>
    <w:rsid w:val="00670E2B"/>
    <w:rsid w:val="006734BB"/>
    <w:rsid w:val="0067697A"/>
    <w:rsid w:val="00681DD0"/>
    <w:rsid w:val="006821EB"/>
    <w:rsid w:val="006934B2"/>
    <w:rsid w:val="00693A51"/>
    <w:rsid w:val="00696A32"/>
    <w:rsid w:val="00696EC0"/>
    <w:rsid w:val="006A0049"/>
    <w:rsid w:val="006B2286"/>
    <w:rsid w:val="006B49EB"/>
    <w:rsid w:val="006B56BB"/>
    <w:rsid w:val="006B68AA"/>
    <w:rsid w:val="006C080C"/>
    <w:rsid w:val="006C085B"/>
    <w:rsid w:val="006C0AE2"/>
    <w:rsid w:val="006C425B"/>
    <w:rsid w:val="006C77A8"/>
    <w:rsid w:val="006D22A7"/>
    <w:rsid w:val="006D4098"/>
    <w:rsid w:val="006D67F4"/>
    <w:rsid w:val="006D7681"/>
    <w:rsid w:val="006D7B2E"/>
    <w:rsid w:val="006E02EA"/>
    <w:rsid w:val="006E0968"/>
    <w:rsid w:val="006E2AF6"/>
    <w:rsid w:val="006F1107"/>
    <w:rsid w:val="006F3E11"/>
    <w:rsid w:val="006F5073"/>
    <w:rsid w:val="006F621C"/>
    <w:rsid w:val="00700303"/>
    <w:rsid w:val="00701275"/>
    <w:rsid w:val="00706F9F"/>
    <w:rsid w:val="00707F56"/>
    <w:rsid w:val="00713558"/>
    <w:rsid w:val="00716CFC"/>
    <w:rsid w:val="00720D08"/>
    <w:rsid w:val="0072293B"/>
    <w:rsid w:val="007263B9"/>
    <w:rsid w:val="00726613"/>
    <w:rsid w:val="0073163A"/>
    <w:rsid w:val="00731952"/>
    <w:rsid w:val="00733161"/>
    <w:rsid w:val="007334F8"/>
    <w:rsid w:val="007339CD"/>
    <w:rsid w:val="007359D8"/>
    <w:rsid w:val="007362D4"/>
    <w:rsid w:val="00741AC2"/>
    <w:rsid w:val="00743BBD"/>
    <w:rsid w:val="00743E91"/>
    <w:rsid w:val="00744B30"/>
    <w:rsid w:val="00746C16"/>
    <w:rsid w:val="00760F4C"/>
    <w:rsid w:val="0076672A"/>
    <w:rsid w:val="007718C1"/>
    <w:rsid w:val="00772DCB"/>
    <w:rsid w:val="00775E45"/>
    <w:rsid w:val="00776E74"/>
    <w:rsid w:val="007832D3"/>
    <w:rsid w:val="00785169"/>
    <w:rsid w:val="00793625"/>
    <w:rsid w:val="007954AB"/>
    <w:rsid w:val="007A14C5"/>
    <w:rsid w:val="007A3E86"/>
    <w:rsid w:val="007A4A10"/>
    <w:rsid w:val="007B121E"/>
    <w:rsid w:val="007B1750"/>
    <w:rsid w:val="007B1760"/>
    <w:rsid w:val="007B476F"/>
    <w:rsid w:val="007B7056"/>
    <w:rsid w:val="007B71C4"/>
    <w:rsid w:val="007C1FDC"/>
    <w:rsid w:val="007C31DD"/>
    <w:rsid w:val="007C32D9"/>
    <w:rsid w:val="007C343D"/>
    <w:rsid w:val="007C6D9C"/>
    <w:rsid w:val="007C7DDB"/>
    <w:rsid w:val="007D2CC7"/>
    <w:rsid w:val="007D54EF"/>
    <w:rsid w:val="007D5859"/>
    <w:rsid w:val="007D673D"/>
    <w:rsid w:val="007E0068"/>
    <w:rsid w:val="007E0FB8"/>
    <w:rsid w:val="007E4D09"/>
    <w:rsid w:val="007F2220"/>
    <w:rsid w:val="007F4B3E"/>
    <w:rsid w:val="007F70E7"/>
    <w:rsid w:val="00807DAE"/>
    <w:rsid w:val="00811508"/>
    <w:rsid w:val="00811952"/>
    <w:rsid w:val="008127AF"/>
    <w:rsid w:val="00812B46"/>
    <w:rsid w:val="00815700"/>
    <w:rsid w:val="00817B2B"/>
    <w:rsid w:val="008200B7"/>
    <w:rsid w:val="00821974"/>
    <w:rsid w:val="0082246B"/>
    <w:rsid w:val="008264EB"/>
    <w:rsid w:val="0082653A"/>
    <w:rsid w:val="00826B8F"/>
    <w:rsid w:val="00830447"/>
    <w:rsid w:val="00830F97"/>
    <w:rsid w:val="00831E8A"/>
    <w:rsid w:val="00835644"/>
    <w:rsid w:val="0083595B"/>
    <w:rsid w:val="00835C76"/>
    <w:rsid w:val="008376E2"/>
    <w:rsid w:val="00843049"/>
    <w:rsid w:val="008437CA"/>
    <w:rsid w:val="00847D7C"/>
    <w:rsid w:val="0085209B"/>
    <w:rsid w:val="00856B66"/>
    <w:rsid w:val="008601AC"/>
    <w:rsid w:val="00860C8A"/>
    <w:rsid w:val="00861A5F"/>
    <w:rsid w:val="008644AD"/>
    <w:rsid w:val="0086505B"/>
    <w:rsid w:val="00865735"/>
    <w:rsid w:val="00865DDB"/>
    <w:rsid w:val="00867538"/>
    <w:rsid w:val="00873D90"/>
    <w:rsid w:val="00873FC8"/>
    <w:rsid w:val="00880EF7"/>
    <w:rsid w:val="00884C63"/>
    <w:rsid w:val="00885908"/>
    <w:rsid w:val="008864B7"/>
    <w:rsid w:val="0089677E"/>
    <w:rsid w:val="008A1B5E"/>
    <w:rsid w:val="008A7438"/>
    <w:rsid w:val="008A7F4D"/>
    <w:rsid w:val="008B1334"/>
    <w:rsid w:val="008B25C7"/>
    <w:rsid w:val="008C0278"/>
    <w:rsid w:val="008C09FF"/>
    <w:rsid w:val="008C24E9"/>
    <w:rsid w:val="008D0533"/>
    <w:rsid w:val="008D42CB"/>
    <w:rsid w:val="008D48C9"/>
    <w:rsid w:val="008D6381"/>
    <w:rsid w:val="008D6BE4"/>
    <w:rsid w:val="008D73D5"/>
    <w:rsid w:val="008E007D"/>
    <w:rsid w:val="008E0C77"/>
    <w:rsid w:val="008E0D37"/>
    <w:rsid w:val="008E308F"/>
    <w:rsid w:val="008E625F"/>
    <w:rsid w:val="008F264D"/>
    <w:rsid w:val="00900604"/>
    <w:rsid w:val="009040E9"/>
    <w:rsid w:val="009062C5"/>
    <w:rsid w:val="009074E1"/>
    <w:rsid w:val="009112F7"/>
    <w:rsid w:val="009122AF"/>
    <w:rsid w:val="00912D54"/>
    <w:rsid w:val="0091389F"/>
    <w:rsid w:val="009159B6"/>
    <w:rsid w:val="009208F7"/>
    <w:rsid w:val="00920EB4"/>
    <w:rsid w:val="00921649"/>
    <w:rsid w:val="00922517"/>
    <w:rsid w:val="00922722"/>
    <w:rsid w:val="00923AE1"/>
    <w:rsid w:val="009261E6"/>
    <w:rsid w:val="009264CB"/>
    <w:rsid w:val="009268E1"/>
    <w:rsid w:val="009271EE"/>
    <w:rsid w:val="0093078E"/>
    <w:rsid w:val="0093226A"/>
    <w:rsid w:val="00932CF7"/>
    <w:rsid w:val="009344AE"/>
    <w:rsid w:val="009344DE"/>
    <w:rsid w:val="009412F8"/>
    <w:rsid w:val="00945E7F"/>
    <w:rsid w:val="009518C7"/>
    <w:rsid w:val="00953CD1"/>
    <w:rsid w:val="009543E7"/>
    <w:rsid w:val="00954915"/>
    <w:rsid w:val="009557C1"/>
    <w:rsid w:val="00957BD2"/>
    <w:rsid w:val="00960D6E"/>
    <w:rsid w:val="00974B59"/>
    <w:rsid w:val="00975BB2"/>
    <w:rsid w:val="00980C06"/>
    <w:rsid w:val="0098166B"/>
    <w:rsid w:val="0098340B"/>
    <w:rsid w:val="00985500"/>
    <w:rsid w:val="00986830"/>
    <w:rsid w:val="00987EC0"/>
    <w:rsid w:val="00991758"/>
    <w:rsid w:val="0099229B"/>
    <w:rsid w:val="009924C3"/>
    <w:rsid w:val="00993102"/>
    <w:rsid w:val="009973F7"/>
    <w:rsid w:val="009A2513"/>
    <w:rsid w:val="009B1570"/>
    <w:rsid w:val="009C6F10"/>
    <w:rsid w:val="009C7015"/>
    <w:rsid w:val="009D1298"/>
    <w:rsid w:val="009D148F"/>
    <w:rsid w:val="009D3603"/>
    <w:rsid w:val="009D3D70"/>
    <w:rsid w:val="009E4AAB"/>
    <w:rsid w:val="009E6F7E"/>
    <w:rsid w:val="009E7A57"/>
    <w:rsid w:val="009F0ACA"/>
    <w:rsid w:val="009F4803"/>
    <w:rsid w:val="009F48FB"/>
    <w:rsid w:val="009F4F6A"/>
    <w:rsid w:val="009F5046"/>
    <w:rsid w:val="00A125CC"/>
    <w:rsid w:val="00A13169"/>
    <w:rsid w:val="00A137A5"/>
    <w:rsid w:val="00A13EB5"/>
    <w:rsid w:val="00A16E36"/>
    <w:rsid w:val="00A2148F"/>
    <w:rsid w:val="00A22E8F"/>
    <w:rsid w:val="00A23012"/>
    <w:rsid w:val="00A239EB"/>
    <w:rsid w:val="00A24961"/>
    <w:rsid w:val="00A24B10"/>
    <w:rsid w:val="00A277EF"/>
    <w:rsid w:val="00A30E9B"/>
    <w:rsid w:val="00A33BCC"/>
    <w:rsid w:val="00A34BD0"/>
    <w:rsid w:val="00A41B7F"/>
    <w:rsid w:val="00A44642"/>
    <w:rsid w:val="00A4512D"/>
    <w:rsid w:val="00A50244"/>
    <w:rsid w:val="00A52560"/>
    <w:rsid w:val="00A553B9"/>
    <w:rsid w:val="00A627D7"/>
    <w:rsid w:val="00A656C7"/>
    <w:rsid w:val="00A66A49"/>
    <w:rsid w:val="00A673D6"/>
    <w:rsid w:val="00A705AF"/>
    <w:rsid w:val="00A719F6"/>
    <w:rsid w:val="00A72454"/>
    <w:rsid w:val="00A72DA7"/>
    <w:rsid w:val="00A75342"/>
    <w:rsid w:val="00A77696"/>
    <w:rsid w:val="00A80557"/>
    <w:rsid w:val="00A81D33"/>
    <w:rsid w:val="00A8341C"/>
    <w:rsid w:val="00A8695F"/>
    <w:rsid w:val="00A87D52"/>
    <w:rsid w:val="00A930AE"/>
    <w:rsid w:val="00A95C4C"/>
    <w:rsid w:val="00AA1A95"/>
    <w:rsid w:val="00AA260F"/>
    <w:rsid w:val="00AB06D7"/>
    <w:rsid w:val="00AB0705"/>
    <w:rsid w:val="00AB1EE7"/>
    <w:rsid w:val="00AB2B2E"/>
    <w:rsid w:val="00AB3898"/>
    <w:rsid w:val="00AB3FDE"/>
    <w:rsid w:val="00AB4B37"/>
    <w:rsid w:val="00AB5762"/>
    <w:rsid w:val="00AC2679"/>
    <w:rsid w:val="00AC4432"/>
    <w:rsid w:val="00AC4BE4"/>
    <w:rsid w:val="00AC6513"/>
    <w:rsid w:val="00AC7A7C"/>
    <w:rsid w:val="00AD05E6"/>
    <w:rsid w:val="00AD0D3F"/>
    <w:rsid w:val="00AD32AE"/>
    <w:rsid w:val="00AD408F"/>
    <w:rsid w:val="00AD5D68"/>
    <w:rsid w:val="00AE1D7D"/>
    <w:rsid w:val="00AE2A8B"/>
    <w:rsid w:val="00AE3798"/>
    <w:rsid w:val="00AE3F64"/>
    <w:rsid w:val="00AE4209"/>
    <w:rsid w:val="00AE6DB4"/>
    <w:rsid w:val="00AF08E8"/>
    <w:rsid w:val="00AF7386"/>
    <w:rsid w:val="00AF7934"/>
    <w:rsid w:val="00B00B81"/>
    <w:rsid w:val="00B0356B"/>
    <w:rsid w:val="00B04580"/>
    <w:rsid w:val="00B04B09"/>
    <w:rsid w:val="00B04F3D"/>
    <w:rsid w:val="00B05522"/>
    <w:rsid w:val="00B12E6D"/>
    <w:rsid w:val="00B13CD5"/>
    <w:rsid w:val="00B1449E"/>
    <w:rsid w:val="00B1692A"/>
    <w:rsid w:val="00B16A51"/>
    <w:rsid w:val="00B254C6"/>
    <w:rsid w:val="00B27A99"/>
    <w:rsid w:val="00B32222"/>
    <w:rsid w:val="00B32567"/>
    <w:rsid w:val="00B35559"/>
    <w:rsid w:val="00B3618D"/>
    <w:rsid w:val="00B36233"/>
    <w:rsid w:val="00B36DB7"/>
    <w:rsid w:val="00B42851"/>
    <w:rsid w:val="00B42D06"/>
    <w:rsid w:val="00B4471B"/>
    <w:rsid w:val="00B44790"/>
    <w:rsid w:val="00B45350"/>
    <w:rsid w:val="00B45AC7"/>
    <w:rsid w:val="00B46382"/>
    <w:rsid w:val="00B51147"/>
    <w:rsid w:val="00B5372F"/>
    <w:rsid w:val="00B53987"/>
    <w:rsid w:val="00B61129"/>
    <w:rsid w:val="00B61B43"/>
    <w:rsid w:val="00B67E7F"/>
    <w:rsid w:val="00B758CF"/>
    <w:rsid w:val="00B75B51"/>
    <w:rsid w:val="00B76DB3"/>
    <w:rsid w:val="00B80A7C"/>
    <w:rsid w:val="00B820E6"/>
    <w:rsid w:val="00B839B2"/>
    <w:rsid w:val="00B85FF1"/>
    <w:rsid w:val="00B86DDE"/>
    <w:rsid w:val="00B873A0"/>
    <w:rsid w:val="00B9308E"/>
    <w:rsid w:val="00B94252"/>
    <w:rsid w:val="00B95800"/>
    <w:rsid w:val="00B95E09"/>
    <w:rsid w:val="00B96DC7"/>
    <w:rsid w:val="00B9715A"/>
    <w:rsid w:val="00B97F0B"/>
    <w:rsid w:val="00BA14BE"/>
    <w:rsid w:val="00BA25D5"/>
    <w:rsid w:val="00BA2732"/>
    <w:rsid w:val="00BA293D"/>
    <w:rsid w:val="00BA49BC"/>
    <w:rsid w:val="00BA56B7"/>
    <w:rsid w:val="00BA6CBC"/>
    <w:rsid w:val="00BA7A1E"/>
    <w:rsid w:val="00BB2F6C"/>
    <w:rsid w:val="00BB3875"/>
    <w:rsid w:val="00BB5860"/>
    <w:rsid w:val="00BB6AAD"/>
    <w:rsid w:val="00BC0B86"/>
    <w:rsid w:val="00BC387D"/>
    <w:rsid w:val="00BC4A19"/>
    <w:rsid w:val="00BC4E6D"/>
    <w:rsid w:val="00BD0617"/>
    <w:rsid w:val="00BD0A9E"/>
    <w:rsid w:val="00BD1D77"/>
    <w:rsid w:val="00BD2E9B"/>
    <w:rsid w:val="00BD4A58"/>
    <w:rsid w:val="00BD4EBE"/>
    <w:rsid w:val="00BD50C6"/>
    <w:rsid w:val="00BD7FB2"/>
    <w:rsid w:val="00BE2FC7"/>
    <w:rsid w:val="00BE3ED5"/>
    <w:rsid w:val="00BE42C7"/>
    <w:rsid w:val="00BF3C78"/>
    <w:rsid w:val="00BF6BB3"/>
    <w:rsid w:val="00C006DB"/>
    <w:rsid w:val="00C00930"/>
    <w:rsid w:val="00C02732"/>
    <w:rsid w:val="00C060AD"/>
    <w:rsid w:val="00C113BF"/>
    <w:rsid w:val="00C1150B"/>
    <w:rsid w:val="00C117EA"/>
    <w:rsid w:val="00C1281F"/>
    <w:rsid w:val="00C2176E"/>
    <w:rsid w:val="00C21CCC"/>
    <w:rsid w:val="00C23430"/>
    <w:rsid w:val="00C27D67"/>
    <w:rsid w:val="00C32793"/>
    <w:rsid w:val="00C33C45"/>
    <w:rsid w:val="00C40A0E"/>
    <w:rsid w:val="00C426D7"/>
    <w:rsid w:val="00C435AF"/>
    <w:rsid w:val="00C45674"/>
    <w:rsid w:val="00C4631F"/>
    <w:rsid w:val="00C47CDE"/>
    <w:rsid w:val="00C47EC1"/>
    <w:rsid w:val="00C50E16"/>
    <w:rsid w:val="00C55258"/>
    <w:rsid w:val="00C55AEB"/>
    <w:rsid w:val="00C56621"/>
    <w:rsid w:val="00C65281"/>
    <w:rsid w:val="00C702EB"/>
    <w:rsid w:val="00C712DD"/>
    <w:rsid w:val="00C71A8A"/>
    <w:rsid w:val="00C72E37"/>
    <w:rsid w:val="00C75FA3"/>
    <w:rsid w:val="00C8094E"/>
    <w:rsid w:val="00C82EEB"/>
    <w:rsid w:val="00C921D8"/>
    <w:rsid w:val="00C971DC"/>
    <w:rsid w:val="00CA16B7"/>
    <w:rsid w:val="00CA62AE"/>
    <w:rsid w:val="00CB03B8"/>
    <w:rsid w:val="00CB49DD"/>
    <w:rsid w:val="00CB4F05"/>
    <w:rsid w:val="00CB5B1A"/>
    <w:rsid w:val="00CB75FD"/>
    <w:rsid w:val="00CC220B"/>
    <w:rsid w:val="00CC5C43"/>
    <w:rsid w:val="00CD02AE"/>
    <w:rsid w:val="00CD21E2"/>
    <w:rsid w:val="00CD2A4F"/>
    <w:rsid w:val="00CD41E4"/>
    <w:rsid w:val="00CD799A"/>
    <w:rsid w:val="00CE03CA"/>
    <w:rsid w:val="00CE14B8"/>
    <w:rsid w:val="00CE1DBF"/>
    <w:rsid w:val="00CE22F1"/>
    <w:rsid w:val="00CE50F2"/>
    <w:rsid w:val="00CE6502"/>
    <w:rsid w:val="00CF1633"/>
    <w:rsid w:val="00CF7D3C"/>
    <w:rsid w:val="00D0111D"/>
    <w:rsid w:val="00D01F09"/>
    <w:rsid w:val="00D033D9"/>
    <w:rsid w:val="00D03527"/>
    <w:rsid w:val="00D0654D"/>
    <w:rsid w:val="00D074E1"/>
    <w:rsid w:val="00D110E0"/>
    <w:rsid w:val="00D119D1"/>
    <w:rsid w:val="00D11CFD"/>
    <w:rsid w:val="00D13CB1"/>
    <w:rsid w:val="00D13FFF"/>
    <w:rsid w:val="00D147EB"/>
    <w:rsid w:val="00D1528E"/>
    <w:rsid w:val="00D20254"/>
    <w:rsid w:val="00D27E71"/>
    <w:rsid w:val="00D34667"/>
    <w:rsid w:val="00D401E1"/>
    <w:rsid w:val="00D408B4"/>
    <w:rsid w:val="00D44330"/>
    <w:rsid w:val="00D450ED"/>
    <w:rsid w:val="00D468BB"/>
    <w:rsid w:val="00D510E7"/>
    <w:rsid w:val="00D524C8"/>
    <w:rsid w:val="00D53BF3"/>
    <w:rsid w:val="00D56BC7"/>
    <w:rsid w:val="00D636DC"/>
    <w:rsid w:val="00D70E24"/>
    <w:rsid w:val="00D72B61"/>
    <w:rsid w:val="00D75257"/>
    <w:rsid w:val="00D76F25"/>
    <w:rsid w:val="00D778DC"/>
    <w:rsid w:val="00D87842"/>
    <w:rsid w:val="00D90FF9"/>
    <w:rsid w:val="00D94048"/>
    <w:rsid w:val="00D95986"/>
    <w:rsid w:val="00DA02E0"/>
    <w:rsid w:val="00DA3D1D"/>
    <w:rsid w:val="00DB6286"/>
    <w:rsid w:val="00DB645F"/>
    <w:rsid w:val="00DB76E9"/>
    <w:rsid w:val="00DC0A67"/>
    <w:rsid w:val="00DC1D5E"/>
    <w:rsid w:val="00DC2498"/>
    <w:rsid w:val="00DC5220"/>
    <w:rsid w:val="00DC6CF8"/>
    <w:rsid w:val="00DD2061"/>
    <w:rsid w:val="00DD31B6"/>
    <w:rsid w:val="00DD7DAB"/>
    <w:rsid w:val="00DE3355"/>
    <w:rsid w:val="00DE4D2E"/>
    <w:rsid w:val="00DF0C60"/>
    <w:rsid w:val="00DF486F"/>
    <w:rsid w:val="00DF5B5B"/>
    <w:rsid w:val="00DF6BB3"/>
    <w:rsid w:val="00DF7619"/>
    <w:rsid w:val="00E010E4"/>
    <w:rsid w:val="00E042D8"/>
    <w:rsid w:val="00E07139"/>
    <w:rsid w:val="00E07EE7"/>
    <w:rsid w:val="00E1103B"/>
    <w:rsid w:val="00E167DD"/>
    <w:rsid w:val="00E17B44"/>
    <w:rsid w:val="00E17B48"/>
    <w:rsid w:val="00E20490"/>
    <w:rsid w:val="00E20F27"/>
    <w:rsid w:val="00E22443"/>
    <w:rsid w:val="00E23392"/>
    <w:rsid w:val="00E23A8C"/>
    <w:rsid w:val="00E2553F"/>
    <w:rsid w:val="00E25B1F"/>
    <w:rsid w:val="00E27531"/>
    <w:rsid w:val="00E27FEA"/>
    <w:rsid w:val="00E306AD"/>
    <w:rsid w:val="00E33511"/>
    <w:rsid w:val="00E35B07"/>
    <w:rsid w:val="00E36814"/>
    <w:rsid w:val="00E37C62"/>
    <w:rsid w:val="00E40013"/>
    <w:rsid w:val="00E4086F"/>
    <w:rsid w:val="00E416BD"/>
    <w:rsid w:val="00E43B3C"/>
    <w:rsid w:val="00E44C88"/>
    <w:rsid w:val="00E50188"/>
    <w:rsid w:val="00E50BB3"/>
    <w:rsid w:val="00E515CB"/>
    <w:rsid w:val="00E52260"/>
    <w:rsid w:val="00E538AE"/>
    <w:rsid w:val="00E56176"/>
    <w:rsid w:val="00E60672"/>
    <w:rsid w:val="00E639B6"/>
    <w:rsid w:val="00E6434B"/>
    <w:rsid w:val="00E6463D"/>
    <w:rsid w:val="00E71492"/>
    <w:rsid w:val="00E72E9B"/>
    <w:rsid w:val="00E81497"/>
    <w:rsid w:val="00E850C3"/>
    <w:rsid w:val="00E8697B"/>
    <w:rsid w:val="00E87039"/>
    <w:rsid w:val="00E87DF2"/>
    <w:rsid w:val="00E90371"/>
    <w:rsid w:val="00E91536"/>
    <w:rsid w:val="00E91576"/>
    <w:rsid w:val="00E9462E"/>
    <w:rsid w:val="00EA346E"/>
    <w:rsid w:val="00EA470E"/>
    <w:rsid w:val="00EA47A7"/>
    <w:rsid w:val="00EA57EB"/>
    <w:rsid w:val="00EB0DA7"/>
    <w:rsid w:val="00EB3226"/>
    <w:rsid w:val="00EB3C75"/>
    <w:rsid w:val="00EB5F1D"/>
    <w:rsid w:val="00EC0F1B"/>
    <w:rsid w:val="00EC1BB1"/>
    <w:rsid w:val="00EC213A"/>
    <w:rsid w:val="00EC5EE1"/>
    <w:rsid w:val="00EC6AA2"/>
    <w:rsid w:val="00EC6B55"/>
    <w:rsid w:val="00EC7026"/>
    <w:rsid w:val="00EC7744"/>
    <w:rsid w:val="00ED0DAD"/>
    <w:rsid w:val="00ED0F46"/>
    <w:rsid w:val="00ED2373"/>
    <w:rsid w:val="00ED24F9"/>
    <w:rsid w:val="00ED2E38"/>
    <w:rsid w:val="00ED5471"/>
    <w:rsid w:val="00EE3005"/>
    <w:rsid w:val="00EE3E8A"/>
    <w:rsid w:val="00EE44FF"/>
    <w:rsid w:val="00EE5EA5"/>
    <w:rsid w:val="00EF1D7F"/>
    <w:rsid w:val="00EF4634"/>
    <w:rsid w:val="00EF58B8"/>
    <w:rsid w:val="00EF6ECA"/>
    <w:rsid w:val="00F01605"/>
    <w:rsid w:val="00F024E1"/>
    <w:rsid w:val="00F04A0A"/>
    <w:rsid w:val="00F06C10"/>
    <w:rsid w:val="00F1066C"/>
    <w:rsid w:val="00F1096F"/>
    <w:rsid w:val="00F12589"/>
    <w:rsid w:val="00F12595"/>
    <w:rsid w:val="00F134D9"/>
    <w:rsid w:val="00F1403D"/>
    <w:rsid w:val="00F1463F"/>
    <w:rsid w:val="00F14EA0"/>
    <w:rsid w:val="00F20060"/>
    <w:rsid w:val="00F21302"/>
    <w:rsid w:val="00F2430D"/>
    <w:rsid w:val="00F321DE"/>
    <w:rsid w:val="00F33777"/>
    <w:rsid w:val="00F40648"/>
    <w:rsid w:val="00F47DA2"/>
    <w:rsid w:val="00F51321"/>
    <w:rsid w:val="00F515E8"/>
    <w:rsid w:val="00F519FC"/>
    <w:rsid w:val="00F612DF"/>
    <w:rsid w:val="00F6239D"/>
    <w:rsid w:val="00F7044C"/>
    <w:rsid w:val="00F715D2"/>
    <w:rsid w:val="00F721C9"/>
    <w:rsid w:val="00F7274F"/>
    <w:rsid w:val="00F72D2A"/>
    <w:rsid w:val="00F74E84"/>
    <w:rsid w:val="00F755DE"/>
    <w:rsid w:val="00F7615B"/>
    <w:rsid w:val="00F76ED3"/>
    <w:rsid w:val="00F76FA8"/>
    <w:rsid w:val="00F85AFE"/>
    <w:rsid w:val="00F93F08"/>
    <w:rsid w:val="00F94BF3"/>
    <w:rsid w:val="00F94CED"/>
    <w:rsid w:val="00FA02BB"/>
    <w:rsid w:val="00FA2CEE"/>
    <w:rsid w:val="00FA318C"/>
    <w:rsid w:val="00FB2D58"/>
    <w:rsid w:val="00FB2E8E"/>
    <w:rsid w:val="00FB3661"/>
    <w:rsid w:val="00FB40AB"/>
    <w:rsid w:val="00FB6452"/>
    <w:rsid w:val="00FB6F92"/>
    <w:rsid w:val="00FC026E"/>
    <w:rsid w:val="00FC5124"/>
    <w:rsid w:val="00FC585A"/>
    <w:rsid w:val="00FD0155"/>
    <w:rsid w:val="00FD1554"/>
    <w:rsid w:val="00FD4731"/>
    <w:rsid w:val="00FD6768"/>
    <w:rsid w:val="00FE1D4F"/>
    <w:rsid w:val="00FE5C49"/>
    <w:rsid w:val="00FF0AB0"/>
    <w:rsid w:val="00FF28AC"/>
    <w:rsid w:val="00FF777D"/>
    <w:rsid w:val="00FF7F62"/>
    <w:rsid w:val="06D43151"/>
    <w:rsid w:val="08BB3E5E"/>
    <w:rsid w:val="0D4AC7E1"/>
    <w:rsid w:val="107B8F03"/>
    <w:rsid w:val="1ECE4356"/>
    <w:rsid w:val="26794CAB"/>
    <w:rsid w:val="2F0CC0E8"/>
    <w:rsid w:val="335BCD2C"/>
    <w:rsid w:val="37A8CB26"/>
    <w:rsid w:val="381B5B36"/>
    <w:rsid w:val="38D0FF82"/>
    <w:rsid w:val="3C8E2F90"/>
    <w:rsid w:val="41F58B2D"/>
    <w:rsid w:val="58FF18C4"/>
    <w:rsid w:val="593E2663"/>
    <w:rsid w:val="6E351CC2"/>
    <w:rsid w:val="760C7533"/>
    <w:rsid w:val="7E71B58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basedOn w:val="Normal"/>
    <w:uiPriority w:val="34"/>
    <w:qFormat/>
    <w:rsid w:val="005920E7"/>
    <w:pPr>
      <w:ind w:left="720"/>
      <w:contextualSpacing/>
    </w:pPr>
  </w:style>
  <w:style w:type="character" w:styleId="CommentReference">
    <w:name w:val="annotation reference"/>
    <w:basedOn w:val="DefaultParagraphFont"/>
    <w:semiHidden/>
    <w:unhideWhenUsed/>
    <w:rsid w:val="00BE42C7"/>
    <w:rPr>
      <w:sz w:val="16"/>
      <w:szCs w:val="16"/>
    </w:rPr>
  </w:style>
  <w:style w:type="paragraph" w:styleId="CommentSubject">
    <w:name w:val="annotation subject"/>
    <w:basedOn w:val="CommentText"/>
    <w:next w:val="CommentText"/>
    <w:link w:val="CommentSubjectChar"/>
    <w:semiHidden/>
    <w:unhideWhenUsed/>
    <w:rsid w:val="00CD41E4"/>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CD41E4"/>
    <w:rPr>
      <w:rFonts w:ascii="Arial" w:eastAsiaTheme="minorEastAsia" w:hAnsi="Arial" w:cstheme="minorBid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62039">
      <w:bodyDiv w:val="1"/>
      <w:marLeft w:val="0"/>
      <w:marRight w:val="0"/>
      <w:marTop w:val="0"/>
      <w:marBottom w:val="0"/>
      <w:divBdr>
        <w:top w:val="none" w:sz="0" w:space="0" w:color="auto"/>
        <w:left w:val="none" w:sz="0" w:space="0" w:color="auto"/>
        <w:bottom w:val="none" w:sz="0" w:space="0" w:color="auto"/>
        <w:right w:val="none" w:sz="0" w:space="0" w:color="auto"/>
      </w:divBdr>
    </w:div>
    <w:div w:id="223029450">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684136281">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16852326">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097166566">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710371467">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1882014351">
      <w:bodyDiv w:val="1"/>
      <w:marLeft w:val="0"/>
      <w:marRight w:val="0"/>
      <w:marTop w:val="0"/>
      <w:marBottom w:val="0"/>
      <w:divBdr>
        <w:top w:val="none" w:sz="0" w:space="0" w:color="auto"/>
        <w:left w:val="none" w:sz="0" w:space="0" w:color="auto"/>
        <w:bottom w:val="none" w:sz="0" w:space="0" w:color="auto"/>
        <w:right w:val="none" w:sz="0" w:space="0" w:color="auto"/>
      </w:divBdr>
    </w:div>
    <w:div w:id="1979795198">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topics/medicare/compliance" TargetMode="External"/><Relationship Id="rId13" Type="http://schemas.openxmlformats.org/officeDocument/2006/relationships/hyperlink" Target="https://www.health.gov.au/resources/collections/private-health-insurance-clinical-category-and-procedure-type?language=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privatehealth.gov.au/health_insurance/phichanges/index.htm" TargetMode="External"/><Relationship Id="rId17" Type="http://schemas.openxmlformats.org/officeDocument/2006/relationships/hyperlink" Target="https://www.mbsonline.gov.au/internet/mbsonline/publishing.nsf/Content/download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ervicesaustralia.gov.au/organisations/health-professionals/news/al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kMBS@health.gov.a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HI@health.gov.au" TargetMode="External"/><Relationship Id="rId23" Type="http://schemas.openxmlformats.org/officeDocument/2006/relationships/footer" Target="footer3.xml"/><Relationship Id="rId10" Type="http://schemas.openxmlformats.org/officeDocument/2006/relationships/hyperlink" Target="https://www9.health.gov.au/mbs/subscribe.cf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mbsonline.gov.au/" TargetMode="External"/><Relationship Id="rId14" Type="http://schemas.openxmlformats.org/officeDocument/2006/relationships/hyperlink" Target="https://www.legislation.gov.au"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1493</Words>
  <Characters>8649</Characters>
  <Application>Microsoft Office Word</Application>
  <DocSecurity>0</DocSecurity>
  <Lines>173</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2025-09-24T05:23:00Z</dcterms:created>
  <dcterms:modified xsi:type="dcterms:W3CDTF">2025-10-07T22:47:00Z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4b9f0b61,aa3af35,51650ecf</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3ded8aa8,782ad776,eef6b9f</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2025-09-24T05:24:01Z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17dd0e83-8b24-4e60-b8bc-cbd4676020e3</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