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7266A" w14:textId="1E430BB5" w:rsidR="003D3725" w:rsidRPr="00AF74C5" w:rsidRDefault="003D3725" w:rsidP="003D3725">
      <w:pPr>
        <w:pStyle w:val="Title"/>
      </w:pPr>
      <w:bookmarkStart w:id="0" w:name="_Hlk4568006"/>
      <w:r>
        <w:t>Medical Practitioners</w:t>
      </w:r>
      <w:r w:rsidR="5166E65D">
        <w:t xml:space="preserve"> – </w:t>
      </w:r>
      <w:r w:rsidR="00F43CFF">
        <w:t>N</w:t>
      </w:r>
      <w:r w:rsidR="001923D4">
        <w:t>on</w:t>
      </w:r>
      <w:r w:rsidR="5166E65D">
        <w:t>-</w:t>
      </w:r>
      <w:r w:rsidR="00F43CFF">
        <w:t>R</w:t>
      </w:r>
      <w:r w:rsidR="001A464D">
        <w:t xml:space="preserve">eferred </w:t>
      </w:r>
      <w:r>
        <w:t xml:space="preserve">MBS Telehealth Services  </w:t>
      </w:r>
    </w:p>
    <w:p w14:paraId="6EFD4B5B" w14:textId="14C35471" w:rsidR="00064168" w:rsidRPr="00F26B60" w:rsidRDefault="00064168" w:rsidP="006F5073">
      <w:pPr>
        <w:rPr>
          <w:szCs w:val="22"/>
        </w:rPr>
      </w:pPr>
      <w:r w:rsidRPr="00F26B60">
        <w:rPr>
          <w:szCs w:val="22"/>
        </w:rPr>
        <w:t xml:space="preserve">Last updated: </w:t>
      </w:r>
      <w:r w:rsidR="00924249">
        <w:rPr>
          <w:szCs w:val="22"/>
        </w:rPr>
        <w:t>21</w:t>
      </w:r>
      <w:r w:rsidR="00155CBE">
        <w:rPr>
          <w:szCs w:val="22"/>
        </w:rPr>
        <w:t xml:space="preserve"> October </w:t>
      </w:r>
      <w:r w:rsidR="005623E5" w:rsidRPr="00657B99">
        <w:rPr>
          <w:szCs w:val="22"/>
        </w:rPr>
        <w:t>2026</w:t>
      </w:r>
    </w:p>
    <w:p w14:paraId="3FD3A1C3" w14:textId="7B8E6338" w:rsidR="003D3725" w:rsidRPr="00C24049" w:rsidRDefault="00E25694" w:rsidP="003D3725">
      <w:pPr>
        <w:pStyle w:val="ListBullet"/>
        <w:rPr>
          <w:sz w:val="24"/>
          <w:szCs w:val="24"/>
        </w:rPr>
      </w:pPr>
      <w:bookmarkStart w:id="1" w:name="_Hlk188882391"/>
      <w:bookmarkStart w:id="2" w:name="_Hlk535506978"/>
      <w:bookmarkEnd w:id="0"/>
      <w:r w:rsidRPr="00C24049">
        <w:rPr>
          <w:sz w:val="24"/>
          <w:szCs w:val="24"/>
        </w:rPr>
        <w:t xml:space="preserve">This factsheet covers </w:t>
      </w:r>
      <w:r w:rsidR="003D3725" w:rsidRPr="00C24049">
        <w:rPr>
          <w:sz w:val="24"/>
          <w:szCs w:val="24"/>
        </w:rPr>
        <w:t xml:space="preserve">Medicare Benefits Schedule (MBS) </w:t>
      </w:r>
      <w:bookmarkEnd w:id="1"/>
      <w:r w:rsidR="003D3725" w:rsidRPr="00C24049">
        <w:rPr>
          <w:sz w:val="24"/>
          <w:szCs w:val="24"/>
        </w:rPr>
        <w:t>telehealth</w:t>
      </w:r>
      <w:r w:rsidRPr="00C24049">
        <w:rPr>
          <w:sz w:val="24"/>
          <w:szCs w:val="24"/>
        </w:rPr>
        <w:t xml:space="preserve"> (video and phone)</w:t>
      </w:r>
      <w:r w:rsidR="00F43CFF" w:rsidRPr="00C24049">
        <w:rPr>
          <w:sz w:val="24"/>
          <w:szCs w:val="24"/>
        </w:rPr>
        <w:t xml:space="preserve"> </w:t>
      </w:r>
      <w:r w:rsidR="003D3725" w:rsidRPr="00C24049">
        <w:rPr>
          <w:sz w:val="24"/>
          <w:szCs w:val="24"/>
        </w:rPr>
        <w:t xml:space="preserve">services for non-referred </w:t>
      </w:r>
      <w:r w:rsidR="00D72B9D" w:rsidRPr="00C24049">
        <w:rPr>
          <w:sz w:val="24"/>
          <w:szCs w:val="24"/>
        </w:rPr>
        <w:t xml:space="preserve">medical </w:t>
      </w:r>
      <w:r w:rsidR="003D3725" w:rsidRPr="00C24049">
        <w:rPr>
          <w:sz w:val="24"/>
          <w:szCs w:val="24"/>
        </w:rPr>
        <w:t>attendances.</w:t>
      </w:r>
    </w:p>
    <w:bookmarkEnd w:id="2"/>
    <w:p w14:paraId="3DACDC16" w14:textId="65A99106" w:rsidR="003D3725" w:rsidRPr="00C24049" w:rsidRDefault="5DECD00B" w:rsidP="003D3725">
      <w:pPr>
        <w:pStyle w:val="ListBullet"/>
        <w:rPr>
          <w:sz w:val="24"/>
          <w:szCs w:val="24"/>
        </w:rPr>
      </w:pPr>
      <w:r w:rsidRPr="498C71A7">
        <w:rPr>
          <w:sz w:val="24"/>
          <w:szCs w:val="24"/>
        </w:rPr>
        <w:t xml:space="preserve">It is a legislative requirement that medical practitioners </w:t>
      </w:r>
      <w:r w:rsidR="0E50AD60" w:rsidRPr="498C71A7">
        <w:rPr>
          <w:sz w:val="24"/>
          <w:szCs w:val="24"/>
        </w:rPr>
        <w:t xml:space="preserve">billing </w:t>
      </w:r>
      <w:r w:rsidRPr="498C71A7">
        <w:rPr>
          <w:sz w:val="24"/>
          <w:szCs w:val="24"/>
        </w:rPr>
        <w:t xml:space="preserve">the telehealth items listed in this factsheet only perform a telehealth service </w:t>
      </w:r>
      <w:r w:rsidR="30790A8D" w:rsidRPr="498C71A7">
        <w:rPr>
          <w:sz w:val="24"/>
          <w:szCs w:val="24"/>
        </w:rPr>
        <w:t xml:space="preserve">if they are the patient’s eligible telehealth practitioner and </w:t>
      </w:r>
      <w:r w:rsidRPr="498C71A7">
        <w:rPr>
          <w:sz w:val="24"/>
          <w:szCs w:val="24"/>
        </w:rPr>
        <w:t>have a</w:t>
      </w:r>
      <w:r w:rsidR="00282240">
        <w:rPr>
          <w:sz w:val="24"/>
          <w:szCs w:val="24"/>
        </w:rPr>
        <w:t xml:space="preserve"> </w:t>
      </w:r>
      <w:r w:rsidRPr="498C71A7">
        <w:rPr>
          <w:sz w:val="24"/>
          <w:szCs w:val="24"/>
        </w:rPr>
        <w:t>clinical relationship with the patient, unless an exemption applies</w:t>
      </w:r>
      <w:r w:rsidR="715BE72C" w:rsidRPr="498C71A7">
        <w:rPr>
          <w:sz w:val="24"/>
          <w:szCs w:val="24"/>
        </w:rPr>
        <w:t xml:space="preserve"> </w:t>
      </w:r>
      <w:r w:rsidRPr="498C71A7">
        <w:rPr>
          <w:sz w:val="24"/>
          <w:szCs w:val="24"/>
        </w:rPr>
        <w:t>(</w:t>
      </w:r>
      <w:r w:rsidR="6DBE93C2" w:rsidRPr="498C71A7">
        <w:rPr>
          <w:sz w:val="24"/>
          <w:szCs w:val="24"/>
        </w:rPr>
        <w:t xml:space="preserve">see </w:t>
      </w:r>
      <w:hyperlink w:anchor="Eligibility" w:history="1">
        <w:r w:rsidR="6DBE93C2" w:rsidRPr="498C71A7">
          <w:rPr>
            <w:rStyle w:val="Hyperlink"/>
            <w:i/>
            <w:iCs/>
            <w:sz w:val="24"/>
            <w:szCs w:val="24"/>
          </w:rPr>
          <w:t>Eligibility Requirements</w:t>
        </w:r>
      </w:hyperlink>
      <w:r w:rsidR="715BE72C" w:rsidRPr="498C71A7">
        <w:rPr>
          <w:sz w:val="24"/>
          <w:szCs w:val="24"/>
        </w:rPr>
        <w:t>).</w:t>
      </w:r>
    </w:p>
    <w:p w14:paraId="31BA5C8A" w14:textId="29011F72" w:rsidR="003D3725" w:rsidRPr="00C24049" w:rsidRDefault="20300353" w:rsidP="003D3725">
      <w:pPr>
        <w:pStyle w:val="ListBullet"/>
        <w:rPr>
          <w:sz w:val="24"/>
          <w:szCs w:val="24"/>
        </w:rPr>
      </w:pPr>
      <w:r w:rsidRPr="4D295AD9">
        <w:rPr>
          <w:sz w:val="24"/>
          <w:szCs w:val="24"/>
        </w:rPr>
        <w:t xml:space="preserve">Medicare </w:t>
      </w:r>
      <w:r w:rsidR="0056151F">
        <w:rPr>
          <w:sz w:val="24"/>
          <w:szCs w:val="24"/>
        </w:rPr>
        <w:t>b</w:t>
      </w:r>
      <w:r w:rsidRPr="4D295AD9">
        <w:rPr>
          <w:sz w:val="24"/>
          <w:szCs w:val="24"/>
        </w:rPr>
        <w:t>enefits are only payable for services performed in Australia to an eligible patient.</w:t>
      </w:r>
      <w:r w:rsidR="0DC529C1" w:rsidRPr="4D295AD9">
        <w:rPr>
          <w:sz w:val="24"/>
          <w:szCs w:val="24"/>
        </w:rPr>
        <w:t xml:space="preserve"> </w:t>
      </w:r>
      <w:r w:rsidR="59E3B126" w:rsidRPr="4D295AD9">
        <w:rPr>
          <w:sz w:val="24"/>
          <w:szCs w:val="24"/>
        </w:rPr>
        <w:t xml:space="preserve">Telehealth items </w:t>
      </w:r>
      <w:r w:rsidR="0056151F">
        <w:rPr>
          <w:sz w:val="24"/>
          <w:szCs w:val="24"/>
        </w:rPr>
        <w:t xml:space="preserve">are not eligible for Medicare benefits </w:t>
      </w:r>
      <w:r w:rsidR="00246089">
        <w:rPr>
          <w:sz w:val="24"/>
          <w:szCs w:val="24"/>
        </w:rPr>
        <w:t xml:space="preserve">if the practitioner or the patient is overseas. </w:t>
      </w:r>
      <w:r w:rsidR="003D3725" w:rsidRPr="00C24049">
        <w:rPr>
          <w:sz w:val="24"/>
          <w:szCs w:val="24"/>
        </w:rPr>
        <w:t>A service may only be provided by telehealth where it is safe and clinically appropriate.</w:t>
      </w:r>
    </w:p>
    <w:p w14:paraId="557CEE6D" w14:textId="2081564E" w:rsidR="003D3725" w:rsidRPr="00C24049" w:rsidRDefault="003D3725" w:rsidP="003D3725">
      <w:pPr>
        <w:pStyle w:val="ListBullet"/>
        <w:rPr>
          <w:sz w:val="24"/>
          <w:szCs w:val="24"/>
        </w:rPr>
      </w:pPr>
      <w:r w:rsidRPr="4D295AD9">
        <w:rPr>
          <w:sz w:val="24"/>
          <w:szCs w:val="24"/>
        </w:rPr>
        <w:t>Providers are expected to obtain informed financial consent from patients prior to providing the service, providing details regarding their fees, including any out-of-pocket costs.</w:t>
      </w:r>
    </w:p>
    <w:p w14:paraId="44460BF5" w14:textId="29A2ED51" w:rsidR="00064168" w:rsidRDefault="00064168" w:rsidP="00064168">
      <w:pPr>
        <w:pStyle w:val="Heading2"/>
      </w:pPr>
      <w:r w:rsidRPr="00867595">
        <w:t>What are the changes?</w:t>
      </w:r>
    </w:p>
    <w:p w14:paraId="0B8815EF" w14:textId="16985B6E" w:rsidR="00F4210C" w:rsidRPr="0016167E" w:rsidRDefault="00F4210C" w:rsidP="5F836EE9">
      <w:pPr>
        <w:rPr>
          <w:sz w:val="24"/>
        </w:rPr>
      </w:pPr>
      <w:r w:rsidRPr="5F836EE9">
        <w:rPr>
          <w:sz w:val="24"/>
        </w:rPr>
        <w:t xml:space="preserve">From </w:t>
      </w:r>
      <w:r w:rsidRPr="000B0C9A">
        <w:rPr>
          <w:b/>
          <w:bCs/>
          <w:sz w:val="24"/>
        </w:rPr>
        <w:t>1 Novem</w:t>
      </w:r>
      <w:r w:rsidR="00C53DAC" w:rsidRPr="000B0C9A">
        <w:rPr>
          <w:b/>
          <w:bCs/>
          <w:sz w:val="24"/>
        </w:rPr>
        <w:t>ber</w:t>
      </w:r>
      <w:r w:rsidRPr="000B0C9A">
        <w:rPr>
          <w:b/>
          <w:bCs/>
          <w:sz w:val="24"/>
        </w:rPr>
        <w:t xml:space="preserve"> 202</w:t>
      </w:r>
      <w:r w:rsidR="00C53DAC" w:rsidRPr="000B0C9A">
        <w:rPr>
          <w:b/>
          <w:bCs/>
          <w:sz w:val="24"/>
        </w:rPr>
        <w:t>6</w:t>
      </w:r>
      <w:r w:rsidR="00523B90" w:rsidRPr="5F836EE9">
        <w:rPr>
          <w:sz w:val="24"/>
        </w:rPr>
        <w:t>,</w:t>
      </w:r>
      <w:r w:rsidR="00C53DAC" w:rsidRPr="5F836EE9">
        <w:rPr>
          <w:sz w:val="24"/>
        </w:rPr>
        <w:t xml:space="preserve"> four new </w:t>
      </w:r>
      <w:r w:rsidR="00B2022B" w:rsidRPr="5F836EE9">
        <w:rPr>
          <w:sz w:val="24"/>
        </w:rPr>
        <w:t>c</w:t>
      </w:r>
      <w:r w:rsidR="0025510F" w:rsidRPr="5F836EE9">
        <w:rPr>
          <w:sz w:val="24"/>
        </w:rPr>
        <w:t xml:space="preserve">hronic </w:t>
      </w:r>
      <w:r w:rsidR="00B2022B" w:rsidRPr="5F836EE9">
        <w:rPr>
          <w:sz w:val="24"/>
        </w:rPr>
        <w:t>c</w:t>
      </w:r>
      <w:r w:rsidR="0025510F" w:rsidRPr="5F836EE9">
        <w:rPr>
          <w:sz w:val="24"/>
        </w:rPr>
        <w:t xml:space="preserve">ondition </w:t>
      </w:r>
      <w:r w:rsidR="00B2022B" w:rsidRPr="5F836EE9">
        <w:rPr>
          <w:sz w:val="24"/>
        </w:rPr>
        <w:t>m</w:t>
      </w:r>
      <w:r w:rsidR="0025510F" w:rsidRPr="5F836EE9">
        <w:rPr>
          <w:sz w:val="24"/>
        </w:rPr>
        <w:t xml:space="preserve">anagement </w:t>
      </w:r>
      <w:r w:rsidR="00C53DAC" w:rsidRPr="5F836EE9">
        <w:rPr>
          <w:sz w:val="24"/>
        </w:rPr>
        <w:t>phone items have been introduced</w:t>
      </w:r>
      <w:r w:rsidR="00A95519" w:rsidRPr="5F836EE9">
        <w:rPr>
          <w:sz w:val="24"/>
        </w:rPr>
        <w:t xml:space="preserve"> (920</w:t>
      </w:r>
      <w:r w:rsidR="00762841" w:rsidRPr="5F836EE9">
        <w:rPr>
          <w:sz w:val="24"/>
        </w:rPr>
        <w:t xml:space="preserve">33, 92034, </w:t>
      </w:r>
      <w:r w:rsidR="00A95519" w:rsidRPr="5F836EE9">
        <w:rPr>
          <w:sz w:val="24"/>
        </w:rPr>
        <w:t>92063, 92064)</w:t>
      </w:r>
      <w:r w:rsidR="00523B90" w:rsidRPr="5F836EE9">
        <w:rPr>
          <w:sz w:val="24"/>
        </w:rPr>
        <w:t xml:space="preserve">. </w:t>
      </w:r>
      <w:r w:rsidR="003A0A26" w:rsidRPr="5F836EE9">
        <w:rPr>
          <w:sz w:val="24"/>
        </w:rPr>
        <w:t xml:space="preserve">These items will have the same eligibility criteria as existing </w:t>
      </w:r>
      <w:r w:rsidR="00B2022B" w:rsidRPr="5F836EE9">
        <w:rPr>
          <w:sz w:val="24"/>
        </w:rPr>
        <w:t>c</w:t>
      </w:r>
      <w:r w:rsidR="00A93957" w:rsidRPr="5F836EE9">
        <w:rPr>
          <w:sz w:val="24"/>
        </w:rPr>
        <w:t xml:space="preserve">hronic </w:t>
      </w:r>
      <w:r w:rsidR="00B2022B" w:rsidRPr="5F836EE9">
        <w:rPr>
          <w:sz w:val="24"/>
        </w:rPr>
        <w:t>c</w:t>
      </w:r>
      <w:r w:rsidR="00A93957" w:rsidRPr="5F836EE9">
        <w:rPr>
          <w:sz w:val="24"/>
        </w:rPr>
        <w:t xml:space="preserve">ondition </w:t>
      </w:r>
      <w:r w:rsidR="00B2022B" w:rsidRPr="5F836EE9">
        <w:rPr>
          <w:sz w:val="24"/>
        </w:rPr>
        <w:t>m</w:t>
      </w:r>
      <w:r w:rsidR="00A93957" w:rsidRPr="5F836EE9">
        <w:rPr>
          <w:sz w:val="24"/>
        </w:rPr>
        <w:t>anagement video and face to face items</w:t>
      </w:r>
      <w:r w:rsidR="00734895" w:rsidRPr="5F836EE9">
        <w:rPr>
          <w:sz w:val="24"/>
        </w:rPr>
        <w:t xml:space="preserve"> (see </w:t>
      </w:r>
      <w:hyperlink w:anchor="Eligibility" w:history="1">
        <w:r w:rsidR="00734895" w:rsidRPr="5F836EE9">
          <w:rPr>
            <w:rStyle w:val="Hyperlink"/>
            <w:i/>
            <w:iCs/>
            <w:sz w:val="24"/>
          </w:rPr>
          <w:t>Eligibility Requirements</w:t>
        </w:r>
      </w:hyperlink>
      <w:r w:rsidR="00734895" w:rsidRPr="5F836EE9">
        <w:rPr>
          <w:sz w:val="24"/>
        </w:rPr>
        <w:t>).</w:t>
      </w:r>
      <w:r w:rsidR="00A93957" w:rsidRPr="5F836EE9">
        <w:rPr>
          <w:sz w:val="24"/>
        </w:rPr>
        <w:t xml:space="preserve"> </w:t>
      </w:r>
      <w:r w:rsidR="00F07CB3" w:rsidRPr="5F836EE9">
        <w:rPr>
          <w:sz w:val="24"/>
        </w:rPr>
        <w:t xml:space="preserve"> </w:t>
      </w:r>
    </w:p>
    <w:p w14:paraId="42BD5171" w14:textId="77777777" w:rsidR="00064168" w:rsidRDefault="00064168" w:rsidP="00064168">
      <w:pPr>
        <w:pStyle w:val="Heading2"/>
      </w:pPr>
      <w:r>
        <w:t>Why are the changes being made?</w:t>
      </w:r>
    </w:p>
    <w:p w14:paraId="30480C5C" w14:textId="2B3E0CEA" w:rsidR="00844216" w:rsidRPr="00C24049" w:rsidRDefault="0082656B" w:rsidP="002F746A">
      <w:pPr>
        <w:rPr>
          <w:color w:val="auto"/>
          <w:sz w:val="24"/>
        </w:rPr>
      </w:pPr>
      <w:r w:rsidRPr="00C24049">
        <w:rPr>
          <w:sz w:val="24"/>
        </w:rPr>
        <w:t xml:space="preserve">The introduction of </w:t>
      </w:r>
      <w:r w:rsidR="0025510F">
        <w:rPr>
          <w:sz w:val="24"/>
        </w:rPr>
        <w:t>four</w:t>
      </w:r>
      <w:r w:rsidR="004908F6">
        <w:rPr>
          <w:sz w:val="24"/>
        </w:rPr>
        <w:t xml:space="preserve"> </w:t>
      </w:r>
      <w:r w:rsidR="00B2022B">
        <w:rPr>
          <w:sz w:val="24"/>
        </w:rPr>
        <w:t>c</w:t>
      </w:r>
      <w:r w:rsidR="004908F6">
        <w:rPr>
          <w:sz w:val="24"/>
        </w:rPr>
        <w:t xml:space="preserve">hronic </w:t>
      </w:r>
      <w:r w:rsidR="00B2022B">
        <w:rPr>
          <w:sz w:val="24"/>
        </w:rPr>
        <w:t>c</w:t>
      </w:r>
      <w:r w:rsidR="004908F6">
        <w:rPr>
          <w:sz w:val="24"/>
        </w:rPr>
        <w:t xml:space="preserve">ondition </w:t>
      </w:r>
      <w:r w:rsidR="00B2022B">
        <w:rPr>
          <w:sz w:val="24"/>
        </w:rPr>
        <w:t>m</w:t>
      </w:r>
      <w:r w:rsidR="004908F6">
        <w:rPr>
          <w:sz w:val="24"/>
        </w:rPr>
        <w:t xml:space="preserve">anagement phone items </w:t>
      </w:r>
      <w:r w:rsidRPr="00C24049">
        <w:rPr>
          <w:sz w:val="24"/>
        </w:rPr>
        <w:t xml:space="preserve">was </w:t>
      </w:r>
      <w:r w:rsidR="00E00400" w:rsidRPr="00C24049">
        <w:rPr>
          <w:sz w:val="24"/>
        </w:rPr>
        <w:t xml:space="preserve">informed by </w:t>
      </w:r>
      <w:r w:rsidR="0098392E">
        <w:rPr>
          <w:sz w:val="24"/>
        </w:rPr>
        <w:t xml:space="preserve">recommendations </w:t>
      </w:r>
      <w:r w:rsidR="009232AD">
        <w:rPr>
          <w:sz w:val="24"/>
        </w:rPr>
        <w:t>from</w:t>
      </w:r>
      <w:r w:rsidR="0098392E">
        <w:rPr>
          <w:sz w:val="24"/>
        </w:rPr>
        <w:t xml:space="preserve"> </w:t>
      </w:r>
      <w:r w:rsidR="00E00400" w:rsidRPr="00C24049">
        <w:rPr>
          <w:sz w:val="24"/>
        </w:rPr>
        <w:t xml:space="preserve">the </w:t>
      </w:r>
      <w:hyperlink r:id="rId8" w:history="1">
        <w:r w:rsidR="00E00400" w:rsidRPr="00C24049">
          <w:rPr>
            <w:rStyle w:val="Hyperlink"/>
            <w:sz w:val="24"/>
          </w:rPr>
          <w:t>MBS Review Advisory Committee (MRAC) post-implementation review of MBS telehealth final report</w:t>
        </w:r>
      </w:hyperlink>
      <w:r w:rsidR="00E00400" w:rsidRPr="00C24049">
        <w:rPr>
          <w:sz w:val="24"/>
        </w:rPr>
        <w:t xml:space="preserve">. </w:t>
      </w:r>
    </w:p>
    <w:p w14:paraId="00F11DA6" w14:textId="77777777" w:rsidR="003D3725" w:rsidRDefault="003D3725" w:rsidP="003D3725">
      <w:pPr>
        <w:pStyle w:val="Heading2"/>
      </w:pPr>
      <w:r>
        <w:t>Information for providers</w:t>
      </w:r>
    </w:p>
    <w:p w14:paraId="75CBA12E" w14:textId="178FC2DE" w:rsidR="00F21F19" w:rsidRPr="00C13DE2" w:rsidRDefault="00F21F19" w:rsidP="00F21F19">
      <w:pPr>
        <w:rPr>
          <w:sz w:val="24"/>
        </w:rPr>
      </w:pPr>
      <w:bookmarkStart w:id="3" w:name="_Hlk188883012"/>
      <w:r w:rsidRPr="00C13DE2">
        <w:rPr>
          <w:sz w:val="24"/>
        </w:rPr>
        <w:t xml:space="preserve">Telehealth provides more flexible options for healthcare. The MBS telehealth items have the same clinical requirements as equivalent </w:t>
      </w:r>
      <w:r w:rsidR="00B3034A" w:rsidRPr="00C13DE2">
        <w:rPr>
          <w:sz w:val="24"/>
        </w:rPr>
        <w:t xml:space="preserve">face-to face </w:t>
      </w:r>
      <w:r w:rsidRPr="00C13DE2">
        <w:rPr>
          <w:sz w:val="24"/>
        </w:rPr>
        <w:t xml:space="preserve">consultations, and the same fee and </w:t>
      </w:r>
      <w:r w:rsidR="00413618">
        <w:rPr>
          <w:sz w:val="24"/>
        </w:rPr>
        <w:t>benefit</w:t>
      </w:r>
      <w:r w:rsidRPr="00C13DE2">
        <w:rPr>
          <w:sz w:val="24"/>
        </w:rPr>
        <w:t xml:space="preserve"> values. The same high standards of care a patient should expect </w:t>
      </w:r>
      <w:r w:rsidR="000D4F39" w:rsidRPr="00C13DE2">
        <w:rPr>
          <w:sz w:val="24"/>
        </w:rPr>
        <w:t>during a face-to-face</w:t>
      </w:r>
      <w:r w:rsidR="00AA6E7C" w:rsidRPr="00C13DE2">
        <w:rPr>
          <w:sz w:val="24"/>
        </w:rPr>
        <w:t xml:space="preserve"> consultation</w:t>
      </w:r>
      <w:r w:rsidRPr="00C13DE2">
        <w:rPr>
          <w:sz w:val="24"/>
        </w:rPr>
        <w:t xml:space="preserve"> are also expected for telehealth consultations. </w:t>
      </w:r>
    </w:p>
    <w:p w14:paraId="1FF352DB" w14:textId="2B202FEF" w:rsidR="00F21F19" w:rsidRPr="00C13DE2" w:rsidRDefault="00F21F19" w:rsidP="00F21F19">
      <w:pPr>
        <w:rPr>
          <w:sz w:val="24"/>
        </w:rPr>
      </w:pPr>
      <w:bookmarkStart w:id="4" w:name="_Hlk207626734"/>
      <w:r w:rsidRPr="00C13DE2">
        <w:rPr>
          <w:sz w:val="24"/>
        </w:rPr>
        <w:t xml:space="preserve">The policy settings for MBS telehealth items are underpinned by current evidence and clinical advice on the best ways for telehealth to achieve the same outcomes as a </w:t>
      </w:r>
      <w:r w:rsidR="00B3034A" w:rsidRPr="00C13DE2">
        <w:rPr>
          <w:sz w:val="24"/>
        </w:rPr>
        <w:t>face-to-face</w:t>
      </w:r>
      <w:r w:rsidRPr="00C13DE2">
        <w:rPr>
          <w:sz w:val="24"/>
        </w:rPr>
        <w:t xml:space="preserve"> service. </w:t>
      </w:r>
      <w:bookmarkEnd w:id="4"/>
      <w:r w:rsidRPr="00C13DE2">
        <w:rPr>
          <w:sz w:val="24"/>
        </w:rPr>
        <w:t xml:space="preserve">This emphasises that higher quality care through telehealth is </w:t>
      </w:r>
      <w:r w:rsidRPr="00C13DE2">
        <w:rPr>
          <w:sz w:val="24"/>
        </w:rPr>
        <w:lastRenderedPageBreak/>
        <w:t xml:space="preserve">achieved when it is provided in the context of a clinical relationship with a known patient for a known condition.  </w:t>
      </w:r>
    </w:p>
    <w:p w14:paraId="54BE59D3" w14:textId="0CDB9D4C" w:rsidR="00F21F19" w:rsidRPr="00C13DE2" w:rsidRDefault="00F21F19" w:rsidP="00114472">
      <w:pPr>
        <w:rPr>
          <w:sz w:val="24"/>
        </w:rPr>
      </w:pPr>
      <w:r w:rsidRPr="00C13DE2">
        <w:rPr>
          <w:sz w:val="24"/>
        </w:rPr>
        <w:t xml:space="preserve">A patient’s participation in a previous </w:t>
      </w:r>
      <w:r w:rsidR="000C29E0" w:rsidRPr="00C13DE2">
        <w:rPr>
          <w:sz w:val="24"/>
        </w:rPr>
        <w:t>telehealth</w:t>
      </w:r>
      <w:r w:rsidRPr="00C13DE2">
        <w:rPr>
          <w:sz w:val="24"/>
        </w:rPr>
        <w:t xml:space="preserve"> consultation does not </w:t>
      </w:r>
      <w:r w:rsidR="00D970DD">
        <w:rPr>
          <w:sz w:val="24"/>
        </w:rPr>
        <w:t xml:space="preserve">automatically </w:t>
      </w:r>
      <w:r w:rsidRPr="00C13DE2">
        <w:rPr>
          <w:sz w:val="24"/>
        </w:rPr>
        <w:t>qualify them for</w:t>
      </w:r>
      <w:r w:rsidR="00842B25" w:rsidRPr="00C13DE2">
        <w:rPr>
          <w:sz w:val="24"/>
        </w:rPr>
        <w:t xml:space="preserve"> </w:t>
      </w:r>
      <w:r w:rsidRPr="00C13DE2">
        <w:rPr>
          <w:sz w:val="24"/>
        </w:rPr>
        <w:t>ongoing MBS telehealth services.</w:t>
      </w:r>
      <w:r w:rsidR="00842B25" w:rsidRPr="00C13DE2">
        <w:rPr>
          <w:sz w:val="24"/>
        </w:rPr>
        <w:t xml:space="preserve"> The</w:t>
      </w:r>
      <w:r w:rsidR="0082656B" w:rsidRPr="00C13DE2">
        <w:rPr>
          <w:sz w:val="24"/>
        </w:rPr>
        <w:t xml:space="preserve"> </w:t>
      </w:r>
      <w:r w:rsidR="00D84594" w:rsidRPr="00C13DE2">
        <w:rPr>
          <w:sz w:val="24"/>
        </w:rPr>
        <w:t xml:space="preserve">eligible telehealth </w:t>
      </w:r>
      <w:r w:rsidR="000C29E0" w:rsidRPr="00C13DE2">
        <w:rPr>
          <w:sz w:val="24"/>
        </w:rPr>
        <w:t>practitioner</w:t>
      </w:r>
      <w:r w:rsidR="00842B25" w:rsidRPr="00C13DE2">
        <w:rPr>
          <w:sz w:val="24"/>
        </w:rPr>
        <w:t xml:space="preserve"> requirement is a rolling requirement. </w:t>
      </w:r>
      <w:r w:rsidR="001A7AE5">
        <w:rPr>
          <w:sz w:val="24"/>
        </w:rPr>
        <w:t>Prior to providing a telehealth attendance, p</w:t>
      </w:r>
      <w:r w:rsidRPr="00C13DE2">
        <w:rPr>
          <w:sz w:val="24"/>
        </w:rPr>
        <w:t>ractitioners should confirm that patients have either received an eligible face-to-face attendance</w:t>
      </w:r>
      <w:r w:rsidR="00397FE2" w:rsidRPr="00C13DE2">
        <w:rPr>
          <w:sz w:val="24"/>
        </w:rPr>
        <w:t>, have met the MyMedicare requirement or</w:t>
      </w:r>
      <w:r w:rsidRPr="00C13DE2">
        <w:rPr>
          <w:sz w:val="24"/>
        </w:rPr>
        <w:t xml:space="preserve">, </w:t>
      </w:r>
      <w:r w:rsidR="00E30974" w:rsidRPr="00C13DE2">
        <w:rPr>
          <w:sz w:val="24"/>
        </w:rPr>
        <w:t xml:space="preserve">have </w:t>
      </w:r>
      <w:r w:rsidRPr="00C13DE2">
        <w:rPr>
          <w:sz w:val="24"/>
        </w:rPr>
        <w:t>met one or more of the relevant exemption criteria, prior to providing a telehealth attendance</w:t>
      </w:r>
      <w:r w:rsidR="00FE714A" w:rsidRPr="00C13DE2">
        <w:rPr>
          <w:sz w:val="24"/>
        </w:rPr>
        <w:t>.</w:t>
      </w:r>
    </w:p>
    <w:p w14:paraId="2588CB52" w14:textId="602E2C4C" w:rsidR="00F21F19" w:rsidRPr="00C13DE2" w:rsidRDefault="00F21F19" w:rsidP="00F21F19">
      <w:pPr>
        <w:rPr>
          <w:sz w:val="24"/>
        </w:rPr>
      </w:pPr>
      <w:r w:rsidRPr="00C13DE2">
        <w:rPr>
          <w:sz w:val="24"/>
        </w:rPr>
        <w:t>If an exemption is applicable</w:t>
      </w:r>
      <w:r w:rsidR="3A6D4E45" w:rsidRPr="00C13DE2">
        <w:rPr>
          <w:sz w:val="24"/>
        </w:rPr>
        <w:t>,</w:t>
      </w:r>
      <w:r w:rsidRPr="00C13DE2">
        <w:rPr>
          <w:sz w:val="24"/>
        </w:rPr>
        <w:t xml:space="preserve"> providers are required to document and specify the exemption in patient clinical notes at the time of service for post</w:t>
      </w:r>
      <w:r w:rsidR="00182186">
        <w:rPr>
          <w:sz w:val="24"/>
        </w:rPr>
        <w:t>-payment</w:t>
      </w:r>
      <w:r w:rsidRPr="00C13DE2">
        <w:rPr>
          <w:sz w:val="24"/>
        </w:rPr>
        <w:t xml:space="preserve"> compliance. </w:t>
      </w:r>
    </w:p>
    <w:p w14:paraId="0BECD033" w14:textId="7C7C83D0" w:rsidR="00F21F19" w:rsidRPr="00C13DE2" w:rsidRDefault="0021702B" w:rsidP="00F21F19">
      <w:pPr>
        <w:rPr>
          <w:sz w:val="24"/>
        </w:rPr>
      </w:pPr>
      <w:r w:rsidRPr="0021702B">
        <w:rPr>
          <w:sz w:val="24"/>
        </w:rPr>
        <w:t xml:space="preserve">Paid Medicare benefits may be recoverable where the telehealth </w:t>
      </w:r>
      <w:r>
        <w:rPr>
          <w:sz w:val="24"/>
        </w:rPr>
        <w:t xml:space="preserve">eligibility </w:t>
      </w:r>
      <w:r w:rsidRPr="0021702B">
        <w:rPr>
          <w:sz w:val="24"/>
        </w:rPr>
        <w:t xml:space="preserve">or an exemption requirement </w:t>
      </w:r>
      <w:r w:rsidR="00740929" w:rsidRPr="0021702B">
        <w:rPr>
          <w:sz w:val="24"/>
        </w:rPr>
        <w:t>is</w:t>
      </w:r>
      <w:r w:rsidRPr="0021702B">
        <w:rPr>
          <w:sz w:val="24"/>
        </w:rPr>
        <w:t xml:space="preserve"> not met</w:t>
      </w:r>
      <w:r w:rsidR="00F21F19" w:rsidRPr="00C13DE2">
        <w:rPr>
          <w:sz w:val="24"/>
        </w:rPr>
        <w:t>.</w:t>
      </w:r>
    </w:p>
    <w:p w14:paraId="5905D95E" w14:textId="4FD9C204" w:rsidR="003D3725" w:rsidRPr="00C13DE2" w:rsidRDefault="00F21F19" w:rsidP="003D3725">
      <w:pPr>
        <w:rPr>
          <w:sz w:val="24"/>
        </w:rPr>
      </w:pPr>
      <w:r w:rsidRPr="00C13DE2">
        <w:rPr>
          <w:sz w:val="24"/>
        </w:rPr>
        <w:t>Providers do not need to be in their practice to provide telehealth services</w:t>
      </w:r>
      <w:r w:rsidR="00DF782F">
        <w:rPr>
          <w:sz w:val="24"/>
        </w:rPr>
        <w:t xml:space="preserve">, </w:t>
      </w:r>
      <w:r w:rsidR="00740929">
        <w:rPr>
          <w:sz w:val="24"/>
        </w:rPr>
        <w:t>however they</w:t>
      </w:r>
      <w:r w:rsidR="00DF782F">
        <w:rPr>
          <w:sz w:val="24"/>
        </w:rPr>
        <w:t xml:space="preserve"> must be in Australia</w:t>
      </w:r>
      <w:r w:rsidRPr="00C13DE2">
        <w:rPr>
          <w:sz w:val="24"/>
        </w:rPr>
        <w:t>. Providers should use their provider number relevant to the appropriate practice and must provide safe services in accordance with normal professional standards.</w:t>
      </w:r>
      <w:bookmarkEnd w:id="3"/>
    </w:p>
    <w:p w14:paraId="14164EFF" w14:textId="77777777" w:rsidR="003D3725" w:rsidRPr="00C13DE2" w:rsidRDefault="003D3725" w:rsidP="003D3725">
      <w:pPr>
        <w:rPr>
          <w:sz w:val="24"/>
        </w:rPr>
      </w:pPr>
      <w:r w:rsidRPr="00C13DE2">
        <w:rPr>
          <w:sz w:val="24"/>
        </w:rPr>
        <w:t>Telehealth services contribute to Standardised Whole Patient Equivalent (SWPE) calculations which determine the value of Practice Incentives Program (PIP) and Workplace Incentive Program (WIP) payments. Including video and phone into the SWPE ensures that payments that support quality improvement activities and subsidies for allied health workers reflect contemporary practice.</w:t>
      </w:r>
    </w:p>
    <w:p w14:paraId="6C1A33FD" w14:textId="15F266D4" w:rsidR="00EA07A7" w:rsidRPr="00C13DE2" w:rsidRDefault="00EA07A7" w:rsidP="003D3725">
      <w:pPr>
        <w:rPr>
          <w:sz w:val="24"/>
        </w:rPr>
      </w:pPr>
      <w:r w:rsidRPr="00C13DE2">
        <w:rPr>
          <w:sz w:val="24"/>
        </w:rPr>
        <w:t xml:space="preserve">Telehealth items listed in the </w:t>
      </w:r>
      <w:hyperlink r:id="rId9" w:history="1">
        <w:r w:rsidRPr="0020677F">
          <w:rPr>
            <w:rStyle w:val="Hyperlink"/>
            <w:i/>
            <w:iCs/>
            <w:sz w:val="24"/>
          </w:rPr>
          <w:t>Health Insurance (Professional Services Review Scheme) Regulations 2019</w:t>
        </w:r>
      </w:hyperlink>
      <w:r w:rsidRPr="00C13DE2">
        <w:rPr>
          <w:sz w:val="24"/>
        </w:rPr>
        <w:t xml:space="preserve"> are included in the ‘prescribed pattern of services’ rules. A medical practitioner who renders or initiates 80 or more relevant services </w:t>
      </w:r>
      <w:r w:rsidR="003E59B8" w:rsidRPr="00C13DE2">
        <w:rPr>
          <w:sz w:val="24"/>
        </w:rPr>
        <w:t xml:space="preserve">(as listed in the above regulations) </w:t>
      </w:r>
      <w:r w:rsidRPr="00C13DE2">
        <w:rPr>
          <w:sz w:val="24"/>
        </w:rPr>
        <w:t>on each of 20 or more days in a 12-month period (cumulative not consecutive) will be referred to the Director of Professional Services Review (PSR). Under the ‘30/20 rule’, a medical practitioner who renders or initiates 30 or more relevant phone services per day on 20 or more days in a 12-month period (cumulative not consecutive) will be referred to the Director of PSR.</w:t>
      </w:r>
    </w:p>
    <w:p w14:paraId="4D07AA66" w14:textId="77777777" w:rsidR="003D3725" w:rsidRDefault="003D3725" w:rsidP="003D3725">
      <w:pPr>
        <w:pStyle w:val="Heading2"/>
      </w:pPr>
      <w:bookmarkStart w:id="5" w:name="_Hlk188883078"/>
      <w:r>
        <w:t>Information for patients</w:t>
      </w:r>
    </w:p>
    <w:bookmarkEnd w:id="5"/>
    <w:p w14:paraId="1D137EAF" w14:textId="28207A7F" w:rsidR="003D3725" w:rsidRDefault="003D3725" w:rsidP="003D3725">
      <w:pPr>
        <w:rPr>
          <w:rFonts w:cs="Arial"/>
          <w:sz w:val="24"/>
        </w:rPr>
      </w:pPr>
      <w:r w:rsidRPr="005071A0">
        <w:rPr>
          <w:rFonts w:cs="Arial"/>
          <w:sz w:val="24"/>
        </w:rPr>
        <w:t>To be eligible for</w:t>
      </w:r>
      <w:r w:rsidR="00067330">
        <w:rPr>
          <w:rFonts w:cs="Arial"/>
          <w:sz w:val="24"/>
        </w:rPr>
        <w:t xml:space="preserve"> most</w:t>
      </w:r>
      <w:r w:rsidRPr="005071A0">
        <w:rPr>
          <w:rFonts w:cs="Arial"/>
          <w:sz w:val="24"/>
        </w:rPr>
        <w:t xml:space="preserve"> MBS telehealth </w:t>
      </w:r>
      <w:r w:rsidR="000619CD">
        <w:rPr>
          <w:rFonts w:cs="Arial"/>
          <w:sz w:val="24"/>
        </w:rPr>
        <w:t>benefit</w:t>
      </w:r>
      <w:r w:rsidR="00D84594" w:rsidRPr="005071A0">
        <w:rPr>
          <w:rFonts w:cs="Arial"/>
          <w:sz w:val="24"/>
        </w:rPr>
        <w:t>s</w:t>
      </w:r>
      <w:r w:rsidRPr="005071A0">
        <w:rPr>
          <w:rFonts w:cs="Arial"/>
          <w:sz w:val="24"/>
        </w:rPr>
        <w:t xml:space="preserve">, patients must have </w:t>
      </w:r>
      <w:r w:rsidR="00D84594" w:rsidRPr="005071A0">
        <w:rPr>
          <w:rFonts w:cs="Arial"/>
          <w:sz w:val="24"/>
        </w:rPr>
        <w:t>the telehealth service with their eligible telehealth practitioner</w:t>
      </w:r>
      <w:r w:rsidRPr="005071A0">
        <w:rPr>
          <w:rFonts w:cs="Arial"/>
          <w:sz w:val="24"/>
        </w:rPr>
        <w:t xml:space="preserve">, </w:t>
      </w:r>
      <w:r w:rsidR="00D84594" w:rsidRPr="005071A0">
        <w:rPr>
          <w:rFonts w:cs="Arial"/>
          <w:sz w:val="24"/>
        </w:rPr>
        <w:t xml:space="preserve">or </w:t>
      </w:r>
      <w:r w:rsidRPr="005071A0">
        <w:rPr>
          <w:rFonts w:cs="Arial"/>
          <w:sz w:val="24"/>
        </w:rPr>
        <w:t xml:space="preserve">meet </w:t>
      </w:r>
      <w:r w:rsidR="6B413E03" w:rsidRPr="005071A0">
        <w:rPr>
          <w:rFonts w:cs="Arial"/>
          <w:sz w:val="24"/>
        </w:rPr>
        <w:t>an</w:t>
      </w:r>
      <w:r w:rsidRPr="005071A0">
        <w:rPr>
          <w:rFonts w:cs="Arial"/>
          <w:sz w:val="24"/>
        </w:rPr>
        <w:t xml:space="preserve"> exemption criteri</w:t>
      </w:r>
      <w:r w:rsidR="0B054B8C" w:rsidRPr="005071A0">
        <w:rPr>
          <w:rFonts w:cs="Arial"/>
          <w:sz w:val="24"/>
        </w:rPr>
        <w:t>on</w:t>
      </w:r>
      <w:r w:rsidRPr="005071A0">
        <w:rPr>
          <w:rFonts w:cs="Arial"/>
          <w:sz w:val="24"/>
        </w:rPr>
        <w:t xml:space="preserve">, </w:t>
      </w:r>
      <w:r w:rsidR="0067259E" w:rsidRPr="005071A0">
        <w:rPr>
          <w:rFonts w:cs="Arial"/>
          <w:sz w:val="24"/>
        </w:rPr>
        <w:t>or</w:t>
      </w:r>
      <w:r w:rsidRPr="005071A0">
        <w:rPr>
          <w:rFonts w:cs="Arial"/>
          <w:sz w:val="24"/>
        </w:rPr>
        <w:t xml:space="preserve"> be registered in MyMedicare with the practice providing the service.</w:t>
      </w:r>
    </w:p>
    <w:p w14:paraId="153CBF11" w14:textId="7EAB1E30" w:rsidR="004A6037" w:rsidRPr="005071A0" w:rsidRDefault="004A6037" w:rsidP="003D3725">
      <w:pPr>
        <w:rPr>
          <w:rFonts w:cs="Arial"/>
          <w:sz w:val="24"/>
        </w:rPr>
      </w:pPr>
      <w:r w:rsidRPr="00C745BC">
        <w:rPr>
          <w:rFonts w:cs="Arial"/>
          <w:sz w:val="24"/>
        </w:rPr>
        <w:t xml:space="preserve">Chronic </w:t>
      </w:r>
      <w:r w:rsidR="00B2022B">
        <w:rPr>
          <w:rFonts w:cs="Arial"/>
          <w:sz w:val="24"/>
        </w:rPr>
        <w:t>c</w:t>
      </w:r>
      <w:r w:rsidRPr="00C745BC">
        <w:rPr>
          <w:rFonts w:cs="Arial"/>
          <w:sz w:val="24"/>
        </w:rPr>
        <w:t xml:space="preserve">ondition </w:t>
      </w:r>
      <w:r w:rsidR="00B2022B">
        <w:rPr>
          <w:rFonts w:cs="Arial"/>
          <w:sz w:val="24"/>
        </w:rPr>
        <w:t>m</w:t>
      </w:r>
      <w:r w:rsidRPr="00C745BC">
        <w:rPr>
          <w:rFonts w:cs="Arial"/>
          <w:sz w:val="24"/>
        </w:rPr>
        <w:t>anagement</w:t>
      </w:r>
      <w:r w:rsidR="00067330" w:rsidRPr="00C745BC">
        <w:rPr>
          <w:rFonts w:cs="Arial"/>
          <w:sz w:val="24"/>
        </w:rPr>
        <w:t xml:space="preserve"> </w:t>
      </w:r>
      <w:r w:rsidRPr="00C745BC">
        <w:rPr>
          <w:rFonts w:cs="Arial"/>
          <w:sz w:val="24"/>
        </w:rPr>
        <w:t xml:space="preserve">items have </w:t>
      </w:r>
      <w:r w:rsidR="005623E5">
        <w:rPr>
          <w:rFonts w:cs="Arial"/>
          <w:sz w:val="24"/>
        </w:rPr>
        <w:t xml:space="preserve">their own </w:t>
      </w:r>
      <w:r w:rsidR="0022008B">
        <w:rPr>
          <w:rFonts w:cs="Arial"/>
          <w:sz w:val="24"/>
        </w:rPr>
        <w:t>eligibility criter</w:t>
      </w:r>
      <w:r w:rsidR="005623E5">
        <w:rPr>
          <w:rFonts w:cs="Arial"/>
          <w:sz w:val="24"/>
        </w:rPr>
        <w:t>ia</w:t>
      </w:r>
      <w:r w:rsidR="00067330">
        <w:rPr>
          <w:rFonts w:cs="Arial"/>
          <w:sz w:val="24"/>
        </w:rPr>
        <w:t xml:space="preserve"> </w:t>
      </w:r>
      <w:r w:rsidR="00067330">
        <w:t>(</w:t>
      </w:r>
      <w:r w:rsidR="00067330" w:rsidRPr="00C24049">
        <w:rPr>
          <w:sz w:val="24"/>
        </w:rPr>
        <w:t xml:space="preserve">see </w:t>
      </w:r>
      <w:hyperlink w:anchor="Eligibility" w:history="1">
        <w:r w:rsidR="00067330" w:rsidRPr="00C24049">
          <w:rPr>
            <w:rStyle w:val="Hyperlink"/>
            <w:i/>
            <w:iCs/>
            <w:sz w:val="24"/>
          </w:rPr>
          <w:t>Eligibility Requirements</w:t>
        </w:r>
      </w:hyperlink>
      <w:r w:rsidR="00067330" w:rsidRPr="00C24049">
        <w:rPr>
          <w:sz w:val="24"/>
        </w:rPr>
        <w:t>).</w:t>
      </w:r>
    </w:p>
    <w:p w14:paraId="16127A28" w14:textId="3B379D58" w:rsidR="003C58B5" w:rsidRPr="005071A0" w:rsidRDefault="003D3725" w:rsidP="003C58B5">
      <w:pPr>
        <w:rPr>
          <w:sz w:val="24"/>
        </w:rPr>
      </w:pPr>
      <w:r w:rsidRPr="005071A0">
        <w:rPr>
          <w:rFonts w:cs="Arial"/>
          <w:sz w:val="24"/>
        </w:rPr>
        <w:lastRenderedPageBreak/>
        <w:t xml:space="preserve">Patients are encouraged to speak to their doctor or general practice about the most appropriate consult for their circumstances. Patients interested in ongoing telehealth consultations are encouraged to maintain their access by having </w:t>
      </w:r>
      <w:r w:rsidR="003E59B8">
        <w:rPr>
          <w:rFonts w:cs="Arial"/>
          <w:sz w:val="24"/>
        </w:rPr>
        <w:t>face-to-face</w:t>
      </w:r>
      <w:r w:rsidRPr="005071A0">
        <w:rPr>
          <w:rFonts w:cs="Arial"/>
          <w:sz w:val="24"/>
        </w:rPr>
        <w:t xml:space="preserve"> consultations as required</w:t>
      </w:r>
      <w:r w:rsidR="00086E81" w:rsidRPr="005071A0">
        <w:rPr>
          <w:rFonts w:cs="Arial"/>
          <w:sz w:val="24"/>
        </w:rPr>
        <w:t>.</w:t>
      </w:r>
      <w:r w:rsidRPr="005071A0">
        <w:rPr>
          <w:rFonts w:cs="Arial"/>
          <w:sz w:val="24"/>
        </w:rPr>
        <w:t xml:space="preserve"> </w:t>
      </w:r>
    </w:p>
    <w:p w14:paraId="62F1C036" w14:textId="1854DCF1" w:rsidR="003D3725" w:rsidRPr="00532B23" w:rsidRDefault="003D3725" w:rsidP="003D3725">
      <w:pPr>
        <w:pStyle w:val="Heading2"/>
        <w:rPr>
          <w:sz w:val="32"/>
          <w:szCs w:val="32"/>
        </w:rPr>
      </w:pPr>
      <w:bookmarkStart w:id="6" w:name="Eligibility"/>
      <w:r w:rsidRPr="6A457DD5">
        <w:rPr>
          <w:sz w:val="32"/>
          <w:szCs w:val="32"/>
        </w:rPr>
        <w:t xml:space="preserve">Eligibility </w:t>
      </w:r>
      <w:r>
        <w:rPr>
          <w:sz w:val="32"/>
          <w:szCs w:val="32"/>
        </w:rPr>
        <w:t>Requirements</w:t>
      </w:r>
      <w:r w:rsidR="003E59B8">
        <w:rPr>
          <w:sz w:val="32"/>
          <w:szCs w:val="32"/>
        </w:rPr>
        <w:t xml:space="preserve"> </w:t>
      </w:r>
      <w:r w:rsidR="00D84594" w:rsidRPr="00D84594">
        <w:rPr>
          <w:sz w:val="32"/>
          <w:szCs w:val="32"/>
        </w:rPr>
        <w:t xml:space="preserve">(see AN.1.1) </w:t>
      </w:r>
      <w:r w:rsidRPr="32B45264">
        <w:rPr>
          <w:sz w:val="32"/>
          <w:szCs w:val="32"/>
        </w:rPr>
        <w:t xml:space="preserve"> </w:t>
      </w:r>
    </w:p>
    <w:bookmarkEnd w:id="6"/>
    <w:p w14:paraId="6F67D56B" w14:textId="0A6E714B" w:rsidR="003D3725" w:rsidRPr="00C13DE2" w:rsidRDefault="003D3725" w:rsidP="5F836EE9">
      <w:pPr>
        <w:rPr>
          <w:sz w:val="24"/>
        </w:rPr>
      </w:pPr>
      <w:r w:rsidRPr="5F836EE9">
        <w:rPr>
          <w:sz w:val="24"/>
        </w:rPr>
        <w:t xml:space="preserve">MBS </w:t>
      </w:r>
      <w:r w:rsidR="003E59B8" w:rsidRPr="5F836EE9">
        <w:rPr>
          <w:sz w:val="24"/>
        </w:rPr>
        <w:t>telehealth</w:t>
      </w:r>
      <w:r w:rsidRPr="5F836EE9">
        <w:rPr>
          <w:sz w:val="24"/>
        </w:rPr>
        <w:t xml:space="preserve"> items in this factsheet are available for a wide range of consultations. All </w:t>
      </w:r>
      <w:r w:rsidRPr="5F836EE9">
        <w:rPr>
          <w:b/>
          <w:bCs/>
          <w:i/>
          <w:iCs/>
          <w:sz w:val="24"/>
        </w:rPr>
        <w:t>Medicare</w:t>
      </w:r>
      <w:r w:rsidR="00306B91" w:rsidRPr="5F836EE9">
        <w:rPr>
          <w:b/>
          <w:bCs/>
          <w:i/>
          <w:iCs/>
          <w:sz w:val="24"/>
        </w:rPr>
        <w:t xml:space="preserve"> </w:t>
      </w:r>
      <w:r w:rsidRPr="5F836EE9">
        <w:rPr>
          <w:b/>
          <w:bCs/>
          <w:i/>
          <w:iCs/>
          <w:sz w:val="24"/>
        </w:rPr>
        <w:t>eligible</w:t>
      </w:r>
      <w:r w:rsidRPr="5F836EE9">
        <w:rPr>
          <w:sz w:val="24"/>
        </w:rPr>
        <w:t xml:space="preserve"> Australians can receive most of these services if they</w:t>
      </w:r>
      <w:r w:rsidR="00656216" w:rsidRPr="5F836EE9">
        <w:rPr>
          <w:sz w:val="24"/>
        </w:rPr>
        <w:t xml:space="preserve"> either</w:t>
      </w:r>
      <w:r w:rsidRPr="5F836EE9">
        <w:rPr>
          <w:sz w:val="24"/>
        </w:rPr>
        <w:t xml:space="preserve"> have </w:t>
      </w:r>
      <w:r w:rsidR="00D84594" w:rsidRPr="5F836EE9">
        <w:rPr>
          <w:sz w:val="24"/>
        </w:rPr>
        <w:t>the service with their eligible telehealth practitioner</w:t>
      </w:r>
      <w:r w:rsidR="041570AC" w:rsidRPr="5F836EE9">
        <w:rPr>
          <w:sz w:val="24"/>
        </w:rPr>
        <w:t>,</w:t>
      </w:r>
      <w:r w:rsidR="00D84594" w:rsidRPr="5F836EE9">
        <w:rPr>
          <w:sz w:val="24"/>
        </w:rPr>
        <w:t xml:space="preserve"> meaning </w:t>
      </w:r>
      <w:r w:rsidR="4514298F" w:rsidRPr="5F836EE9">
        <w:rPr>
          <w:sz w:val="24"/>
        </w:rPr>
        <w:t xml:space="preserve">they have </w:t>
      </w:r>
      <w:r w:rsidR="00D84594" w:rsidRPr="5F836EE9">
        <w:rPr>
          <w:sz w:val="24"/>
        </w:rPr>
        <w:t xml:space="preserve">a </w:t>
      </w:r>
      <w:r w:rsidRPr="003A745A">
        <w:rPr>
          <w:sz w:val="24"/>
        </w:rPr>
        <w:t>clinical relationship</w:t>
      </w:r>
      <w:r w:rsidRPr="5F836EE9">
        <w:rPr>
          <w:sz w:val="24"/>
        </w:rPr>
        <w:t xml:space="preserve"> with </w:t>
      </w:r>
      <w:r w:rsidR="0F9F2AF2" w:rsidRPr="5F836EE9">
        <w:rPr>
          <w:sz w:val="24"/>
        </w:rPr>
        <w:t xml:space="preserve">the </w:t>
      </w:r>
      <w:r w:rsidRPr="5F836EE9">
        <w:rPr>
          <w:sz w:val="24"/>
        </w:rPr>
        <w:t>medical practitioner</w:t>
      </w:r>
      <w:r w:rsidR="00F30704" w:rsidRPr="5F836EE9">
        <w:rPr>
          <w:sz w:val="24"/>
        </w:rPr>
        <w:t xml:space="preserve"> </w:t>
      </w:r>
      <w:r w:rsidR="00656216" w:rsidRPr="5F836EE9">
        <w:rPr>
          <w:sz w:val="24"/>
        </w:rPr>
        <w:t xml:space="preserve">or </w:t>
      </w:r>
      <w:r w:rsidR="303EBC64" w:rsidRPr="5F836EE9">
        <w:rPr>
          <w:sz w:val="24"/>
        </w:rPr>
        <w:t>practice</w:t>
      </w:r>
      <w:r w:rsidR="00C183E1" w:rsidRPr="5F836EE9">
        <w:rPr>
          <w:sz w:val="24"/>
        </w:rPr>
        <w:t>,</w:t>
      </w:r>
      <w:r w:rsidR="303EBC64" w:rsidRPr="5F836EE9">
        <w:rPr>
          <w:sz w:val="24"/>
        </w:rPr>
        <w:t xml:space="preserve"> </w:t>
      </w:r>
      <w:r w:rsidR="00656216" w:rsidRPr="5F836EE9">
        <w:rPr>
          <w:sz w:val="24"/>
        </w:rPr>
        <w:t xml:space="preserve">or are registered in </w:t>
      </w:r>
      <w:r w:rsidR="00F30704" w:rsidRPr="5F836EE9">
        <w:rPr>
          <w:sz w:val="24"/>
        </w:rPr>
        <w:t>MyMedicare</w:t>
      </w:r>
      <w:r w:rsidR="004845F4">
        <w:rPr>
          <w:sz w:val="24"/>
        </w:rPr>
        <w:t xml:space="preserve"> at that practice</w:t>
      </w:r>
      <w:r w:rsidRPr="5F836EE9">
        <w:rPr>
          <w:sz w:val="24"/>
        </w:rPr>
        <w:t>.</w:t>
      </w:r>
      <w:r w:rsidR="004F4124" w:rsidRPr="5F836EE9">
        <w:rPr>
          <w:sz w:val="24"/>
        </w:rPr>
        <w:t xml:space="preserve"> </w:t>
      </w:r>
      <w:r w:rsidRPr="5F836EE9">
        <w:rPr>
          <w:sz w:val="24"/>
        </w:rPr>
        <w:t xml:space="preserve"> </w:t>
      </w:r>
    </w:p>
    <w:p w14:paraId="2DCFA7DC" w14:textId="084BF6CA" w:rsidR="003D3725" w:rsidRPr="00C13DE2" w:rsidRDefault="00D84594" w:rsidP="003D3725">
      <w:pPr>
        <w:pStyle w:val="ListBullet"/>
        <w:numPr>
          <w:ilvl w:val="0"/>
          <w:numId w:val="0"/>
        </w:numPr>
        <w:rPr>
          <w:b/>
          <w:bCs/>
          <w:color w:val="358189" w:themeColor="accent2"/>
          <w:sz w:val="24"/>
          <w:szCs w:val="24"/>
        </w:rPr>
      </w:pPr>
      <w:r w:rsidRPr="00C13DE2">
        <w:rPr>
          <w:b/>
          <w:bCs/>
          <w:color w:val="358189" w:themeColor="accent2"/>
          <w:sz w:val="24"/>
          <w:szCs w:val="24"/>
        </w:rPr>
        <w:t>Eligible telehealth practitioner</w:t>
      </w:r>
      <w:r w:rsidR="00EA07A7" w:rsidRPr="00C13DE2">
        <w:rPr>
          <w:b/>
          <w:bCs/>
          <w:color w:val="358189" w:themeColor="accent2"/>
          <w:sz w:val="24"/>
          <w:szCs w:val="24"/>
        </w:rPr>
        <w:t xml:space="preserve"> criteria </w:t>
      </w:r>
      <w:r w:rsidR="003D3725" w:rsidRPr="00C13DE2">
        <w:rPr>
          <w:b/>
          <w:bCs/>
          <w:color w:val="358189" w:themeColor="accent2"/>
          <w:sz w:val="24"/>
          <w:szCs w:val="24"/>
        </w:rPr>
        <w:t xml:space="preserve"> </w:t>
      </w:r>
    </w:p>
    <w:p w14:paraId="12677592" w14:textId="79212364" w:rsidR="003D3725" w:rsidRPr="00C13DE2" w:rsidRDefault="003D3725" w:rsidP="003D3725">
      <w:pPr>
        <w:rPr>
          <w:sz w:val="24"/>
        </w:rPr>
      </w:pPr>
      <w:r w:rsidRPr="00C13DE2">
        <w:rPr>
          <w:sz w:val="24"/>
        </w:rPr>
        <w:t xml:space="preserve">An </w:t>
      </w:r>
      <w:r w:rsidR="00EA07A7" w:rsidRPr="00C13DE2">
        <w:rPr>
          <w:sz w:val="24"/>
        </w:rPr>
        <w:t>eligible telehealth practitioner</w:t>
      </w:r>
      <w:r w:rsidRPr="00C13DE2">
        <w:rPr>
          <w:sz w:val="24"/>
        </w:rPr>
        <w:t xml:space="preserve"> means the medical practitioner performing the service:</w:t>
      </w:r>
    </w:p>
    <w:p w14:paraId="261622EE" w14:textId="06516D30" w:rsidR="003D3725" w:rsidRPr="00C13DE2" w:rsidRDefault="003D3725" w:rsidP="003D3725">
      <w:pPr>
        <w:pStyle w:val="ListBullet"/>
        <w:rPr>
          <w:sz w:val="24"/>
          <w:szCs w:val="24"/>
        </w:rPr>
      </w:pPr>
      <w:r w:rsidRPr="00C13DE2">
        <w:rPr>
          <w:sz w:val="24"/>
          <w:szCs w:val="24"/>
        </w:rPr>
        <w:t xml:space="preserve">has provided at least one </w:t>
      </w:r>
      <w:r w:rsidR="00DD1F6C" w:rsidRPr="00C13DE2">
        <w:rPr>
          <w:sz w:val="24"/>
          <w:szCs w:val="24"/>
        </w:rPr>
        <w:t>MBS subsidi</w:t>
      </w:r>
      <w:r w:rsidR="008262B0" w:rsidRPr="00C13DE2">
        <w:rPr>
          <w:sz w:val="24"/>
          <w:szCs w:val="24"/>
        </w:rPr>
        <w:t xml:space="preserve">sed </w:t>
      </w:r>
      <w:r w:rsidRPr="00C13DE2">
        <w:rPr>
          <w:sz w:val="24"/>
          <w:szCs w:val="24"/>
        </w:rPr>
        <w:t>face-to-face service to the patient in the 12 months preceding the telehealth attendance</w:t>
      </w:r>
      <w:r w:rsidR="002C5114">
        <w:rPr>
          <w:sz w:val="24"/>
          <w:szCs w:val="24"/>
        </w:rPr>
        <w:t xml:space="preserve"> (this is a </w:t>
      </w:r>
      <w:r w:rsidR="002C5114" w:rsidRPr="002C5114">
        <w:rPr>
          <w:sz w:val="24"/>
          <w:szCs w:val="24"/>
        </w:rPr>
        <w:t>personal attendance</w:t>
      </w:r>
      <w:r w:rsidR="00CE547F">
        <w:rPr>
          <w:sz w:val="24"/>
          <w:szCs w:val="24"/>
        </w:rPr>
        <w:t xml:space="preserve"> as defined by </w:t>
      </w:r>
      <w:hyperlink r:id="rId10" w:history="1">
        <w:r w:rsidR="00CE547F" w:rsidRPr="00A36BDE">
          <w:rPr>
            <w:rStyle w:val="Hyperlink"/>
            <w:sz w:val="24"/>
            <w:szCs w:val="24"/>
          </w:rPr>
          <w:t>AN.0.9</w:t>
        </w:r>
      </w:hyperlink>
      <w:r w:rsidR="0075400F">
        <w:rPr>
          <w:sz w:val="24"/>
          <w:szCs w:val="24"/>
        </w:rPr>
        <w:t>)</w:t>
      </w:r>
      <w:r w:rsidRPr="00C13DE2">
        <w:rPr>
          <w:sz w:val="24"/>
          <w:szCs w:val="24"/>
        </w:rPr>
        <w:t>; or</w:t>
      </w:r>
    </w:p>
    <w:p w14:paraId="3A46C37A" w14:textId="2D144B62" w:rsidR="003D3725" w:rsidRPr="00C13DE2" w:rsidRDefault="003D3725" w:rsidP="007E5C3A">
      <w:pPr>
        <w:pStyle w:val="ListBullet"/>
        <w:spacing w:line="276" w:lineRule="auto"/>
        <w:ind w:left="357" w:hanging="357"/>
        <w:rPr>
          <w:sz w:val="24"/>
          <w:szCs w:val="24"/>
        </w:rPr>
      </w:pPr>
      <w:r w:rsidRPr="5F836EE9">
        <w:rPr>
          <w:sz w:val="24"/>
          <w:szCs w:val="24"/>
        </w:rPr>
        <w:t>the medical practitioner is located at a medical practice where the patient has received at least one</w:t>
      </w:r>
      <w:r w:rsidR="002560C8" w:rsidRPr="5F836EE9">
        <w:rPr>
          <w:sz w:val="24"/>
          <w:szCs w:val="24"/>
        </w:rPr>
        <w:t xml:space="preserve"> MBS </w:t>
      </w:r>
      <w:r w:rsidR="008262B0" w:rsidRPr="5F836EE9">
        <w:rPr>
          <w:sz w:val="24"/>
          <w:szCs w:val="24"/>
        </w:rPr>
        <w:t xml:space="preserve">subsidised </w:t>
      </w:r>
      <w:r w:rsidRPr="5F836EE9">
        <w:rPr>
          <w:sz w:val="24"/>
          <w:szCs w:val="24"/>
        </w:rPr>
        <w:t xml:space="preserve">face-to-face service </w:t>
      </w:r>
      <w:r w:rsidR="00D16CDC">
        <w:rPr>
          <w:sz w:val="24"/>
          <w:szCs w:val="24"/>
        </w:rPr>
        <w:t xml:space="preserve">provided </w:t>
      </w:r>
      <w:r w:rsidR="0020166D">
        <w:rPr>
          <w:sz w:val="24"/>
          <w:szCs w:val="24"/>
        </w:rPr>
        <w:t>by that practice</w:t>
      </w:r>
      <w:r w:rsidRPr="5F836EE9">
        <w:rPr>
          <w:sz w:val="24"/>
          <w:szCs w:val="24"/>
        </w:rPr>
        <w:t xml:space="preserve"> in the 12 months preceding the telehealth attendances</w:t>
      </w:r>
      <w:r w:rsidR="00980D87" w:rsidRPr="5F836EE9">
        <w:rPr>
          <w:sz w:val="24"/>
          <w:szCs w:val="24"/>
        </w:rPr>
        <w:t xml:space="preserve">. This </w:t>
      </w:r>
      <w:r w:rsidRPr="5F836EE9">
        <w:rPr>
          <w:sz w:val="24"/>
          <w:szCs w:val="24"/>
        </w:rPr>
        <w:t>includ</w:t>
      </w:r>
      <w:r w:rsidR="00980D87" w:rsidRPr="5F836EE9">
        <w:rPr>
          <w:sz w:val="24"/>
          <w:szCs w:val="24"/>
        </w:rPr>
        <w:t>e</w:t>
      </w:r>
      <w:r w:rsidR="001C6AE3" w:rsidRPr="5F836EE9">
        <w:rPr>
          <w:sz w:val="24"/>
          <w:szCs w:val="24"/>
        </w:rPr>
        <w:t>s</w:t>
      </w:r>
      <w:r w:rsidRPr="5F836EE9">
        <w:rPr>
          <w:sz w:val="24"/>
          <w:szCs w:val="24"/>
        </w:rPr>
        <w:t xml:space="preserve"> services performed by another medical </w:t>
      </w:r>
      <w:r w:rsidR="008073FC" w:rsidRPr="5F836EE9">
        <w:rPr>
          <w:sz w:val="24"/>
          <w:szCs w:val="24"/>
        </w:rPr>
        <w:t xml:space="preserve">or nurse </w:t>
      </w:r>
      <w:r w:rsidRPr="5F836EE9">
        <w:rPr>
          <w:sz w:val="24"/>
          <w:szCs w:val="24"/>
        </w:rPr>
        <w:t xml:space="preserve">practitioner located at the practice, or by another health professional located at the practice, such as a practice nurse or Aboriginal and Torres Strait Islander </w:t>
      </w:r>
      <w:r w:rsidR="0038485D">
        <w:rPr>
          <w:sz w:val="24"/>
          <w:szCs w:val="24"/>
        </w:rPr>
        <w:t>primary health care professional</w:t>
      </w:r>
      <w:r w:rsidR="00B57AB9" w:rsidRPr="5F836EE9">
        <w:rPr>
          <w:sz w:val="24"/>
          <w:szCs w:val="24"/>
        </w:rPr>
        <w:t xml:space="preserve"> performing a service</w:t>
      </w:r>
      <w:r w:rsidR="00980D87" w:rsidRPr="5F836EE9">
        <w:rPr>
          <w:sz w:val="24"/>
          <w:szCs w:val="24"/>
        </w:rPr>
        <w:t xml:space="preserve"> on behalf</w:t>
      </w:r>
      <w:r w:rsidR="003454A4" w:rsidRPr="5F836EE9">
        <w:rPr>
          <w:sz w:val="24"/>
          <w:szCs w:val="24"/>
        </w:rPr>
        <w:t xml:space="preserve"> </w:t>
      </w:r>
      <w:r w:rsidR="00980D87" w:rsidRPr="5F836EE9">
        <w:rPr>
          <w:sz w:val="24"/>
          <w:szCs w:val="24"/>
        </w:rPr>
        <w:t>of</w:t>
      </w:r>
      <w:r w:rsidR="003454A4" w:rsidRPr="5F836EE9">
        <w:rPr>
          <w:sz w:val="24"/>
          <w:szCs w:val="24"/>
        </w:rPr>
        <w:t xml:space="preserve"> a medical practitioner</w:t>
      </w:r>
      <w:r w:rsidRPr="5F836EE9">
        <w:rPr>
          <w:sz w:val="24"/>
          <w:szCs w:val="24"/>
        </w:rPr>
        <w:t>; or</w:t>
      </w:r>
    </w:p>
    <w:p w14:paraId="2C15D3D0" w14:textId="09306F10" w:rsidR="00651506" w:rsidRDefault="003D3725" w:rsidP="007E5C3A">
      <w:pPr>
        <w:pStyle w:val="ListBullet"/>
        <w:spacing w:line="276" w:lineRule="auto"/>
        <w:ind w:left="357" w:hanging="357"/>
        <w:rPr>
          <w:sz w:val="24"/>
          <w:szCs w:val="24"/>
        </w:rPr>
      </w:pPr>
      <w:r w:rsidRPr="00C13DE2">
        <w:rPr>
          <w:sz w:val="24"/>
          <w:szCs w:val="24"/>
        </w:rPr>
        <w:t>is a participant in the Approved Medical Deputising Service program, and the Approved Medical Deputising Service provider employing the medical practitioner has a formal agreement with a general practice that has provided at least one face-to-face service to the patient in the 12 months preceding the telehealth attendance</w:t>
      </w:r>
      <w:r w:rsidR="00651506">
        <w:rPr>
          <w:sz w:val="24"/>
          <w:szCs w:val="24"/>
        </w:rPr>
        <w:t xml:space="preserve">; or </w:t>
      </w:r>
    </w:p>
    <w:p w14:paraId="60F0B682" w14:textId="5F49AE27" w:rsidR="00651506" w:rsidRPr="00651506" w:rsidRDefault="00651506" w:rsidP="00651506">
      <w:pPr>
        <w:pStyle w:val="ListBullet"/>
        <w:spacing w:line="276" w:lineRule="auto"/>
        <w:ind w:left="357" w:hanging="357"/>
        <w:rPr>
          <w:sz w:val="24"/>
        </w:rPr>
      </w:pPr>
      <w:r w:rsidRPr="00651506">
        <w:rPr>
          <w:sz w:val="24"/>
        </w:rPr>
        <w:t>is performing a service to a person registered in MyMedicare</w:t>
      </w:r>
      <w:r>
        <w:rPr>
          <w:sz w:val="24"/>
        </w:rPr>
        <w:t xml:space="preserve">, </w:t>
      </w:r>
      <w:r w:rsidRPr="00651506">
        <w:rPr>
          <w:sz w:val="24"/>
        </w:rPr>
        <w:t>and</w:t>
      </w:r>
    </w:p>
    <w:p w14:paraId="0D967518" w14:textId="7008C191" w:rsidR="00651506" w:rsidRPr="00651506" w:rsidRDefault="00651506" w:rsidP="00EC4820">
      <w:pPr>
        <w:pStyle w:val="ListBullet"/>
        <w:numPr>
          <w:ilvl w:val="0"/>
          <w:numId w:val="0"/>
        </w:numPr>
        <w:spacing w:line="276" w:lineRule="auto"/>
        <w:ind w:left="357"/>
        <w:rPr>
          <w:sz w:val="24"/>
        </w:rPr>
      </w:pPr>
      <w:r>
        <w:rPr>
          <w:sz w:val="24"/>
        </w:rPr>
        <w:t>the</w:t>
      </w:r>
      <w:r w:rsidRPr="00651506">
        <w:rPr>
          <w:sz w:val="24"/>
        </w:rPr>
        <w:t xml:space="preserve"> medical practitioner </w:t>
      </w:r>
      <w:r>
        <w:rPr>
          <w:sz w:val="24"/>
        </w:rPr>
        <w:t xml:space="preserve">is </w:t>
      </w:r>
      <w:r w:rsidRPr="00651506">
        <w:rPr>
          <w:sz w:val="24"/>
        </w:rPr>
        <w:t>from the MyMedicare practice at which the patient is currently registered.</w:t>
      </w:r>
    </w:p>
    <w:p w14:paraId="61D3CFB6" w14:textId="77777777" w:rsidR="001B2EC7" w:rsidRPr="00C13DE2" w:rsidRDefault="001B2EC7" w:rsidP="001B2EC7">
      <w:pPr>
        <w:pStyle w:val="ListBullet"/>
        <w:rPr>
          <w:sz w:val="24"/>
          <w:szCs w:val="24"/>
        </w:rPr>
      </w:pPr>
      <w:r w:rsidRPr="00C13DE2">
        <w:rPr>
          <w:sz w:val="24"/>
          <w:szCs w:val="24"/>
        </w:rPr>
        <w:t>The eligible telehealth practitioner requirement does not apply to:</w:t>
      </w:r>
    </w:p>
    <w:p w14:paraId="15D46B9C" w14:textId="77777777" w:rsidR="001B2EC7" w:rsidRPr="00C13DE2" w:rsidRDefault="001B2EC7" w:rsidP="005071A0">
      <w:pPr>
        <w:pStyle w:val="ListBullet"/>
        <w:numPr>
          <w:ilvl w:val="1"/>
          <w:numId w:val="31"/>
        </w:numPr>
        <w:rPr>
          <w:sz w:val="24"/>
          <w:szCs w:val="24"/>
        </w:rPr>
      </w:pPr>
      <w:r w:rsidRPr="00C13DE2">
        <w:rPr>
          <w:sz w:val="24"/>
          <w:szCs w:val="24"/>
        </w:rPr>
        <w:t xml:space="preserve">a person who is under the age of 12 months, </w:t>
      </w:r>
    </w:p>
    <w:p w14:paraId="11310821" w14:textId="77777777" w:rsidR="001B2EC7" w:rsidRPr="00C13DE2" w:rsidRDefault="001B2EC7" w:rsidP="005071A0">
      <w:pPr>
        <w:pStyle w:val="ListBullet"/>
        <w:numPr>
          <w:ilvl w:val="1"/>
          <w:numId w:val="31"/>
        </w:numPr>
        <w:rPr>
          <w:sz w:val="24"/>
          <w:szCs w:val="24"/>
        </w:rPr>
      </w:pPr>
      <w:r w:rsidRPr="00C13DE2">
        <w:rPr>
          <w:sz w:val="24"/>
          <w:szCs w:val="24"/>
        </w:rPr>
        <w:t xml:space="preserve">a person who is experiencing homelessness, </w:t>
      </w:r>
    </w:p>
    <w:p w14:paraId="2111A644" w14:textId="77777777" w:rsidR="001B2EC7" w:rsidRPr="00C13DE2" w:rsidRDefault="001B2EC7" w:rsidP="005071A0">
      <w:pPr>
        <w:pStyle w:val="ListBullet"/>
        <w:numPr>
          <w:ilvl w:val="1"/>
          <w:numId w:val="31"/>
        </w:numPr>
        <w:rPr>
          <w:sz w:val="24"/>
          <w:szCs w:val="24"/>
        </w:rPr>
      </w:pPr>
      <w:r w:rsidRPr="00C13DE2">
        <w:rPr>
          <w:sz w:val="24"/>
          <w:szCs w:val="24"/>
        </w:rPr>
        <w:t xml:space="preserve">a person living in a natural disaster affected area, </w:t>
      </w:r>
    </w:p>
    <w:p w14:paraId="3D245519" w14:textId="77777777" w:rsidR="001B2EC7" w:rsidRPr="00C13DE2" w:rsidRDefault="001B2EC7" w:rsidP="005071A0">
      <w:pPr>
        <w:pStyle w:val="ListBullet"/>
        <w:numPr>
          <w:ilvl w:val="1"/>
          <w:numId w:val="31"/>
        </w:numPr>
        <w:rPr>
          <w:sz w:val="24"/>
          <w:szCs w:val="24"/>
        </w:rPr>
      </w:pPr>
      <w:r w:rsidRPr="00C13DE2">
        <w:rPr>
          <w:sz w:val="24"/>
          <w:szCs w:val="24"/>
        </w:rPr>
        <w:t>a person who receives the service from a medical practitioner located at an Aboriginal Medical Service or an Aboriginal Community Controlled Health Service, or</w:t>
      </w:r>
    </w:p>
    <w:p w14:paraId="35E1641E" w14:textId="77777777" w:rsidR="001B2EC7" w:rsidRPr="00C13DE2" w:rsidRDefault="001B2EC7" w:rsidP="007E5C3A">
      <w:pPr>
        <w:pStyle w:val="ListBullet"/>
        <w:numPr>
          <w:ilvl w:val="1"/>
          <w:numId w:val="31"/>
        </w:numPr>
        <w:spacing w:line="276" w:lineRule="auto"/>
        <w:ind w:left="1434" w:hanging="357"/>
        <w:rPr>
          <w:sz w:val="24"/>
          <w:szCs w:val="24"/>
        </w:rPr>
      </w:pPr>
      <w:r w:rsidRPr="00C13DE2">
        <w:rPr>
          <w:sz w:val="24"/>
          <w:szCs w:val="24"/>
        </w:rPr>
        <w:lastRenderedPageBreak/>
        <w:t>a person isolating because of a COVID-related State or Territory public health order, or in COVID-19 quarantine because of a State or Territory public health order.</w:t>
      </w:r>
    </w:p>
    <w:p w14:paraId="22CAAA0B" w14:textId="59C5BCCF" w:rsidR="001B2EC7" w:rsidRPr="00C13DE2" w:rsidRDefault="00891BD3" w:rsidP="001B2EC7">
      <w:pPr>
        <w:pStyle w:val="ListBullet"/>
        <w:rPr>
          <w:sz w:val="24"/>
          <w:szCs w:val="24"/>
        </w:rPr>
      </w:pPr>
      <w:r w:rsidRPr="00C13DE2">
        <w:rPr>
          <w:sz w:val="24"/>
          <w:szCs w:val="24"/>
        </w:rPr>
        <w:t xml:space="preserve">The eligible telehealth practitioner requirement does </w:t>
      </w:r>
      <w:r>
        <w:rPr>
          <w:sz w:val="24"/>
          <w:szCs w:val="24"/>
        </w:rPr>
        <w:t xml:space="preserve">also </w:t>
      </w:r>
      <w:r w:rsidRPr="00C13DE2">
        <w:rPr>
          <w:sz w:val="24"/>
          <w:szCs w:val="24"/>
        </w:rPr>
        <w:t>not apply to</w:t>
      </w:r>
      <w:r>
        <w:rPr>
          <w:sz w:val="24"/>
          <w:szCs w:val="24"/>
        </w:rPr>
        <w:t>:</w:t>
      </w:r>
    </w:p>
    <w:p w14:paraId="53EA24FD" w14:textId="11A17424" w:rsidR="001B2EC7" w:rsidRPr="00C13DE2" w:rsidRDefault="001B2EC7" w:rsidP="001B2EC7">
      <w:pPr>
        <w:pStyle w:val="ListBullet"/>
        <w:numPr>
          <w:ilvl w:val="1"/>
          <w:numId w:val="31"/>
        </w:numPr>
        <w:rPr>
          <w:sz w:val="24"/>
          <w:szCs w:val="24"/>
        </w:rPr>
      </w:pPr>
      <w:r w:rsidRPr="00C13DE2">
        <w:rPr>
          <w:sz w:val="24"/>
          <w:szCs w:val="24"/>
        </w:rPr>
        <w:t xml:space="preserve">An urgent after-hours service (in unsociable hours) service, including when these services are provided by an Approved Medical Deputising Service, </w:t>
      </w:r>
    </w:p>
    <w:p w14:paraId="40615EE6" w14:textId="7ACF6DCE" w:rsidR="005C211E" w:rsidRPr="00C13DE2" w:rsidRDefault="003A3D64" w:rsidP="005071A0">
      <w:pPr>
        <w:pStyle w:val="ListParagraph"/>
        <w:numPr>
          <w:ilvl w:val="1"/>
          <w:numId w:val="31"/>
        </w:numPr>
        <w:rPr>
          <w:sz w:val="24"/>
        </w:rPr>
      </w:pPr>
      <w:r w:rsidRPr="00C13DE2">
        <w:rPr>
          <w:sz w:val="24"/>
        </w:rPr>
        <w:t xml:space="preserve">Specified </w:t>
      </w:r>
      <w:r w:rsidR="0021623F">
        <w:rPr>
          <w:sz w:val="24"/>
        </w:rPr>
        <w:t xml:space="preserve">focused psychological </w:t>
      </w:r>
      <w:r w:rsidR="008574B8">
        <w:rPr>
          <w:sz w:val="24"/>
        </w:rPr>
        <w:t>strateg</w:t>
      </w:r>
      <w:r w:rsidR="0029618B">
        <w:rPr>
          <w:sz w:val="24"/>
        </w:rPr>
        <w:t xml:space="preserve">ies services </w:t>
      </w:r>
      <w:r w:rsidRPr="00C13DE2">
        <w:rPr>
          <w:sz w:val="24"/>
        </w:rPr>
        <w:t>and eating disorder consultations</w:t>
      </w:r>
      <w:r w:rsidR="00F3739C" w:rsidRPr="00C13DE2">
        <w:rPr>
          <w:sz w:val="24"/>
        </w:rPr>
        <w:t>,</w:t>
      </w:r>
      <w:r w:rsidR="001B2EC7" w:rsidRPr="00C13DE2">
        <w:rPr>
          <w:sz w:val="24"/>
        </w:rPr>
        <w:t xml:space="preserve"> </w:t>
      </w:r>
    </w:p>
    <w:p w14:paraId="6B170098" w14:textId="34B27042" w:rsidR="005C211E" w:rsidRPr="00C13DE2" w:rsidRDefault="005C211E" w:rsidP="005C211E">
      <w:pPr>
        <w:pStyle w:val="ListBullet"/>
        <w:numPr>
          <w:ilvl w:val="1"/>
          <w:numId w:val="31"/>
        </w:numPr>
        <w:rPr>
          <w:sz w:val="24"/>
          <w:szCs w:val="24"/>
        </w:rPr>
      </w:pPr>
      <w:r w:rsidRPr="00C13DE2">
        <w:rPr>
          <w:sz w:val="24"/>
          <w:szCs w:val="24"/>
        </w:rPr>
        <w:t>A Blood Borne Virus, Sexual or Reproductive Health (BBVSRH) consultation</w:t>
      </w:r>
      <w:r w:rsidR="002972BA" w:rsidRPr="00C13DE2">
        <w:rPr>
          <w:sz w:val="24"/>
          <w:szCs w:val="24"/>
        </w:rPr>
        <w:t xml:space="preserve"> (See </w:t>
      </w:r>
      <w:hyperlink r:id="rId11" w:history="1">
        <w:r w:rsidR="002972BA" w:rsidRPr="00C13DE2">
          <w:rPr>
            <w:rStyle w:val="Hyperlink"/>
            <w:sz w:val="24"/>
            <w:szCs w:val="24"/>
          </w:rPr>
          <w:t>AN.40.</w:t>
        </w:r>
        <w:r w:rsidR="006A434F" w:rsidRPr="00C13DE2">
          <w:rPr>
            <w:rStyle w:val="Hyperlink"/>
            <w:sz w:val="24"/>
            <w:szCs w:val="24"/>
          </w:rPr>
          <w:t>5</w:t>
        </w:r>
      </w:hyperlink>
      <w:r w:rsidR="002972BA" w:rsidRPr="00C13DE2">
        <w:rPr>
          <w:sz w:val="24"/>
          <w:szCs w:val="24"/>
        </w:rPr>
        <w:t>)</w:t>
      </w:r>
      <w:r w:rsidRPr="00C13DE2">
        <w:rPr>
          <w:sz w:val="24"/>
          <w:szCs w:val="24"/>
        </w:rPr>
        <w:t xml:space="preserve">; or </w:t>
      </w:r>
    </w:p>
    <w:p w14:paraId="0AF83D8D" w14:textId="3B5CA6CD" w:rsidR="001B2EC7" w:rsidRDefault="005C211E" w:rsidP="005071A0">
      <w:pPr>
        <w:pStyle w:val="ListBullet"/>
        <w:numPr>
          <w:ilvl w:val="1"/>
          <w:numId w:val="31"/>
        </w:numPr>
        <w:rPr>
          <w:sz w:val="24"/>
          <w:szCs w:val="24"/>
        </w:rPr>
      </w:pPr>
      <w:r w:rsidRPr="00C13DE2">
        <w:rPr>
          <w:sz w:val="24"/>
          <w:szCs w:val="24"/>
        </w:rPr>
        <w:t xml:space="preserve">Items for preparing and reviewing a chronic condition management requirement, which is subject to separate patient eligibility requirements (see </w:t>
      </w:r>
      <w:r w:rsidR="00891BD3">
        <w:rPr>
          <w:sz w:val="24"/>
          <w:szCs w:val="24"/>
        </w:rPr>
        <w:t xml:space="preserve">below and </w:t>
      </w:r>
      <w:hyperlink r:id="rId12" w:history="1">
        <w:r w:rsidRPr="00C13DE2">
          <w:rPr>
            <w:rStyle w:val="Hyperlink"/>
            <w:sz w:val="24"/>
            <w:szCs w:val="24"/>
          </w:rPr>
          <w:t>AN.0.47</w:t>
        </w:r>
      </w:hyperlink>
      <w:r w:rsidRPr="00C13DE2">
        <w:rPr>
          <w:sz w:val="24"/>
          <w:szCs w:val="24"/>
        </w:rPr>
        <w:t>)</w:t>
      </w:r>
      <w:r w:rsidR="00F3739C" w:rsidRPr="00C13DE2">
        <w:rPr>
          <w:sz w:val="24"/>
          <w:szCs w:val="24"/>
        </w:rPr>
        <w:t>.</w:t>
      </w:r>
    </w:p>
    <w:p w14:paraId="0F692D64" w14:textId="77777777" w:rsidR="0021536F" w:rsidRDefault="0021536F" w:rsidP="0021536F">
      <w:pPr>
        <w:pStyle w:val="ListBullet"/>
        <w:numPr>
          <w:ilvl w:val="0"/>
          <w:numId w:val="0"/>
        </w:numPr>
        <w:ind w:left="1440"/>
        <w:rPr>
          <w:sz w:val="24"/>
          <w:szCs w:val="24"/>
        </w:rPr>
      </w:pPr>
    </w:p>
    <w:p w14:paraId="0B8B0EF2" w14:textId="77777777" w:rsidR="00891BD3" w:rsidRDefault="00891BD3" w:rsidP="00891BD3">
      <w:pPr>
        <w:rPr>
          <w:sz w:val="24"/>
        </w:rPr>
      </w:pPr>
      <w:r w:rsidRPr="00C24049">
        <w:rPr>
          <w:sz w:val="24"/>
        </w:rPr>
        <w:t xml:space="preserve">Chronic </w:t>
      </w:r>
      <w:r>
        <w:rPr>
          <w:sz w:val="24"/>
        </w:rPr>
        <w:t>c</w:t>
      </w:r>
      <w:r w:rsidRPr="00C24049">
        <w:rPr>
          <w:sz w:val="24"/>
        </w:rPr>
        <w:t xml:space="preserve">ondition </w:t>
      </w:r>
      <w:r>
        <w:rPr>
          <w:sz w:val="24"/>
        </w:rPr>
        <w:t>m</w:t>
      </w:r>
      <w:r w:rsidRPr="00C24049">
        <w:rPr>
          <w:sz w:val="24"/>
        </w:rPr>
        <w:t xml:space="preserve">anagement </w:t>
      </w:r>
      <w:r>
        <w:rPr>
          <w:sz w:val="24"/>
        </w:rPr>
        <w:t xml:space="preserve">items eligibility </w:t>
      </w:r>
      <w:r w:rsidRPr="00C24049">
        <w:rPr>
          <w:sz w:val="24"/>
        </w:rPr>
        <w:t>require</w:t>
      </w:r>
      <w:r>
        <w:rPr>
          <w:sz w:val="24"/>
        </w:rPr>
        <w:t>s</w:t>
      </w:r>
      <w:r w:rsidRPr="00C24049">
        <w:rPr>
          <w:sz w:val="24"/>
        </w:rPr>
        <w:t xml:space="preserve"> that when a patient is registered under MyMedicare they must access chronic condition management services through the practice where they are registered. Patients that are not registered through MyMedicare can access the services through their usual medical practitioner (see </w:t>
      </w:r>
      <w:hyperlink r:id="rId13" w:history="1">
        <w:r w:rsidRPr="00C24049">
          <w:rPr>
            <w:rStyle w:val="Hyperlink"/>
            <w:sz w:val="24"/>
          </w:rPr>
          <w:t>AN.0.47</w:t>
        </w:r>
      </w:hyperlink>
      <w:r w:rsidRPr="00C24049">
        <w:rPr>
          <w:sz w:val="24"/>
        </w:rPr>
        <w:t xml:space="preserve"> for further details). </w:t>
      </w:r>
      <w:r>
        <w:rPr>
          <w:sz w:val="24"/>
        </w:rPr>
        <w:t xml:space="preserve">They are however </w:t>
      </w:r>
      <w:r w:rsidRPr="00C24049">
        <w:rPr>
          <w:sz w:val="24"/>
        </w:rPr>
        <w:t>no longer subject to the MBS telehealth eligible telehealth practitioner requirement</w:t>
      </w:r>
      <w:r>
        <w:rPr>
          <w:sz w:val="24"/>
        </w:rPr>
        <w:t xml:space="preserve">. </w:t>
      </w:r>
    </w:p>
    <w:p w14:paraId="53677D29" w14:textId="263F3143" w:rsidR="0021536F" w:rsidRPr="00C24049" w:rsidRDefault="006A6DA8" w:rsidP="5F836EE9">
      <w:pPr>
        <w:pStyle w:val="Paragraphtext"/>
        <w:spacing w:after="120"/>
        <w:rPr>
          <w:sz w:val="24"/>
        </w:rPr>
      </w:pPr>
      <w:r w:rsidRPr="5F836EE9">
        <w:rPr>
          <w:sz w:val="24"/>
        </w:rPr>
        <w:t xml:space="preserve">Mental health treatment plan (MHTP) </w:t>
      </w:r>
      <w:r w:rsidR="0021536F" w:rsidRPr="5F836EE9">
        <w:rPr>
          <w:sz w:val="24"/>
        </w:rPr>
        <w:t>item</w:t>
      </w:r>
      <w:r w:rsidR="0021195C" w:rsidRPr="5F836EE9">
        <w:rPr>
          <w:sz w:val="24"/>
        </w:rPr>
        <w:t xml:space="preserve"> eligibility requires t</w:t>
      </w:r>
      <w:r w:rsidR="0021536F" w:rsidRPr="5F836EE9">
        <w:rPr>
          <w:sz w:val="24"/>
        </w:rPr>
        <w:t xml:space="preserve">he services be provided by either a GP or </w:t>
      </w:r>
      <w:r w:rsidR="7FA6F719" w:rsidRPr="5F836EE9">
        <w:rPr>
          <w:sz w:val="24"/>
        </w:rPr>
        <w:t>prescribed medical practitioner (</w:t>
      </w:r>
      <w:r w:rsidR="0021536F" w:rsidRPr="5F836EE9">
        <w:rPr>
          <w:sz w:val="24"/>
        </w:rPr>
        <w:t>PMP</w:t>
      </w:r>
      <w:r w:rsidR="3CF6E487" w:rsidRPr="5F836EE9">
        <w:rPr>
          <w:sz w:val="24"/>
        </w:rPr>
        <w:t>)</w:t>
      </w:r>
      <w:r w:rsidR="0021536F" w:rsidRPr="5F836EE9">
        <w:rPr>
          <w:sz w:val="24"/>
        </w:rPr>
        <w:t xml:space="preserve"> at the general practice at which the patient is registered in MyMedicare or by the patient’s usual medical practitioner (defined in regulations).</w:t>
      </w:r>
      <w:r w:rsidRPr="5F836EE9">
        <w:rPr>
          <w:sz w:val="24"/>
        </w:rPr>
        <w:t xml:space="preserve"> </w:t>
      </w:r>
      <w:r w:rsidR="0021536F" w:rsidRPr="5F836EE9">
        <w:rPr>
          <w:sz w:val="24"/>
        </w:rPr>
        <w:t xml:space="preserve">Further information </w:t>
      </w:r>
      <w:r w:rsidRPr="5F836EE9">
        <w:rPr>
          <w:sz w:val="24"/>
        </w:rPr>
        <w:t xml:space="preserve">is </w:t>
      </w:r>
      <w:r w:rsidR="0021536F" w:rsidRPr="5F836EE9">
        <w:rPr>
          <w:sz w:val="24"/>
        </w:rPr>
        <w:t xml:space="preserve">available in explanatory note </w:t>
      </w:r>
      <w:hyperlink r:id="rId14">
        <w:r w:rsidR="0021536F" w:rsidRPr="5F836EE9">
          <w:rPr>
            <w:rStyle w:val="Hyperlink"/>
            <w:sz w:val="24"/>
          </w:rPr>
          <w:t>AN.0.78</w:t>
        </w:r>
      </w:hyperlink>
      <w:r w:rsidR="0021536F" w:rsidRPr="5F836EE9">
        <w:rPr>
          <w:sz w:val="24"/>
        </w:rPr>
        <w:t xml:space="preserve"> on MBS Online</w:t>
      </w:r>
      <w:r w:rsidRPr="5F836EE9">
        <w:rPr>
          <w:sz w:val="24"/>
        </w:rPr>
        <w:t xml:space="preserve">. </w:t>
      </w:r>
    </w:p>
    <w:p w14:paraId="3E51AF8E" w14:textId="69213000" w:rsidR="0029618B" w:rsidRPr="00C24049" w:rsidRDefault="0021536F" w:rsidP="00C745BC">
      <w:pPr>
        <w:rPr>
          <w:sz w:val="24"/>
        </w:rPr>
      </w:pPr>
      <w:r w:rsidRPr="00C24049">
        <w:rPr>
          <w:sz w:val="24"/>
        </w:rPr>
        <w:t xml:space="preserve">The GP and PMP MHTP telehealth items are no longer exempt from MBS telehealth eligibility criteria (see also the </w:t>
      </w:r>
      <w:hyperlink r:id="rId15" w:history="1">
        <w:r w:rsidRPr="00C24049">
          <w:rPr>
            <w:rStyle w:val="Hyperlink"/>
            <w:sz w:val="24"/>
          </w:rPr>
          <w:t>Better Access Factsheet</w:t>
        </w:r>
      </w:hyperlink>
      <w:r w:rsidRPr="00C24049">
        <w:rPr>
          <w:sz w:val="24"/>
        </w:rPr>
        <w:t>).</w:t>
      </w:r>
    </w:p>
    <w:p w14:paraId="705C5B9F" w14:textId="77777777" w:rsidR="00651506" w:rsidRPr="00C13DE2" w:rsidRDefault="00651506" w:rsidP="00651506">
      <w:pPr>
        <w:pStyle w:val="ListBullet"/>
        <w:numPr>
          <w:ilvl w:val="0"/>
          <w:numId w:val="0"/>
        </w:numPr>
        <w:rPr>
          <w:sz w:val="24"/>
          <w:szCs w:val="24"/>
        </w:rPr>
      </w:pPr>
      <w:r w:rsidRPr="00C13DE2">
        <w:rPr>
          <w:b/>
          <w:bCs/>
          <w:color w:val="358189" w:themeColor="accent2"/>
          <w:sz w:val="24"/>
          <w:szCs w:val="24"/>
        </w:rPr>
        <w:t xml:space="preserve">MyMedicare </w:t>
      </w:r>
    </w:p>
    <w:p w14:paraId="2233D7CD" w14:textId="44BB878C" w:rsidR="00651506" w:rsidRPr="00C13DE2" w:rsidRDefault="00651506" w:rsidP="00651506">
      <w:pPr>
        <w:rPr>
          <w:sz w:val="24"/>
        </w:rPr>
      </w:pPr>
      <w:r w:rsidRPr="00C13DE2">
        <w:rPr>
          <w:sz w:val="24"/>
        </w:rPr>
        <w:t>MyMedicare is a voluntary patient registration model that aims to formalise the relationship between patients and their preferred primary care teams. Longer telephone services for 20 and 40 min</w:t>
      </w:r>
      <w:r>
        <w:rPr>
          <w:sz w:val="24"/>
        </w:rPr>
        <w:t>utes</w:t>
      </w:r>
      <w:r w:rsidRPr="00C13DE2">
        <w:rPr>
          <w:sz w:val="24"/>
        </w:rPr>
        <w:t xml:space="preserve"> are only available for patients registered in MyMedicare. Please see </w:t>
      </w:r>
      <w:hyperlink r:id="rId16" w:anchor=":~:text=MyMedicare%20is%20a%20new%20voluntary%20patient%20registration%20model.,invests%20%2419.7%20million%20over%204%20years%20in%20MyMedicare." w:history="1">
        <w:r w:rsidRPr="00C13DE2">
          <w:rPr>
            <w:rStyle w:val="Hyperlink"/>
            <w:sz w:val="24"/>
          </w:rPr>
          <w:t>MyMedicare website</w:t>
        </w:r>
      </w:hyperlink>
      <w:r w:rsidRPr="00C13DE2">
        <w:rPr>
          <w:sz w:val="24"/>
        </w:rPr>
        <w:t xml:space="preserve"> for more information on MyMedicare eligibility criteria.  </w:t>
      </w:r>
    </w:p>
    <w:p w14:paraId="4E965209" w14:textId="77777777" w:rsidR="00651506" w:rsidRPr="00C24049" w:rsidRDefault="00651506" w:rsidP="0029618B">
      <w:pPr>
        <w:rPr>
          <w:sz w:val="24"/>
        </w:rPr>
      </w:pPr>
    </w:p>
    <w:p w14:paraId="0992E536" w14:textId="77777777" w:rsidR="001664E6" w:rsidRDefault="001664E6" w:rsidP="001664E6">
      <w:pPr>
        <w:pStyle w:val="Heading2"/>
      </w:pPr>
      <w:r w:rsidRPr="001A7FB7">
        <w:lastRenderedPageBreak/>
        <w:t>Who was consulted on the changes?</w:t>
      </w:r>
    </w:p>
    <w:p w14:paraId="7B0F631F" w14:textId="503ABFE2" w:rsidR="00AE7BC3" w:rsidRDefault="00F97985" w:rsidP="00F4517F">
      <w:pPr>
        <w:rPr>
          <w:sz w:val="24"/>
        </w:rPr>
      </w:pPr>
      <w:r w:rsidRPr="00C13DE2">
        <w:rPr>
          <w:sz w:val="24"/>
        </w:rPr>
        <w:t xml:space="preserve">The MRAC consulted broadly on </w:t>
      </w:r>
      <w:r w:rsidR="007F0C14" w:rsidRPr="00C13DE2">
        <w:rPr>
          <w:sz w:val="24"/>
        </w:rPr>
        <w:t xml:space="preserve">MBS telehealth eligibility criteria </w:t>
      </w:r>
      <w:r w:rsidR="00E645A2" w:rsidRPr="00C13DE2">
        <w:rPr>
          <w:sz w:val="24"/>
        </w:rPr>
        <w:t xml:space="preserve">as part of its post implementation review of telehealth. </w:t>
      </w:r>
      <w:r w:rsidRPr="00C13DE2">
        <w:rPr>
          <w:sz w:val="24"/>
        </w:rPr>
        <w:t>M</w:t>
      </w:r>
      <w:r w:rsidR="00E645A2" w:rsidRPr="00C13DE2">
        <w:rPr>
          <w:sz w:val="24"/>
        </w:rPr>
        <w:t xml:space="preserve">ore than 450 submissions </w:t>
      </w:r>
      <w:r w:rsidRPr="00C13DE2">
        <w:rPr>
          <w:sz w:val="24"/>
        </w:rPr>
        <w:t xml:space="preserve">were </w:t>
      </w:r>
      <w:r w:rsidR="00E645A2" w:rsidRPr="00C13DE2">
        <w:rPr>
          <w:sz w:val="24"/>
        </w:rPr>
        <w:t>received and considered by the MRAC, from industry stakeholders, consumers, individual providers, organisations and researchers.</w:t>
      </w:r>
      <w:r w:rsidR="00AE7BC3">
        <w:rPr>
          <w:sz w:val="24"/>
        </w:rPr>
        <w:t xml:space="preserve"> </w:t>
      </w:r>
    </w:p>
    <w:p w14:paraId="7A5DF32E" w14:textId="77777777" w:rsidR="003D3725" w:rsidRDefault="003D3725" w:rsidP="006C5788">
      <w:pPr>
        <w:spacing w:before="0" w:after="0" w:line="240" w:lineRule="auto"/>
        <w:rPr>
          <w:rFonts w:cs="Arial"/>
          <w:b/>
          <w:bCs/>
          <w:iCs/>
          <w:color w:val="358189"/>
          <w:sz w:val="36"/>
          <w:szCs w:val="22"/>
        </w:rPr>
      </w:pPr>
      <w:bookmarkStart w:id="7" w:name="_Hlk188893527"/>
      <w:r w:rsidRPr="008F0462">
        <w:rPr>
          <w:rFonts w:cs="Arial"/>
          <w:b/>
          <w:bCs/>
          <w:iCs/>
          <w:color w:val="358189"/>
          <w:sz w:val="36"/>
          <w:szCs w:val="22"/>
        </w:rPr>
        <w:t>Information about how services are monitored and reviewed</w:t>
      </w:r>
    </w:p>
    <w:p w14:paraId="24272DD7" w14:textId="78751C8D" w:rsidR="003D3725" w:rsidRPr="00C13DE2" w:rsidRDefault="003D3725" w:rsidP="003D3725">
      <w:pPr>
        <w:rPr>
          <w:sz w:val="24"/>
        </w:rPr>
      </w:pPr>
      <w:r w:rsidRPr="00C13DE2">
        <w:rPr>
          <w:sz w:val="24"/>
        </w:rPr>
        <w:t>Providers are responsible for ensuring Medicare services claimed using their provider number meet all legislative requirements. All Medicare claiming is subject to compliance checks and providers may be required to submit evidence about the services they bill. More information about the</w:t>
      </w:r>
      <w:r w:rsidR="00365ABF">
        <w:rPr>
          <w:sz w:val="24"/>
        </w:rPr>
        <w:t xml:space="preserve"> Department of Health, Disability and Ageing</w:t>
      </w:r>
      <w:r w:rsidR="00F40C77">
        <w:rPr>
          <w:sz w:val="24"/>
        </w:rPr>
        <w:t>’s</w:t>
      </w:r>
      <w:r w:rsidR="00365ABF">
        <w:rPr>
          <w:sz w:val="24"/>
        </w:rPr>
        <w:t xml:space="preserve"> (the</w:t>
      </w:r>
      <w:r w:rsidRPr="00C13DE2">
        <w:rPr>
          <w:sz w:val="24"/>
        </w:rPr>
        <w:t xml:space="preserve"> </w:t>
      </w:r>
      <w:r w:rsidR="003F7766">
        <w:rPr>
          <w:sz w:val="24"/>
        </w:rPr>
        <w:t>d</w:t>
      </w:r>
      <w:r w:rsidRPr="00C13DE2">
        <w:rPr>
          <w:sz w:val="24"/>
        </w:rPr>
        <w:t>epartment’s</w:t>
      </w:r>
      <w:r w:rsidR="00365ABF">
        <w:rPr>
          <w:sz w:val="24"/>
        </w:rPr>
        <w:t>)</w:t>
      </w:r>
      <w:r w:rsidRPr="00C13DE2">
        <w:rPr>
          <w:sz w:val="24"/>
        </w:rPr>
        <w:t xml:space="preserve"> compliance program can be found on its website at </w:t>
      </w:r>
      <w:hyperlink r:id="rId17">
        <w:r w:rsidR="1459F050" w:rsidRPr="00C13DE2">
          <w:rPr>
            <w:rStyle w:val="Hyperlink"/>
            <w:sz w:val="24"/>
          </w:rPr>
          <w:t>Medicare compliance</w:t>
        </w:r>
      </w:hyperlink>
      <w:r w:rsidR="1459F050" w:rsidRPr="00C13DE2">
        <w:rPr>
          <w:sz w:val="24"/>
        </w:rPr>
        <w:t>.</w:t>
      </w:r>
      <w:bookmarkEnd w:id="7"/>
    </w:p>
    <w:p w14:paraId="53BCF641" w14:textId="77777777" w:rsidR="003D3725" w:rsidRDefault="003D3725" w:rsidP="003D3725">
      <w:pPr>
        <w:pStyle w:val="Heading2"/>
      </w:pPr>
      <w:r>
        <w:t>What telehealth options are available?</w:t>
      </w:r>
    </w:p>
    <w:p w14:paraId="133FF887" w14:textId="77777777" w:rsidR="003D3725" w:rsidRPr="00C13DE2" w:rsidRDefault="003D3725" w:rsidP="003D3725">
      <w:pPr>
        <w:spacing w:before="0" w:after="0"/>
        <w:rPr>
          <w:sz w:val="24"/>
        </w:rPr>
      </w:pPr>
      <w:r w:rsidRPr="00C13DE2">
        <w:rPr>
          <w:sz w:val="24"/>
        </w:rPr>
        <w:t>Video services are the preferred approach for substituting a face-to-face consultation. However, providers can also offer audio-only services via phone where clinically appropriate. There are separate items available for phone services.</w:t>
      </w:r>
    </w:p>
    <w:p w14:paraId="3ACFDF79" w14:textId="751B0F42" w:rsidR="003D3725" w:rsidRPr="00C13DE2" w:rsidRDefault="003D3725" w:rsidP="003D3725">
      <w:pPr>
        <w:spacing w:after="0"/>
        <w:rPr>
          <w:sz w:val="24"/>
        </w:rPr>
      </w:pPr>
      <w:r w:rsidRPr="00C13DE2">
        <w:rPr>
          <w:sz w:val="24"/>
        </w:rPr>
        <w:t xml:space="preserve">No specific equipment is required to provide Medicare-compliant telehealth services. Practitioners must ensure that their chosen telecommunications solution meets their clinical requirements and satisfies privacy laws. To assist providers with their privacy obligations, a </w:t>
      </w:r>
      <w:hyperlink r:id="rId18" w:history="1">
        <w:r w:rsidRPr="00C13DE2">
          <w:rPr>
            <w:rStyle w:val="Hyperlink"/>
            <w:sz w:val="24"/>
          </w:rPr>
          <w:t>privacy checklist for telehealth services has been made available on MBS Online</w:t>
        </w:r>
      </w:hyperlink>
      <w:r w:rsidRPr="00C13DE2">
        <w:rPr>
          <w:sz w:val="24"/>
        </w:rPr>
        <w:t xml:space="preserve">. Further information can be found on </w:t>
      </w:r>
      <w:hyperlink r:id="rId19" w:history="1">
        <w:r w:rsidRPr="00C13DE2">
          <w:rPr>
            <w:rStyle w:val="Hyperlink"/>
            <w:sz w:val="24"/>
          </w:rPr>
          <w:t>the Australian Cyber Security Centre website</w:t>
        </w:r>
      </w:hyperlink>
      <w:r w:rsidRPr="00C13DE2">
        <w:rPr>
          <w:sz w:val="24"/>
        </w:rPr>
        <w:t>.</w:t>
      </w:r>
    </w:p>
    <w:p w14:paraId="3C63E237" w14:textId="77777777" w:rsidR="00064168" w:rsidRDefault="00064168" w:rsidP="00064168">
      <w:pPr>
        <w:pStyle w:val="Heading2"/>
      </w:pPr>
      <w:r>
        <w:t>Where can I find more information?</w:t>
      </w:r>
    </w:p>
    <w:p w14:paraId="5EEA2BAC" w14:textId="7C976B03" w:rsidR="00064168" w:rsidRPr="00C13DE2" w:rsidRDefault="00064168" w:rsidP="00064168">
      <w:pPr>
        <w:rPr>
          <w:sz w:val="24"/>
        </w:rPr>
      </w:pPr>
      <w:r w:rsidRPr="00C13DE2">
        <w:rPr>
          <w:sz w:val="24"/>
        </w:rPr>
        <w:t xml:space="preserve">The full item descriptor(s) and information on other changes to the MBS can be found on the </w:t>
      </w:r>
      <w:hyperlink r:id="rId20" w:history="1">
        <w:r w:rsidRPr="00C13DE2">
          <w:rPr>
            <w:rStyle w:val="Hyperlink"/>
            <w:sz w:val="24"/>
          </w:rPr>
          <w:t>MBS Online website</w:t>
        </w:r>
      </w:hyperlink>
      <w:r w:rsidRPr="00C13DE2">
        <w:rPr>
          <w:rStyle w:val="Hyperlink"/>
          <w:sz w:val="24"/>
        </w:rPr>
        <w:t>.</w:t>
      </w:r>
      <w:r w:rsidRPr="00C13DE2">
        <w:rPr>
          <w:sz w:val="24"/>
        </w:rPr>
        <w:t xml:space="preserve"> You can also subscribe to future MBS updates by visiting </w:t>
      </w:r>
      <w:r w:rsidR="00056A81" w:rsidRPr="00C13DE2">
        <w:rPr>
          <w:sz w:val="24"/>
        </w:rPr>
        <w:t>‘</w:t>
      </w:r>
      <w:hyperlink r:id="rId21" w:history="1">
        <w:r w:rsidR="00056A81" w:rsidRPr="00C13DE2">
          <w:rPr>
            <w:rStyle w:val="Hyperlink"/>
            <w:sz w:val="24"/>
          </w:rPr>
          <w:t>Subscribe to the MBS</w:t>
        </w:r>
      </w:hyperlink>
      <w:r w:rsidR="00056A81" w:rsidRPr="00C13DE2">
        <w:rPr>
          <w:sz w:val="24"/>
        </w:rPr>
        <w:t>’</w:t>
      </w:r>
      <w:r w:rsidR="00525479" w:rsidRPr="00C13DE2">
        <w:rPr>
          <w:sz w:val="24"/>
        </w:rPr>
        <w:t xml:space="preserve"> </w:t>
      </w:r>
      <w:r w:rsidR="00056A81" w:rsidRPr="00C13DE2">
        <w:rPr>
          <w:sz w:val="24"/>
        </w:rPr>
        <w:t>on the MBS Online website</w:t>
      </w:r>
      <w:r w:rsidRPr="00C13DE2">
        <w:rPr>
          <w:sz w:val="24"/>
        </w:rPr>
        <w:t xml:space="preserve">. </w:t>
      </w:r>
    </w:p>
    <w:p w14:paraId="19B67CD4" w14:textId="2468B1DB" w:rsidR="001873B1" w:rsidRPr="00C13DE2" w:rsidRDefault="001873B1" w:rsidP="00064168">
      <w:pPr>
        <w:rPr>
          <w:sz w:val="24"/>
        </w:rPr>
      </w:pPr>
      <w:r w:rsidRPr="00C13DE2">
        <w:rPr>
          <w:sz w:val="24"/>
        </w:rPr>
        <w:t xml:space="preserve">Providers seeking advice on interpretation of MBS items, explanatory notes and associated legislation can use the department’s email advice service by emailing </w:t>
      </w:r>
      <w:hyperlink r:id="rId22" w:history="1">
        <w:r w:rsidRPr="00C13DE2">
          <w:rPr>
            <w:rStyle w:val="Hyperlink"/>
            <w:sz w:val="24"/>
          </w:rPr>
          <w:t>askMBS@health.gov.au</w:t>
        </w:r>
      </w:hyperlink>
      <w:r w:rsidRPr="00C13DE2">
        <w:rPr>
          <w:sz w:val="24"/>
        </w:rPr>
        <w:t>.</w:t>
      </w:r>
    </w:p>
    <w:p w14:paraId="1D6CA1FB" w14:textId="41F8EB94" w:rsidR="001245EF" w:rsidRPr="00C13DE2" w:rsidRDefault="001245EF" w:rsidP="001245EF">
      <w:pPr>
        <w:rPr>
          <w:color w:val="auto"/>
          <w:sz w:val="24"/>
        </w:rPr>
      </w:pPr>
      <w:r w:rsidRPr="00C13DE2">
        <w:rPr>
          <w:sz w:val="24"/>
        </w:rPr>
        <w:t xml:space="preserve">Private health insurance information on the product tier arrangements is available at </w:t>
      </w:r>
      <w:hyperlink r:id="rId23" w:history="1">
        <w:r w:rsidRPr="00C13DE2">
          <w:rPr>
            <w:rStyle w:val="Hyperlink"/>
            <w:sz w:val="24"/>
          </w:rPr>
          <w:t>www.privatehealth.gov.au</w:t>
        </w:r>
      </w:hyperlink>
      <w:r w:rsidRPr="00C13DE2">
        <w:rPr>
          <w:sz w:val="24"/>
        </w:rPr>
        <w:t xml:space="preserve">. Detailed information on the MBS item listing within clinical categories is available on the </w:t>
      </w:r>
      <w:hyperlink r:id="rId24" w:history="1">
        <w:r w:rsidR="001427CD" w:rsidRPr="00C13DE2">
          <w:rPr>
            <w:rStyle w:val="Hyperlink"/>
            <w:sz w:val="24"/>
          </w:rPr>
          <w:t>d</w:t>
        </w:r>
        <w:r w:rsidRPr="00C13DE2">
          <w:rPr>
            <w:rStyle w:val="Hyperlink"/>
            <w:sz w:val="24"/>
          </w:rPr>
          <w:t>epartment’s website</w:t>
        </w:r>
      </w:hyperlink>
      <w:r w:rsidRPr="00C13DE2">
        <w:rPr>
          <w:sz w:val="24"/>
        </w:rPr>
        <w:t xml:space="preserve">. Private health insurance minimum accommodation benefits information, including MBS item accommodation classification, is available in the latest version of the </w:t>
      </w:r>
      <w:r w:rsidRPr="00C13DE2">
        <w:rPr>
          <w:i/>
          <w:sz w:val="24"/>
        </w:rPr>
        <w:t xml:space="preserve">Private Health Insurance </w:t>
      </w:r>
      <w:r w:rsidRPr="00C13DE2">
        <w:rPr>
          <w:i/>
          <w:sz w:val="24"/>
        </w:rPr>
        <w:lastRenderedPageBreak/>
        <w:t>(Benefit Requirements) Rules</w:t>
      </w:r>
      <w:r w:rsidR="00BD50C6" w:rsidRPr="00C13DE2">
        <w:rPr>
          <w:i/>
          <w:sz w:val="24"/>
        </w:rPr>
        <w:t> </w:t>
      </w:r>
      <w:r w:rsidRPr="00C13DE2">
        <w:rPr>
          <w:i/>
          <w:sz w:val="24"/>
        </w:rPr>
        <w:t>2011</w:t>
      </w:r>
      <w:r w:rsidR="005E2D76" w:rsidRPr="00C13DE2">
        <w:rPr>
          <w:i/>
          <w:sz w:val="24"/>
        </w:rPr>
        <w:t xml:space="preserve"> </w:t>
      </w:r>
      <w:r w:rsidR="005E2D76" w:rsidRPr="00C13DE2">
        <w:rPr>
          <w:iCs/>
          <w:sz w:val="24"/>
        </w:rPr>
        <w:t xml:space="preserve">found on the </w:t>
      </w:r>
      <w:hyperlink r:id="rId25" w:history="1">
        <w:r w:rsidR="005E2D76" w:rsidRPr="00C13DE2">
          <w:rPr>
            <w:rStyle w:val="Hyperlink"/>
            <w:iCs/>
            <w:sz w:val="24"/>
          </w:rPr>
          <w:t>Federal Register of Legislation</w:t>
        </w:r>
      </w:hyperlink>
      <w:r w:rsidRPr="00C13DE2">
        <w:rPr>
          <w:sz w:val="24"/>
        </w:rPr>
        <w:t xml:space="preserve">. If you have a query in relation to private health </w:t>
      </w:r>
      <w:r w:rsidR="00BD0A9E" w:rsidRPr="00C13DE2">
        <w:rPr>
          <w:sz w:val="24"/>
        </w:rPr>
        <w:t>insurance,</w:t>
      </w:r>
      <w:r w:rsidRPr="00C13DE2">
        <w:rPr>
          <w:sz w:val="24"/>
        </w:rPr>
        <w:t xml:space="preserve"> you should email </w:t>
      </w:r>
      <w:hyperlink r:id="rId26" w:history="1">
        <w:r w:rsidRPr="00C13DE2">
          <w:rPr>
            <w:rStyle w:val="Hyperlink"/>
            <w:sz w:val="24"/>
          </w:rPr>
          <w:t>PHI@health.gov.au</w:t>
        </w:r>
      </w:hyperlink>
      <w:r w:rsidRPr="00C13DE2">
        <w:rPr>
          <w:sz w:val="24"/>
        </w:rPr>
        <w:t>.</w:t>
      </w:r>
    </w:p>
    <w:p w14:paraId="359DC9B9" w14:textId="0B531C97" w:rsidR="00064168" w:rsidRPr="00C13DE2" w:rsidRDefault="00064168" w:rsidP="00064168">
      <w:pPr>
        <w:rPr>
          <w:sz w:val="24"/>
        </w:rPr>
      </w:pPr>
      <w:r w:rsidRPr="00C13DE2">
        <w:rPr>
          <w:sz w:val="24"/>
        </w:rPr>
        <w:t>Subscribe to ‘</w:t>
      </w:r>
      <w:hyperlink r:id="rId27" w:history="1">
        <w:r w:rsidRPr="00C13DE2">
          <w:rPr>
            <w:rStyle w:val="Hyperlink"/>
            <w:sz w:val="24"/>
          </w:rPr>
          <w:t>News for Health Professionals</w:t>
        </w:r>
      </w:hyperlink>
      <w:r w:rsidRPr="00C13DE2">
        <w:rPr>
          <w:sz w:val="24"/>
        </w:rPr>
        <w:t xml:space="preserve">’ on the Services Australia website </w:t>
      </w:r>
      <w:r w:rsidR="00E91576" w:rsidRPr="00C13DE2">
        <w:rPr>
          <w:sz w:val="24"/>
        </w:rPr>
        <w:t>to</w:t>
      </w:r>
      <w:r w:rsidRPr="00C13DE2">
        <w:rPr>
          <w:sz w:val="24"/>
        </w:rPr>
        <w:t xml:space="preserve"> receive regular news highlights.</w:t>
      </w:r>
    </w:p>
    <w:p w14:paraId="1A21D982" w14:textId="429CEA23" w:rsidR="006563A9" w:rsidRPr="00C13DE2" w:rsidRDefault="00064168" w:rsidP="000D2595">
      <w:pPr>
        <w:rPr>
          <w:sz w:val="24"/>
        </w:rPr>
      </w:pPr>
      <w:r w:rsidRPr="00C13DE2">
        <w:rPr>
          <w:sz w:val="24"/>
        </w:rPr>
        <w:t xml:space="preserve">If you are seeking advice in relation to Medicare billing, claiming, payments, or obtaining a provider number, please </w:t>
      </w:r>
      <w:bookmarkStart w:id="8" w:name="_Hlk7773414"/>
      <w:r w:rsidRPr="00C13DE2">
        <w:rPr>
          <w:sz w:val="24"/>
        </w:rPr>
        <w:t xml:space="preserve">go to the Health Professionals page on the Services Australia website or </w:t>
      </w:r>
      <w:bookmarkEnd w:id="8"/>
      <w:r w:rsidRPr="00C13DE2">
        <w:rPr>
          <w:sz w:val="24"/>
        </w:rPr>
        <w:t>contact Services Australia on the Provider Enquiry Line – 13 21 50. The da</w:t>
      </w:r>
      <w:r w:rsidR="003F2847" w:rsidRPr="00C13DE2">
        <w:rPr>
          <w:sz w:val="24"/>
        </w:rPr>
        <w:t>t</w:t>
      </w:r>
      <w:r w:rsidRPr="00C13DE2">
        <w:rPr>
          <w:sz w:val="24"/>
        </w:rPr>
        <w:t xml:space="preserve">a file for software vendors when available can be accessed via the </w:t>
      </w:r>
      <w:hyperlink r:id="rId28" w:history="1">
        <w:r w:rsidR="00C02732" w:rsidRPr="00C13DE2">
          <w:rPr>
            <w:rStyle w:val="Hyperlink"/>
            <w:sz w:val="24"/>
          </w:rPr>
          <w:t>Downloads</w:t>
        </w:r>
      </w:hyperlink>
      <w:r w:rsidRPr="00C13DE2">
        <w:rPr>
          <w:sz w:val="24"/>
        </w:rPr>
        <w:t xml:space="preserve"> page.</w:t>
      </w:r>
    </w:p>
    <w:p w14:paraId="6759910A" w14:textId="232B5F17" w:rsidR="003D3725" w:rsidRPr="000A70C3" w:rsidRDefault="006563A9" w:rsidP="003D3725">
      <w:pPr>
        <w:pStyle w:val="Heading1"/>
      </w:pPr>
      <w:r w:rsidRPr="00C13DE2">
        <w:rPr>
          <w:sz w:val="24"/>
          <w:szCs w:val="24"/>
        </w:rPr>
        <w:br w:type="page"/>
      </w:r>
      <w:r w:rsidR="003D3725" w:rsidRPr="000A70C3">
        <w:lastRenderedPageBreak/>
        <w:t xml:space="preserve">General Practitioner (GP) Services </w:t>
      </w:r>
    </w:p>
    <w:p w14:paraId="721E2ABC" w14:textId="77777777" w:rsidR="003D3725" w:rsidRDefault="003D3725" w:rsidP="005071A0">
      <w:pPr>
        <w:spacing w:before="0" w:after="0" w:line="240" w:lineRule="auto"/>
      </w:pPr>
      <w:bookmarkStart w:id="9" w:name="table"/>
      <w:r>
        <w:t xml:space="preserve">Table 1: </w:t>
      </w:r>
      <w:bookmarkEnd w:id="9"/>
      <w:r>
        <w:t>Standard GP services since 13 March 2020</w:t>
      </w:r>
    </w:p>
    <w:p w14:paraId="0A5A630A" w14:textId="77777777" w:rsidR="003D3725" w:rsidRPr="000817C3" w:rsidRDefault="003D3725" w:rsidP="000206B5">
      <w:pPr>
        <w:spacing w:before="0" w:line="240" w:lineRule="auto"/>
        <w:rPr>
          <w:sz w:val="16"/>
          <w:szCs w:val="16"/>
        </w:rPr>
      </w:pPr>
      <w:r w:rsidRPr="00A25C02">
        <w:rPr>
          <w:bCs/>
          <w:iCs/>
          <w:sz w:val="16"/>
          <w:szCs w:val="16"/>
        </w:rPr>
        <w:t>Video and phone items</w:t>
      </w:r>
      <w:r w:rsidRPr="00A25C02">
        <w:rPr>
          <w:sz w:val="16"/>
          <w:szCs w:val="16"/>
        </w:rPr>
        <w:t xml:space="preserve"> are subject</w:t>
      </w:r>
      <w:r w:rsidRPr="004D55E6">
        <w:rPr>
          <w:sz w:val="16"/>
          <w:szCs w:val="16"/>
        </w:rPr>
        <w:t xml:space="preserve"> to </w:t>
      </w:r>
      <w:r w:rsidRPr="003F0D39">
        <w:rPr>
          <w:sz w:val="16"/>
          <w:szCs w:val="16"/>
        </w:rPr>
        <w:t xml:space="preserve">eligibility </w:t>
      </w:r>
      <w:r w:rsidRPr="000817C3">
        <w:rPr>
          <w:color w:val="auto"/>
          <w:sz w:val="16"/>
          <w:szCs w:val="16"/>
        </w:rPr>
        <w:t xml:space="preserve">criteria. </w:t>
      </w:r>
      <w:r w:rsidRPr="000817C3">
        <w:rPr>
          <w:b/>
          <w:bCs/>
          <w:color w:val="auto"/>
          <w:sz w:val="16"/>
          <w:szCs w:val="16"/>
        </w:rPr>
        <w:t xml:space="preserve">(see </w:t>
      </w:r>
      <w:hyperlink r:id="rId29" w:history="1">
        <w:r w:rsidRPr="000817C3">
          <w:rPr>
            <w:rStyle w:val="Hyperlink"/>
            <w:b/>
            <w:bCs/>
            <w:sz w:val="16"/>
            <w:szCs w:val="16"/>
          </w:rPr>
          <w:t>AN.1.1</w:t>
        </w:r>
      </w:hyperlink>
      <w:r w:rsidRPr="000817C3">
        <w:rPr>
          <w:b/>
          <w:bCs/>
          <w:color w:val="358189" w:themeColor="accent2"/>
          <w:sz w:val="16"/>
          <w:szCs w:val="16"/>
        </w:rPr>
        <w:t>)</w:t>
      </w:r>
    </w:p>
    <w:tbl>
      <w:tblPr>
        <w:tblStyle w:val="GridTable4-Accent2"/>
        <w:tblW w:w="9356" w:type="dxa"/>
        <w:tblInd w:w="-147" w:type="dxa"/>
        <w:tblLook w:val="04A0" w:firstRow="1" w:lastRow="0" w:firstColumn="1" w:lastColumn="0" w:noHBand="0" w:noVBand="1"/>
        <w:tblCaption w:val="COVID-19 Standard GP Telehealth Services"/>
        <w:tblDescription w:val="Provides the MBS item numbers for the standard GP video-conference and telephone services "/>
      </w:tblPr>
      <w:tblGrid>
        <w:gridCol w:w="3828"/>
        <w:gridCol w:w="1701"/>
        <w:gridCol w:w="1984"/>
        <w:gridCol w:w="1843"/>
      </w:tblGrid>
      <w:tr w:rsidR="003D3725" w14:paraId="3F5DF38F" w14:textId="77777777" w:rsidTr="004F62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48962A1C" w14:textId="77777777" w:rsidR="003D3725" w:rsidRPr="00DF68A3" w:rsidRDefault="003D3725" w:rsidP="004F62A2">
            <w:pPr>
              <w:rPr>
                <w:bCs w:val="0"/>
                <w:iCs/>
                <w:color w:val="FFFFFF" w:themeColor="background1"/>
                <w:sz w:val="20"/>
                <w:szCs w:val="20"/>
              </w:rPr>
            </w:pPr>
            <w:r w:rsidRPr="00DF68A3">
              <w:rPr>
                <w:bCs w:val="0"/>
                <w:iCs/>
                <w:color w:val="FFFFFF" w:themeColor="background1"/>
                <w:sz w:val="20"/>
                <w:szCs w:val="20"/>
              </w:rPr>
              <w:t>Service</w:t>
            </w:r>
          </w:p>
        </w:tc>
        <w:tc>
          <w:tcPr>
            <w:tcW w:w="1701" w:type="dxa"/>
          </w:tcPr>
          <w:p w14:paraId="43DA45D8"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sidRPr="00DF68A3">
              <w:rPr>
                <w:bCs w:val="0"/>
                <w:iCs/>
                <w:color w:val="FFFFFF" w:themeColor="background1"/>
                <w:sz w:val="20"/>
                <w:szCs w:val="20"/>
              </w:rPr>
              <w:t>E</w:t>
            </w:r>
            <w:r>
              <w:rPr>
                <w:bCs w:val="0"/>
                <w:iCs/>
                <w:color w:val="FFFFFF" w:themeColor="background1"/>
                <w:sz w:val="20"/>
                <w:szCs w:val="20"/>
              </w:rPr>
              <w:t xml:space="preserve">quivalent face-to-face </w:t>
            </w:r>
            <w:r w:rsidRPr="00DF68A3">
              <w:rPr>
                <w:bCs w:val="0"/>
                <w:iCs/>
                <w:color w:val="FFFFFF" w:themeColor="background1"/>
                <w:sz w:val="20"/>
                <w:szCs w:val="20"/>
              </w:rPr>
              <w:t>Items</w:t>
            </w:r>
          </w:p>
        </w:tc>
        <w:tc>
          <w:tcPr>
            <w:tcW w:w="1984" w:type="dxa"/>
          </w:tcPr>
          <w:p w14:paraId="27B648DC"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 xml:space="preserve">Video items </w:t>
            </w:r>
          </w:p>
        </w:tc>
        <w:tc>
          <w:tcPr>
            <w:tcW w:w="1843" w:type="dxa"/>
          </w:tcPr>
          <w:p w14:paraId="1715EE26"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iCs/>
                <w:color w:val="FFFFFF" w:themeColor="background1"/>
                <w:sz w:val="20"/>
                <w:szCs w:val="20"/>
              </w:rPr>
            </w:pPr>
            <w:r>
              <w:rPr>
                <w:iCs/>
                <w:color w:val="FFFFFF" w:themeColor="background1"/>
                <w:sz w:val="20"/>
                <w:szCs w:val="20"/>
              </w:rPr>
              <w:t>Phone items o</w:t>
            </w:r>
            <w:r w:rsidRPr="001000D9">
              <w:rPr>
                <w:iCs/>
                <w:color w:val="FFFFFF" w:themeColor="background1"/>
                <w:sz w:val="20"/>
                <w:szCs w:val="20"/>
              </w:rPr>
              <w:t>nly available with MyMedicare</w:t>
            </w:r>
          </w:p>
        </w:tc>
      </w:tr>
      <w:tr w:rsidR="003D3725" w14:paraId="68A58458"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125580EE" w14:textId="77777777" w:rsidR="003D3725" w:rsidRPr="00F24FF9" w:rsidRDefault="003D3725" w:rsidP="004F62A2">
            <w:pPr>
              <w:rPr>
                <w:bCs w:val="0"/>
                <w:iCs/>
                <w:sz w:val="20"/>
                <w:szCs w:val="20"/>
              </w:rPr>
            </w:pPr>
            <w:r w:rsidRPr="00F24FF9">
              <w:rPr>
                <w:bCs w:val="0"/>
                <w:iCs/>
                <w:sz w:val="20"/>
                <w:szCs w:val="20"/>
              </w:rPr>
              <w:t>Attendance for an obvious problem</w:t>
            </w:r>
          </w:p>
        </w:tc>
        <w:tc>
          <w:tcPr>
            <w:tcW w:w="1701" w:type="dxa"/>
          </w:tcPr>
          <w:p w14:paraId="753FE4FA"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sidRPr="00F24FF9">
              <w:rPr>
                <w:bCs/>
                <w:iCs/>
                <w:sz w:val="20"/>
                <w:szCs w:val="20"/>
              </w:rPr>
              <w:t>3</w:t>
            </w:r>
          </w:p>
        </w:tc>
        <w:tc>
          <w:tcPr>
            <w:tcW w:w="1984" w:type="dxa"/>
          </w:tcPr>
          <w:p w14:paraId="2F4045B4"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sidRPr="00F24FF9">
              <w:rPr>
                <w:bCs/>
                <w:iCs/>
                <w:sz w:val="20"/>
                <w:szCs w:val="20"/>
              </w:rPr>
              <w:t>91790</w:t>
            </w:r>
          </w:p>
        </w:tc>
        <w:tc>
          <w:tcPr>
            <w:tcW w:w="1843" w:type="dxa"/>
          </w:tcPr>
          <w:p w14:paraId="4FBEE008"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p>
        </w:tc>
      </w:tr>
      <w:tr w:rsidR="003D3725" w14:paraId="3904395C" w14:textId="77777777" w:rsidTr="004F62A2">
        <w:tc>
          <w:tcPr>
            <w:cnfStyle w:val="001000000000" w:firstRow="0" w:lastRow="0" w:firstColumn="1" w:lastColumn="0" w:oddVBand="0" w:evenVBand="0" w:oddHBand="0" w:evenHBand="0" w:firstRowFirstColumn="0" w:firstRowLastColumn="0" w:lastRowFirstColumn="0" w:lastRowLastColumn="0"/>
            <w:tcW w:w="3828" w:type="dxa"/>
          </w:tcPr>
          <w:p w14:paraId="30D32452" w14:textId="77777777" w:rsidR="003D3725" w:rsidRPr="00F24FF9" w:rsidRDefault="003D3725" w:rsidP="004F62A2">
            <w:pPr>
              <w:rPr>
                <w:bCs w:val="0"/>
                <w:iCs/>
                <w:sz w:val="20"/>
                <w:szCs w:val="20"/>
              </w:rPr>
            </w:pPr>
            <w:r w:rsidRPr="00F24FF9">
              <w:rPr>
                <w:bCs w:val="0"/>
                <w:iCs/>
                <w:sz w:val="20"/>
                <w:szCs w:val="20"/>
              </w:rPr>
              <w:t xml:space="preserve">Attendance </w:t>
            </w:r>
            <w:r>
              <w:rPr>
                <w:bCs w:val="0"/>
                <w:iCs/>
                <w:sz w:val="20"/>
                <w:szCs w:val="20"/>
              </w:rPr>
              <w:t>at least 6 minutes but less</w:t>
            </w:r>
            <w:r w:rsidRPr="00F24FF9">
              <w:rPr>
                <w:bCs w:val="0"/>
                <w:iCs/>
                <w:sz w:val="20"/>
                <w:szCs w:val="20"/>
              </w:rPr>
              <w:t xml:space="preserve"> than 20</w:t>
            </w:r>
            <w:r w:rsidRPr="00837C31">
              <w:rPr>
                <w:bCs w:val="0"/>
                <w:iCs/>
                <w:sz w:val="20"/>
                <w:szCs w:val="20"/>
              </w:rPr>
              <w:t> </w:t>
            </w:r>
            <w:r w:rsidRPr="00F24FF9">
              <w:rPr>
                <w:bCs w:val="0"/>
                <w:iCs/>
                <w:sz w:val="20"/>
                <w:szCs w:val="20"/>
              </w:rPr>
              <w:t>minutes</w:t>
            </w:r>
          </w:p>
        </w:tc>
        <w:tc>
          <w:tcPr>
            <w:tcW w:w="1701" w:type="dxa"/>
          </w:tcPr>
          <w:p w14:paraId="2F253D66"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sidRPr="00F24FF9">
              <w:rPr>
                <w:bCs/>
                <w:iCs/>
                <w:sz w:val="20"/>
                <w:szCs w:val="20"/>
              </w:rPr>
              <w:t>23</w:t>
            </w:r>
          </w:p>
        </w:tc>
        <w:tc>
          <w:tcPr>
            <w:tcW w:w="1984" w:type="dxa"/>
          </w:tcPr>
          <w:p w14:paraId="42B14334"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sidRPr="00F24FF9">
              <w:rPr>
                <w:bCs/>
                <w:iCs/>
                <w:sz w:val="20"/>
                <w:szCs w:val="20"/>
              </w:rPr>
              <w:t>91800</w:t>
            </w:r>
          </w:p>
        </w:tc>
        <w:tc>
          <w:tcPr>
            <w:tcW w:w="1843" w:type="dxa"/>
          </w:tcPr>
          <w:p w14:paraId="256BF0DE"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p>
        </w:tc>
      </w:tr>
      <w:tr w:rsidR="003D3725" w14:paraId="13932101"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7219478D" w14:textId="77777777" w:rsidR="003D3725" w:rsidRPr="00F24FF9" w:rsidRDefault="003D3725" w:rsidP="004F62A2">
            <w:pPr>
              <w:rPr>
                <w:bCs w:val="0"/>
                <w:iCs/>
                <w:sz w:val="20"/>
                <w:szCs w:val="20"/>
              </w:rPr>
            </w:pPr>
            <w:r w:rsidRPr="00F24FF9">
              <w:rPr>
                <w:bCs w:val="0"/>
                <w:iCs/>
                <w:sz w:val="20"/>
                <w:szCs w:val="20"/>
              </w:rPr>
              <w:t>Attendance at least 20</w:t>
            </w:r>
            <w:r w:rsidRPr="00837C31">
              <w:rPr>
                <w:bCs w:val="0"/>
                <w:iCs/>
                <w:sz w:val="20"/>
                <w:szCs w:val="20"/>
              </w:rPr>
              <w:t> </w:t>
            </w:r>
            <w:r w:rsidRPr="00F24FF9">
              <w:rPr>
                <w:bCs w:val="0"/>
                <w:iCs/>
                <w:sz w:val="20"/>
                <w:szCs w:val="20"/>
              </w:rPr>
              <w:t>minutes</w:t>
            </w:r>
          </w:p>
        </w:tc>
        <w:tc>
          <w:tcPr>
            <w:tcW w:w="1701" w:type="dxa"/>
          </w:tcPr>
          <w:p w14:paraId="4EDAD0DA"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sidRPr="00F24FF9">
              <w:rPr>
                <w:bCs/>
                <w:iCs/>
                <w:sz w:val="20"/>
                <w:szCs w:val="20"/>
              </w:rPr>
              <w:t>36</w:t>
            </w:r>
          </w:p>
        </w:tc>
        <w:tc>
          <w:tcPr>
            <w:tcW w:w="1984" w:type="dxa"/>
          </w:tcPr>
          <w:p w14:paraId="3B8B12F0"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sidRPr="00F24FF9">
              <w:rPr>
                <w:bCs/>
                <w:iCs/>
                <w:sz w:val="20"/>
                <w:szCs w:val="20"/>
              </w:rPr>
              <w:t>91801</w:t>
            </w:r>
          </w:p>
        </w:tc>
        <w:tc>
          <w:tcPr>
            <w:tcW w:w="1843" w:type="dxa"/>
          </w:tcPr>
          <w:p w14:paraId="61624F90" w14:textId="77777777" w:rsidR="003D3725" w:rsidRPr="00A1208D" w:rsidRDefault="003D3725" w:rsidP="004F62A2">
            <w:pPr>
              <w:cnfStyle w:val="000000100000" w:firstRow="0" w:lastRow="0" w:firstColumn="0" w:lastColumn="0" w:oddVBand="0" w:evenVBand="0" w:oddHBand="1" w:evenHBand="0" w:firstRowFirstColumn="0" w:firstRowLastColumn="0" w:lastRowFirstColumn="0" w:lastRowLastColumn="0"/>
            </w:pPr>
            <w:r w:rsidRPr="00A1208D">
              <w:rPr>
                <w:bCs/>
                <w:iCs/>
                <w:sz w:val="20"/>
                <w:szCs w:val="20"/>
              </w:rPr>
              <w:t>91900</w:t>
            </w:r>
          </w:p>
        </w:tc>
      </w:tr>
      <w:tr w:rsidR="003D3725" w14:paraId="67A58409" w14:textId="77777777" w:rsidTr="004F62A2">
        <w:tc>
          <w:tcPr>
            <w:cnfStyle w:val="001000000000" w:firstRow="0" w:lastRow="0" w:firstColumn="1" w:lastColumn="0" w:oddVBand="0" w:evenVBand="0" w:oddHBand="0" w:evenHBand="0" w:firstRowFirstColumn="0" w:firstRowLastColumn="0" w:lastRowFirstColumn="0" w:lastRowLastColumn="0"/>
            <w:tcW w:w="3828" w:type="dxa"/>
          </w:tcPr>
          <w:p w14:paraId="0E65E71A" w14:textId="77777777" w:rsidR="003D3725" w:rsidRPr="00F24FF9" w:rsidRDefault="003D3725" w:rsidP="004F62A2">
            <w:pPr>
              <w:rPr>
                <w:bCs w:val="0"/>
                <w:iCs/>
                <w:sz w:val="20"/>
                <w:szCs w:val="20"/>
              </w:rPr>
            </w:pPr>
            <w:r w:rsidRPr="00F24FF9">
              <w:rPr>
                <w:bCs w:val="0"/>
                <w:iCs/>
                <w:sz w:val="20"/>
                <w:szCs w:val="20"/>
              </w:rPr>
              <w:t>Attendance at least 40</w:t>
            </w:r>
            <w:r w:rsidRPr="00837C31">
              <w:rPr>
                <w:bCs w:val="0"/>
                <w:iCs/>
                <w:sz w:val="20"/>
                <w:szCs w:val="20"/>
              </w:rPr>
              <w:t> </w:t>
            </w:r>
            <w:r w:rsidRPr="00F24FF9">
              <w:rPr>
                <w:bCs w:val="0"/>
                <w:iCs/>
                <w:sz w:val="20"/>
                <w:szCs w:val="20"/>
              </w:rPr>
              <w:t>minutes</w:t>
            </w:r>
          </w:p>
        </w:tc>
        <w:tc>
          <w:tcPr>
            <w:tcW w:w="1701" w:type="dxa"/>
          </w:tcPr>
          <w:p w14:paraId="765F8BB6"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sidRPr="00F24FF9">
              <w:rPr>
                <w:bCs/>
                <w:iCs/>
                <w:sz w:val="20"/>
                <w:szCs w:val="20"/>
              </w:rPr>
              <w:t>44</w:t>
            </w:r>
          </w:p>
        </w:tc>
        <w:tc>
          <w:tcPr>
            <w:tcW w:w="1984" w:type="dxa"/>
          </w:tcPr>
          <w:p w14:paraId="4A7FB8F5"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sidRPr="00F24FF9">
              <w:rPr>
                <w:bCs/>
                <w:iCs/>
                <w:sz w:val="20"/>
                <w:szCs w:val="20"/>
              </w:rPr>
              <w:t>91802</w:t>
            </w:r>
          </w:p>
        </w:tc>
        <w:tc>
          <w:tcPr>
            <w:tcW w:w="1843" w:type="dxa"/>
          </w:tcPr>
          <w:p w14:paraId="20E761F4"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sidRPr="004827B2">
              <w:rPr>
                <w:bCs/>
                <w:iCs/>
                <w:sz w:val="20"/>
                <w:szCs w:val="20"/>
              </w:rPr>
              <w:t>91910</w:t>
            </w:r>
          </w:p>
        </w:tc>
      </w:tr>
      <w:tr w:rsidR="003D3725" w14:paraId="445EB747"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53C74887" w14:textId="77777777" w:rsidR="003D3725" w:rsidRPr="00F24FF9" w:rsidRDefault="003D3725" w:rsidP="004F62A2">
            <w:pPr>
              <w:rPr>
                <w:iCs/>
                <w:sz w:val="20"/>
                <w:szCs w:val="20"/>
              </w:rPr>
            </w:pPr>
            <w:r>
              <w:rPr>
                <w:iCs/>
                <w:sz w:val="20"/>
                <w:szCs w:val="20"/>
              </w:rPr>
              <w:t xml:space="preserve">Attendance at least 60 minutes </w:t>
            </w:r>
          </w:p>
        </w:tc>
        <w:tc>
          <w:tcPr>
            <w:tcW w:w="1701" w:type="dxa"/>
          </w:tcPr>
          <w:p w14:paraId="1F36352B"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123</w:t>
            </w:r>
          </w:p>
        </w:tc>
        <w:tc>
          <w:tcPr>
            <w:tcW w:w="1984" w:type="dxa"/>
          </w:tcPr>
          <w:p w14:paraId="7DA26917"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91920</w:t>
            </w:r>
          </w:p>
        </w:tc>
        <w:tc>
          <w:tcPr>
            <w:tcW w:w="1843" w:type="dxa"/>
          </w:tcPr>
          <w:p w14:paraId="5AA69994" w14:textId="77777777" w:rsidR="003D3725" w:rsidRPr="004827B2"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p>
        </w:tc>
      </w:tr>
    </w:tbl>
    <w:p w14:paraId="00AA09F2" w14:textId="77777777" w:rsidR="003D3725" w:rsidRDefault="003D3725" w:rsidP="00721FC8">
      <w:pPr>
        <w:spacing w:after="0" w:line="240" w:lineRule="auto"/>
        <w:rPr>
          <w:bCs/>
          <w:iCs/>
          <w:szCs w:val="22"/>
        </w:rPr>
      </w:pPr>
      <w:r w:rsidRPr="00C92498">
        <w:rPr>
          <w:bCs/>
          <w:iCs/>
          <w:szCs w:val="22"/>
        </w:rPr>
        <w:t xml:space="preserve">Table 2: Short and long GP phone consultations </w:t>
      </w:r>
      <w:r>
        <w:rPr>
          <w:bCs/>
          <w:iCs/>
          <w:szCs w:val="22"/>
        </w:rPr>
        <w:t>since</w:t>
      </w:r>
      <w:r w:rsidRPr="007F390B">
        <w:rPr>
          <w:bCs/>
          <w:iCs/>
          <w:szCs w:val="22"/>
        </w:rPr>
        <w:t xml:space="preserve"> 1 July 2021</w:t>
      </w:r>
    </w:p>
    <w:p w14:paraId="164C32A7" w14:textId="77777777" w:rsidR="003D3725" w:rsidRPr="000817C3" w:rsidRDefault="003D3725" w:rsidP="000206B5">
      <w:pPr>
        <w:spacing w:before="0" w:line="240" w:lineRule="auto"/>
        <w:rPr>
          <w:sz w:val="16"/>
          <w:szCs w:val="16"/>
        </w:rPr>
      </w:pPr>
      <w:r w:rsidRPr="00A25C02">
        <w:rPr>
          <w:bCs/>
          <w:iCs/>
          <w:sz w:val="16"/>
          <w:szCs w:val="16"/>
        </w:rPr>
        <w:t>Video and phone items</w:t>
      </w:r>
      <w:r w:rsidRPr="00A25C02">
        <w:rPr>
          <w:sz w:val="16"/>
          <w:szCs w:val="16"/>
        </w:rPr>
        <w:t xml:space="preserve"> are subject</w:t>
      </w:r>
      <w:r w:rsidRPr="004D55E6">
        <w:rPr>
          <w:sz w:val="16"/>
          <w:szCs w:val="16"/>
        </w:rPr>
        <w:t xml:space="preserve"> to </w:t>
      </w:r>
      <w:r w:rsidRPr="003F0D39">
        <w:rPr>
          <w:sz w:val="16"/>
          <w:szCs w:val="16"/>
        </w:rPr>
        <w:t xml:space="preserve">eligibility </w:t>
      </w:r>
      <w:r w:rsidRPr="000817C3">
        <w:rPr>
          <w:color w:val="auto"/>
          <w:sz w:val="16"/>
          <w:szCs w:val="16"/>
        </w:rPr>
        <w:t xml:space="preserve">criteria. </w:t>
      </w:r>
      <w:r w:rsidRPr="000817C3">
        <w:rPr>
          <w:b/>
          <w:bCs/>
          <w:color w:val="auto"/>
          <w:sz w:val="16"/>
          <w:szCs w:val="16"/>
        </w:rPr>
        <w:t xml:space="preserve">(see </w:t>
      </w:r>
      <w:hyperlink r:id="rId30" w:history="1">
        <w:r w:rsidRPr="000817C3">
          <w:rPr>
            <w:rStyle w:val="Hyperlink"/>
            <w:b/>
            <w:bCs/>
            <w:sz w:val="16"/>
            <w:szCs w:val="16"/>
          </w:rPr>
          <w:t>AN.1.1</w:t>
        </w:r>
      </w:hyperlink>
      <w:r w:rsidRPr="000817C3">
        <w:rPr>
          <w:b/>
          <w:bCs/>
          <w:color w:val="358189" w:themeColor="accent2"/>
          <w:sz w:val="16"/>
          <w:szCs w:val="16"/>
        </w:rPr>
        <w:t>)</w:t>
      </w:r>
    </w:p>
    <w:tbl>
      <w:tblPr>
        <w:tblStyle w:val="GridTable4-Accent2"/>
        <w:tblW w:w="9356" w:type="dxa"/>
        <w:tblInd w:w="-147" w:type="dxa"/>
        <w:tblLook w:val="04A0" w:firstRow="1" w:lastRow="0" w:firstColumn="1" w:lastColumn="0" w:noHBand="0" w:noVBand="1"/>
        <w:tblCaption w:val="Short and long GP telephone consults introdueced 1 July 2021"/>
        <w:tblDescription w:val="Short consult, Less than 6 Minutes, item 91890&#10;Long consult, greater than 6 minutes, item 91891"/>
      </w:tblPr>
      <w:tblGrid>
        <w:gridCol w:w="7513"/>
        <w:gridCol w:w="1843"/>
      </w:tblGrid>
      <w:tr w:rsidR="003D3725" w14:paraId="203D0B58" w14:textId="77777777" w:rsidTr="5F836E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13" w:type="dxa"/>
          </w:tcPr>
          <w:p w14:paraId="043FEAD1" w14:textId="77777777" w:rsidR="003D3725" w:rsidRPr="00DF68A3" w:rsidRDefault="003D3725" w:rsidP="004F62A2">
            <w:pPr>
              <w:rPr>
                <w:bCs w:val="0"/>
                <w:iCs/>
                <w:sz w:val="20"/>
                <w:szCs w:val="20"/>
              </w:rPr>
            </w:pPr>
            <w:r w:rsidRPr="00DF68A3">
              <w:rPr>
                <w:bCs w:val="0"/>
                <w:iCs/>
                <w:color w:val="FFFFFF" w:themeColor="background1"/>
                <w:sz w:val="20"/>
                <w:szCs w:val="20"/>
              </w:rPr>
              <w:t>Service</w:t>
            </w:r>
          </w:p>
        </w:tc>
        <w:tc>
          <w:tcPr>
            <w:tcW w:w="1843" w:type="dxa"/>
          </w:tcPr>
          <w:p w14:paraId="2320111B"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sz w:val="20"/>
                <w:szCs w:val="20"/>
              </w:rPr>
            </w:pPr>
            <w:r>
              <w:rPr>
                <w:bCs w:val="0"/>
                <w:iCs/>
                <w:color w:val="FFFFFF" w:themeColor="background1"/>
                <w:sz w:val="20"/>
                <w:szCs w:val="20"/>
              </w:rPr>
              <w:t>P</w:t>
            </w:r>
            <w:r w:rsidRPr="00DF68A3">
              <w:rPr>
                <w:bCs w:val="0"/>
                <w:iCs/>
                <w:color w:val="FFFFFF" w:themeColor="background1"/>
                <w:sz w:val="20"/>
                <w:szCs w:val="20"/>
              </w:rPr>
              <w:t>hone items</w:t>
            </w:r>
          </w:p>
        </w:tc>
      </w:tr>
      <w:tr w:rsidR="003D3725" w14:paraId="5331BD09" w14:textId="77777777" w:rsidTr="5F836E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13" w:type="dxa"/>
          </w:tcPr>
          <w:p w14:paraId="60E8F896" w14:textId="77777777" w:rsidR="003D3725" w:rsidRPr="00DF68A3" w:rsidRDefault="003D3725" w:rsidP="004F62A2">
            <w:pPr>
              <w:rPr>
                <w:bCs w:val="0"/>
                <w:iCs/>
                <w:sz w:val="20"/>
                <w:szCs w:val="20"/>
              </w:rPr>
            </w:pPr>
            <w:r w:rsidRPr="00DF68A3">
              <w:rPr>
                <w:bCs w:val="0"/>
                <w:iCs/>
                <w:sz w:val="20"/>
                <w:szCs w:val="20"/>
              </w:rPr>
              <w:t>Short consultation, less than 6 minutes</w:t>
            </w:r>
          </w:p>
        </w:tc>
        <w:tc>
          <w:tcPr>
            <w:tcW w:w="1843" w:type="dxa"/>
          </w:tcPr>
          <w:p w14:paraId="64956ADE" w14:textId="77777777" w:rsidR="003D3725" w:rsidRPr="00DF68A3"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sidRPr="00DF68A3">
              <w:rPr>
                <w:bCs/>
                <w:iCs/>
                <w:sz w:val="20"/>
                <w:szCs w:val="20"/>
              </w:rPr>
              <w:t>91890</w:t>
            </w:r>
          </w:p>
        </w:tc>
      </w:tr>
      <w:tr w:rsidR="003D3725" w14:paraId="4721634C" w14:textId="77777777" w:rsidTr="5F836EE9">
        <w:tc>
          <w:tcPr>
            <w:cnfStyle w:val="001000000000" w:firstRow="0" w:lastRow="0" w:firstColumn="1" w:lastColumn="0" w:oddVBand="0" w:evenVBand="0" w:oddHBand="0" w:evenHBand="0" w:firstRowFirstColumn="0" w:firstRowLastColumn="0" w:lastRowFirstColumn="0" w:lastRowLastColumn="0"/>
            <w:tcW w:w="7513" w:type="dxa"/>
          </w:tcPr>
          <w:p w14:paraId="362DDBCF" w14:textId="77777777" w:rsidR="003D3725" w:rsidRPr="00DF68A3" w:rsidRDefault="003D3725" w:rsidP="004F62A2">
            <w:pPr>
              <w:rPr>
                <w:bCs w:val="0"/>
                <w:iCs/>
                <w:sz w:val="20"/>
                <w:szCs w:val="20"/>
              </w:rPr>
            </w:pPr>
            <w:r w:rsidRPr="00DF68A3">
              <w:rPr>
                <w:bCs w:val="0"/>
                <w:iCs/>
                <w:sz w:val="20"/>
                <w:szCs w:val="20"/>
              </w:rPr>
              <w:t>Long consultation, 6 minutes or greater</w:t>
            </w:r>
          </w:p>
        </w:tc>
        <w:tc>
          <w:tcPr>
            <w:tcW w:w="1843" w:type="dxa"/>
          </w:tcPr>
          <w:p w14:paraId="1856705D" w14:textId="77777777" w:rsidR="003D3725" w:rsidRPr="00DF68A3" w:rsidRDefault="003D3725" w:rsidP="5F836EE9">
            <w:pPr>
              <w:cnfStyle w:val="000000000000" w:firstRow="0" w:lastRow="0" w:firstColumn="0" w:lastColumn="0" w:oddVBand="0" w:evenVBand="0" w:oddHBand="0" w:evenHBand="0" w:firstRowFirstColumn="0" w:firstRowLastColumn="0" w:lastRowFirstColumn="0" w:lastRowLastColumn="0"/>
              <w:rPr>
                <w:sz w:val="20"/>
                <w:szCs w:val="20"/>
              </w:rPr>
            </w:pPr>
            <w:r w:rsidRPr="5F836EE9">
              <w:rPr>
                <w:sz w:val="20"/>
                <w:szCs w:val="20"/>
              </w:rPr>
              <w:t>91891</w:t>
            </w:r>
          </w:p>
        </w:tc>
      </w:tr>
    </w:tbl>
    <w:p w14:paraId="66EB2755" w14:textId="77777777" w:rsidR="003D3725" w:rsidRDefault="003D3725" w:rsidP="00721FC8">
      <w:pPr>
        <w:spacing w:after="0" w:line="240" w:lineRule="auto"/>
        <w:rPr>
          <w:bCs/>
          <w:iCs/>
          <w:szCs w:val="22"/>
        </w:rPr>
      </w:pPr>
      <w:r w:rsidRPr="00C92498">
        <w:rPr>
          <w:bCs/>
          <w:iCs/>
          <w:szCs w:val="22"/>
        </w:rPr>
        <w:t xml:space="preserve">Table 3: Health assessment for Indigenous People </w:t>
      </w:r>
      <w:r>
        <w:rPr>
          <w:bCs/>
          <w:iCs/>
          <w:szCs w:val="22"/>
        </w:rPr>
        <w:t>since</w:t>
      </w:r>
      <w:r w:rsidRPr="00C92498">
        <w:rPr>
          <w:bCs/>
          <w:iCs/>
          <w:szCs w:val="22"/>
        </w:rPr>
        <w:t xml:space="preserve"> 30 March 2020</w:t>
      </w:r>
    </w:p>
    <w:p w14:paraId="6650E814" w14:textId="77777777" w:rsidR="003D3725" w:rsidRPr="000817C3" w:rsidRDefault="003D3725" w:rsidP="000206B5">
      <w:pPr>
        <w:spacing w:before="0" w:line="240" w:lineRule="auto"/>
        <w:rPr>
          <w:sz w:val="16"/>
          <w:szCs w:val="16"/>
        </w:rPr>
      </w:pPr>
      <w:r w:rsidRPr="00A25C02">
        <w:rPr>
          <w:bCs/>
          <w:iCs/>
          <w:sz w:val="16"/>
          <w:szCs w:val="16"/>
        </w:rPr>
        <w:t>Video and</w:t>
      </w:r>
      <w:r w:rsidRPr="00A25C02">
        <w:rPr>
          <w:sz w:val="16"/>
          <w:szCs w:val="16"/>
        </w:rPr>
        <w:t xml:space="preserve"> phone</w:t>
      </w:r>
      <w:r>
        <w:rPr>
          <w:sz w:val="16"/>
          <w:szCs w:val="16"/>
        </w:rPr>
        <w:t xml:space="preserve"> i</w:t>
      </w:r>
      <w:r w:rsidRPr="004D55E6">
        <w:rPr>
          <w:sz w:val="16"/>
          <w:szCs w:val="16"/>
        </w:rPr>
        <w:t xml:space="preserve">tems are subject to </w:t>
      </w:r>
      <w:r w:rsidRPr="003F0D39">
        <w:rPr>
          <w:sz w:val="16"/>
          <w:szCs w:val="16"/>
        </w:rPr>
        <w:t xml:space="preserve">eligibility </w:t>
      </w:r>
      <w:r w:rsidRPr="000817C3">
        <w:rPr>
          <w:color w:val="auto"/>
          <w:sz w:val="16"/>
          <w:szCs w:val="16"/>
        </w:rPr>
        <w:t xml:space="preserve">criteria. </w:t>
      </w:r>
      <w:r w:rsidRPr="000817C3">
        <w:rPr>
          <w:b/>
          <w:bCs/>
          <w:color w:val="auto"/>
          <w:sz w:val="16"/>
          <w:szCs w:val="16"/>
        </w:rPr>
        <w:t xml:space="preserve">(see </w:t>
      </w:r>
      <w:hyperlink r:id="rId31" w:history="1">
        <w:r w:rsidRPr="000817C3">
          <w:rPr>
            <w:rStyle w:val="Hyperlink"/>
            <w:b/>
            <w:bCs/>
            <w:sz w:val="16"/>
            <w:szCs w:val="16"/>
          </w:rPr>
          <w:t>AN.1.1</w:t>
        </w:r>
      </w:hyperlink>
      <w:r w:rsidRPr="000817C3">
        <w:rPr>
          <w:b/>
          <w:bCs/>
          <w:color w:val="358189" w:themeColor="accent2"/>
          <w:sz w:val="16"/>
          <w:szCs w:val="16"/>
        </w:rPr>
        <w:t>)</w:t>
      </w:r>
    </w:p>
    <w:tbl>
      <w:tblPr>
        <w:tblStyle w:val="GridTable4-Accent2"/>
        <w:tblW w:w="9356" w:type="dxa"/>
        <w:tblInd w:w="-147" w:type="dxa"/>
        <w:tblLook w:val="04A0" w:firstRow="1" w:lastRow="0" w:firstColumn="1" w:lastColumn="0" w:noHBand="0" w:noVBand="1"/>
        <w:tblCaption w:val="COVID-19 GP Health Assessment for People of Aboriginal or Torres Strait Islander Descent "/>
        <w:tblDescription w:val="Provides the MBS item numbers for the GP health assesment service for Indigenous people via video-conference and telephone"/>
      </w:tblPr>
      <w:tblGrid>
        <w:gridCol w:w="3828"/>
        <w:gridCol w:w="1701"/>
        <w:gridCol w:w="1984"/>
        <w:gridCol w:w="1843"/>
      </w:tblGrid>
      <w:tr w:rsidR="003D3725" w14:paraId="13F83C73" w14:textId="77777777" w:rsidTr="004F62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48E43F4D" w14:textId="77777777" w:rsidR="003D3725" w:rsidRPr="00DF68A3" w:rsidRDefault="003D3725" w:rsidP="004F62A2">
            <w:pPr>
              <w:rPr>
                <w:bCs w:val="0"/>
                <w:iCs/>
                <w:color w:val="FFFFFF" w:themeColor="background1"/>
                <w:sz w:val="20"/>
                <w:szCs w:val="20"/>
              </w:rPr>
            </w:pPr>
            <w:r w:rsidRPr="00DF68A3">
              <w:rPr>
                <w:bCs w:val="0"/>
                <w:iCs/>
                <w:color w:val="FFFFFF" w:themeColor="background1"/>
                <w:sz w:val="20"/>
                <w:szCs w:val="20"/>
              </w:rPr>
              <w:t>Service</w:t>
            </w:r>
          </w:p>
        </w:tc>
        <w:tc>
          <w:tcPr>
            <w:tcW w:w="1701" w:type="dxa"/>
          </w:tcPr>
          <w:p w14:paraId="775D465C"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Equivalent</w:t>
            </w:r>
            <w:r w:rsidRPr="00DF68A3">
              <w:rPr>
                <w:bCs w:val="0"/>
                <w:iCs/>
                <w:color w:val="FFFFFF" w:themeColor="background1"/>
                <w:sz w:val="20"/>
                <w:szCs w:val="20"/>
              </w:rPr>
              <w:t xml:space="preserve"> </w:t>
            </w:r>
            <w:r>
              <w:rPr>
                <w:bCs w:val="0"/>
                <w:iCs/>
                <w:color w:val="FFFFFF" w:themeColor="background1"/>
                <w:sz w:val="20"/>
                <w:szCs w:val="20"/>
              </w:rPr>
              <w:t xml:space="preserve">face-to-face </w:t>
            </w:r>
            <w:r w:rsidRPr="00DF68A3">
              <w:rPr>
                <w:bCs w:val="0"/>
                <w:iCs/>
                <w:color w:val="FFFFFF" w:themeColor="background1"/>
                <w:sz w:val="20"/>
                <w:szCs w:val="20"/>
              </w:rPr>
              <w:t>Items</w:t>
            </w:r>
          </w:p>
        </w:tc>
        <w:tc>
          <w:tcPr>
            <w:tcW w:w="1984" w:type="dxa"/>
          </w:tcPr>
          <w:p w14:paraId="50612C02"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 xml:space="preserve">Video items </w:t>
            </w:r>
          </w:p>
        </w:tc>
        <w:tc>
          <w:tcPr>
            <w:tcW w:w="1843" w:type="dxa"/>
          </w:tcPr>
          <w:p w14:paraId="3AE23AD8"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iCs/>
                <w:color w:val="FFFFFF" w:themeColor="background1"/>
                <w:sz w:val="20"/>
                <w:szCs w:val="20"/>
              </w:rPr>
            </w:pPr>
            <w:r>
              <w:rPr>
                <w:iCs/>
                <w:color w:val="FFFFFF" w:themeColor="background1"/>
                <w:sz w:val="20"/>
                <w:szCs w:val="20"/>
              </w:rPr>
              <w:t>Phone items</w:t>
            </w:r>
          </w:p>
        </w:tc>
      </w:tr>
      <w:tr w:rsidR="003D3725" w14:paraId="6F966A72"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3533C24C" w14:textId="77777777" w:rsidR="003D3725" w:rsidRPr="00F24FF9" w:rsidRDefault="003D3725" w:rsidP="004F62A2">
            <w:pPr>
              <w:rPr>
                <w:bCs w:val="0"/>
                <w:iCs/>
                <w:sz w:val="20"/>
                <w:szCs w:val="20"/>
              </w:rPr>
            </w:pPr>
            <w:r>
              <w:rPr>
                <w:bCs w:val="0"/>
                <w:iCs/>
                <w:sz w:val="20"/>
                <w:szCs w:val="20"/>
              </w:rPr>
              <w:t>Health assessment</w:t>
            </w:r>
          </w:p>
        </w:tc>
        <w:tc>
          <w:tcPr>
            <w:tcW w:w="1701" w:type="dxa"/>
          </w:tcPr>
          <w:p w14:paraId="1DB1B222"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715</w:t>
            </w:r>
          </w:p>
        </w:tc>
        <w:tc>
          <w:tcPr>
            <w:tcW w:w="1984" w:type="dxa"/>
          </w:tcPr>
          <w:p w14:paraId="450B71A2"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92004</w:t>
            </w:r>
          </w:p>
        </w:tc>
        <w:tc>
          <w:tcPr>
            <w:tcW w:w="1843" w:type="dxa"/>
          </w:tcPr>
          <w:p w14:paraId="63131EEE"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p>
        </w:tc>
      </w:tr>
    </w:tbl>
    <w:p w14:paraId="0618DB42" w14:textId="5D82549B" w:rsidR="001D2836" w:rsidRDefault="003D3725" w:rsidP="00721FC8">
      <w:pPr>
        <w:spacing w:after="0" w:line="240" w:lineRule="auto"/>
        <w:rPr>
          <w:sz w:val="16"/>
          <w:szCs w:val="16"/>
        </w:rPr>
      </w:pPr>
      <w:r w:rsidRPr="00C92498">
        <w:rPr>
          <w:bCs/>
          <w:iCs/>
          <w:szCs w:val="22"/>
        </w:rPr>
        <w:t xml:space="preserve">Table 4: Chronic </w:t>
      </w:r>
      <w:r w:rsidR="0005060D">
        <w:rPr>
          <w:bCs/>
          <w:iCs/>
          <w:szCs w:val="22"/>
        </w:rPr>
        <w:t>Condition</w:t>
      </w:r>
      <w:r w:rsidR="00FA4280" w:rsidRPr="00C92498">
        <w:rPr>
          <w:bCs/>
          <w:iCs/>
          <w:szCs w:val="22"/>
        </w:rPr>
        <w:t xml:space="preserve"> </w:t>
      </w:r>
      <w:r w:rsidRPr="00C92498">
        <w:rPr>
          <w:bCs/>
          <w:iCs/>
          <w:szCs w:val="22"/>
        </w:rPr>
        <w:t>Management items</w:t>
      </w:r>
    </w:p>
    <w:p w14:paraId="0DC6C0D2" w14:textId="71335DE8" w:rsidR="00BC096B" w:rsidRPr="000817C3" w:rsidRDefault="00BC096B" w:rsidP="000206B5">
      <w:pPr>
        <w:spacing w:before="0" w:line="240" w:lineRule="auto"/>
        <w:rPr>
          <w:sz w:val="16"/>
          <w:szCs w:val="16"/>
        </w:rPr>
      </w:pPr>
      <w:r>
        <w:rPr>
          <w:sz w:val="16"/>
          <w:szCs w:val="16"/>
        </w:rPr>
        <w:t xml:space="preserve">Subject to eligibility criteria. See </w:t>
      </w:r>
      <w:hyperlink r:id="rId32" w:history="1">
        <w:r w:rsidRPr="005071A0">
          <w:rPr>
            <w:rStyle w:val="Hyperlink"/>
            <w:b/>
            <w:bCs/>
            <w:sz w:val="16"/>
            <w:szCs w:val="16"/>
          </w:rPr>
          <w:t>AN.0.47</w:t>
        </w:r>
      </w:hyperlink>
      <w:r>
        <w:rPr>
          <w:sz w:val="16"/>
          <w:szCs w:val="16"/>
        </w:rPr>
        <w:t xml:space="preserve"> for items 965, 92029, 967</w:t>
      </w:r>
      <w:r w:rsidR="00980BE4">
        <w:rPr>
          <w:sz w:val="16"/>
          <w:szCs w:val="16"/>
        </w:rPr>
        <w:t>,</w:t>
      </w:r>
      <w:r>
        <w:rPr>
          <w:sz w:val="16"/>
          <w:szCs w:val="16"/>
        </w:rPr>
        <w:t>92030</w:t>
      </w:r>
      <w:r w:rsidR="00980BE4">
        <w:rPr>
          <w:sz w:val="16"/>
          <w:szCs w:val="16"/>
        </w:rPr>
        <w:t>, 92033,</w:t>
      </w:r>
      <w:r w:rsidR="009908F9">
        <w:rPr>
          <w:sz w:val="16"/>
          <w:szCs w:val="16"/>
        </w:rPr>
        <w:t xml:space="preserve"> and</w:t>
      </w:r>
      <w:r w:rsidR="00980BE4">
        <w:rPr>
          <w:sz w:val="16"/>
          <w:szCs w:val="16"/>
        </w:rPr>
        <w:t xml:space="preserve"> 92034</w:t>
      </w:r>
      <w:r>
        <w:rPr>
          <w:sz w:val="16"/>
          <w:szCs w:val="16"/>
        </w:rPr>
        <w:t xml:space="preserve">, </w:t>
      </w:r>
      <w:hyperlink r:id="rId33" w:history="1">
        <w:r w:rsidRPr="004B6459">
          <w:rPr>
            <w:rStyle w:val="Hyperlink"/>
            <w:sz w:val="16"/>
            <w:szCs w:val="16"/>
          </w:rPr>
          <w:t>AN.15.7</w:t>
        </w:r>
      </w:hyperlink>
      <w:r>
        <w:rPr>
          <w:sz w:val="16"/>
          <w:szCs w:val="16"/>
        </w:rPr>
        <w:t xml:space="preserve"> for items 729 and 92026 and </w:t>
      </w:r>
      <w:hyperlink r:id="rId34" w:history="1">
        <w:r w:rsidRPr="005071A0">
          <w:rPr>
            <w:rStyle w:val="Hyperlink"/>
            <w:b/>
            <w:bCs/>
            <w:sz w:val="16"/>
            <w:szCs w:val="16"/>
          </w:rPr>
          <w:t>AN.15.8</w:t>
        </w:r>
      </w:hyperlink>
      <w:r>
        <w:rPr>
          <w:sz w:val="16"/>
          <w:szCs w:val="16"/>
        </w:rPr>
        <w:t xml:space="preserve"> for items 731 and 92027</w:t>
      </w:r>
      <w:r w:rsidR="00E940F5">
        <w:rPr>
          <w:sz w:val="16"/>
          <w:szCs w:val="16"/>
        </w:rPr>
        <w:t>.</w:t>
      </w:r>
    </w:p>
    <w:tbl>
      <w:tblPr>
        <w:tblStyle w:val="GridTable4-Accent2"/>
        <w:tblW w:w="9356" w:type="dxa"/>
        <w:tblInd w:w="-147" w:type="dxa"/>
        <w:tblLook w:val="04A0" w:firstRow="1" w:lastRow="0" w:firstColumn="1" w:lastColumn="0" w:noHBand="0" w:noVBand="1"/>
        <w:tblCaption w:val="COVID-19 GP Chronic Disease Management Telehealth Items"/>
        <w:tblDescription w:val="Provides the MBS item numbers for the GP chronic disease management services via video-conference and telephone "/>
      </w:tblPr>
      <w:tblGrid>
        <w:gridCol w:w="3811"/>
        <w:gridCol w:w="1838"/>
        <w:gridCol w:w="1864"/>
        <w:gridCol w:w="1843"/>
      </w:tblGrid>
      <w:tr w:rsidR="003D3725" w:rsidRPr="00DF68A3" w14:paraId="1E1C0779" w14:textId="77777777" w:rsidTr="004F62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11" w:type="dxa"/>
          </w:tcPr>
          <w:p w14:paraId="6E15D9FE" w14:textId="77777777" w:rsidR="003D3725" w:rsidRPr="00DF68A3" w:rsidRDefault="003D3725" w:rsidP="004F62A2">
            <w:pPr>
              <w:rPr>
                <w:bCs w:val="0"/>
                <w:iCs/>
                <w:color w:val="FFFFFF" w:themeColor="background1"/>
                <w:sz w:val="20"/>
                <w:szCs w:val="20"/>
              </w:rPr>
            </w:pPr>
            <w:r w:rsidRPr="00DF68A3">
              <w:rPr>
                <w:bCs w:val="0"/>
                <w:iCs/>
                <w:color w:val="FFFFFF" w:themeColor="background1"/>
                <w:sz w:val="20"/>
                <w:szCs w:val="20"/>
              </w:rPr>
              <w:t>Service</w:t>
            </w:r>
          </w:p>
        </w:tc>
        <w:tc>
          <w:tcPr>
            <w:tcW w:w="1838" w:type="dxa"/>
          </w:tcPr>
          <w:p w14:paraId="5758CA5A"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Equivalent</w:t>
            </w:r>
            <w:r w:rsidRPr="00DF68A3">
              <w:rPr>
                <w:bCs w:val="0"/>
                <w:iCs/>
                <w:color w:val="FFFFFF" w:themeColor="background1"/>
                <w:sz w:val="20"/>
                <w:szCs w:val="20"/>
              </w:rPr>
              <w:t xml:space="preserve"> </w:t>
            </w:r>
            <w:r>
              <w:rPr>
                <w:bCs w:val="0"/>
                <w:iCs/>
                <w:color w:val="FFFFFF" w:themeColor="background1"/>
                <w:sz w:val="20"/>
                <w:szCs w:val="20"/>
              </w:rPr>
              <w:t xml:space="preserve">face-to-face </w:t>
            </w:r>
            <w:r w:rsidRPr="00DF68A3">
              <w:rPr>
                <w:bCs w:val="0"/>
                <w:iCs/>
                <w:color w:val="FFFFFF" w:themeColor="background1"/>
                <w:sz w:val="20"/>
                <w:szCs w:val="20"/>
              </w:rPr>
              <w:t>Items</w:t>
            </w:r>
          </w:p>
        </w:tc>
        <w:tc>
          <w:tcPr>
            <w:tcW w:w="1864" w:type="dxa"/>
          </w:tcPr>
          <w:p w14:paraId="0457B9E3"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Video items</w:t>
            </w:r>
          </w:p>
        </w:tc>
        <w:tc>
          <w:tcPr>
            <w:tcW w:w="1843" w:type="dxa"/>
          </w:tcPr>
          <w:p w14:paraId="3482EF1D"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iCs/>
                <w:color w:val="FFFFFF" w:themeColor="background1"/>
                <w:sz w:val="20"/>
                <w:szCs w:val="20"/>
              </w:rPr>
            </w:pPr>
            <w:r>
              <w:rPr>
                <w:iCs/>
                <w:color w:val="FFFFFF" w:themeColor="background1"/>
                <w:sz w:val="20"/>
                <w:szCs w:val="20"/>
              </w:rPr>
              <w:t>Phone items</w:t>
            </w:r>
          </w:p>
        </w:tc>
      </w:tr>
      <w:tr w:rsidR="003D3725" w:rsidRPr="00F24FF9" w14:paraId="43AEC043"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11" w:type="dxa"/>
          </w:tcPr>
          <w:p w14:paraId="345781ED" w14:textId="1DDAA60B" w:rsidR="003D3725" w:rsidRPr="00F24FF9" w:rsidRDefault="004D79D0" w:rsidP="004F62A2">
            <w:pPr>
              <w:rPr>
                <w:bCs w:val="0"/>
                <w:iCs/>
                <w:sz w:val="20"/>
                <w:szCs w:val="20"/>
              </w:rPr>
            </w:pPr>
            <w:r w:rsidRPr="004D79D0">
              <w:rPr>
                <w:bCs w:val="0"/>
                <w:iCs/>
                <w:sz w:val="20"/>
                <w:szCs w:val="20"/>
              </w:rPr>
              <w:t xml:space="preserve">Prepare a GP chronic condition management plan </w:t>
            </w:r>
          </w:p>
        </w:tc>
        <w:tc>
          <w:tcPr>
            <w:tcW w:w="1838" w:type="dxa"/>
          </w:tcPr>
          <w:p w14:paraId="1C203A31" w14:textId="6820B3FC" w:rsidR="003D3725" w:rsidRPr="00F24FF9" w:rsidRDefault="004D79D0"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965</w:t>
            </w:r>
          </w:p>
        </w:tc>
        <w:tc>
          <w:tcPr>
            <w:tcW w:w="1864" w:type="dxa"/>
          </w:tcPr>
          <w:p w14:paraId="1B651C28" w14:textId="49A5A908" w:rsidR="003D3725" w:rsidRPr="00F24FF9" w:rsidRDefault="00F13CCD"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92029</w:t>
            </w:r>
          </w:p>
        </w:tc>
        <w:tc>
          <w:tcPr>
            <w:tcW w:w="1843" w:type="dxa"/>
          </w:tcPr>
          <w:p w14:paraId="10F5E068" w14:textId="190E6D99" w:rsidR="003D3725" w:rsidRPr="00F24FF9" w:rsidRDefault="00A85C6E" w:rsidP="00F852AA">
            <w:pPr>
              <w:jc w:val="cente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92033</w:t>
            </w:r>
          </w:p>
        </w:tc>
      </w:tr>
      <w:tr w:rsidR="003D3725" w:rsidRPr="00F24FF9" w14:paraId="19B419DF" w14:textId="77777777" w:rsidTr="004F62A2">
        <w:tc>
          <w:tcPr>
            <w:cnfStyle w:val="001000000000" w:firstRow="0" w:lastRow="0" w:firstColumn="1" w:lastColumn="0" w:oddVBand="0" w:evenVBand="0" w:oddHBand="0" w:evenHBand="0" w:firstRowFirstColumn="0" w:firstRowLastColumn="0" w:lastRowFirstColumn="0" w:lastRowLastColumn="0"/>
            <w:tcW w:w="3811" w:type="dxa"/>
          </w:tcPr>
          <w:p w14:paraId="52939F1C" w14:textId="77777777" w:rsidR="003D3725" w:rsidRPr="00F24FF9" w:rsidRDefault="003D3725" w:rsidP="004F62A2">
            <w:pPr>
              <w:rPr>
                <w:bCs w:val="0"/>
                <w:iCs/>
                <w:sz w:val="20"/>
                <w:szCs w:val="20"/>
              </w:rPr>
            </w:pPr>
            <w:r w:rsidRPr="00AF74C5">
              <w:rPr>
                <w:bCs w:val="0"/>
                <w:iCs/>
                <w:sz w:val="20"/>
                <w:szCs w:val="20"/>
              </w:rPr>
              <w:t xml:space="preserve">Contribution to a Multidisciplinary Care Plan, or to a review of a Multidisciplinary Care Plan, for a </w:t>
            </w:r>
            <w:r w:rsidRPr="00AF74C5">
              <w:rPr>
                <w:bCs w:val="0"/>
                <w:iCs/>
                <w:sz w:val="20"/>
                <w:szCs w:val="20"/>
              </w:rPr>
              <w:lastRenderedPageBreak/>
              <w:t>patient who is not a care recipient in a residential aged care facility</w:t>
            </w:r>
          </w:p>
        </w:tc>
        <w:tc>
          <w:tcPr>
            <w:tcW w:w="1838" w:type="dxa"/>
          </w:tcPr>
          <w:p w14:paraId="044BCD37"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lastRenderedPageBreak/>
              <w:t>729</w:t>
            </w:r>
          </w:p>
        </w:tc>
        <w:tc>
          <w:tcPr>
            <w:tcW w:w="1864" w:type="dxa"/>
          </w:tcPr>
          <w:p w14:paraId="6B0C7ADD"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92026</w:t>
            </w:r>
          </w:p>
        </w:tc>
        <w:tc>
          <w:tcPr>
            <w:tcW w:w="1843" w:type="dxa"/>
          </w:tcPr>
          <w:p w14:paraId="58D25FDA"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p>
        </w:tc>
      </w:tr>
      <w:tr w:rsidR="003D3725" w:rsidRPr="00F24FF9" w14:paraId="6D1E3511"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11" w:type="dxa"/>
          </w:tcPr>
          <w:p w14:paraId="2D51342A" w14:textId="77777777" w:rsidR="003D3725" w:rsidRPr="00F24FF9" w:rsidRDefault="003D3725" w:rsidP="004F62A2">
            <w:pPr>
              <w:rPr>
                <w:bCs w:val="0"/>
                <w:iCs/>
                <w:sz w:val="20"/>
                <w:szCs w:val="20"/>
              </w:rPr>
            </w:pPr>
            <w:r w:rsidRPr="00AF74C5">
              <w:rPr>
                <w:bCs w:val="0"/>
                <w:iCs/>
                <w:sz w:val="20"/>
                <w:szCs w:val="20"/>
              </w:rPr>
              <w:t>Contribution to a Multidisciplinary Care Plan, or to a review of a multidisciplinary care plan, for a resident in an aged care facility</w:t>
            </w:r>
          </w:p>
        </w:tc>
        <w:tc>
          <w:tcPr>
            <w:tcW w:w="1838" w:type="dxa"/>
          </w:tcPr>
          <w:p w14:paraId="1F4AF2EC"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731</w:t>
            </w:r>
          </w:p>
        </w:tc>
        <w:tc>
          <w:tcPr>
            <w:tcW w:w="1864" w:type="dxa"/>
          </w:tcPr>
          <w:p w14:paraId="1955FC09"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92027</w:t>
            </w:r>
          </w:p>
        </w:tc>
        <w:tc>
          <w:tcPr>
            <w:tcW w:w="1843" w:type="dxa"/>
          </w:tcPr>
          <w:p w14:paraId="12B2B6DF"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p>
        </w:tc>
      </w:tr>
      <w:tr w:rsidR="003D3725" w:rsidRPr="00F24FF9" w14:paraId="747C3131" w14:textId="77777777" w:rsidTr="004F62A2">
        <w:tc>
          <w:tcPr>
            <w:cnfStyle w:val="001000000000" w:firstRow="0" w:lastRow="0" w:firstColumn="1" w:lastColumn="0" w:oddVBand="0" w:evenVBand="0" w:oddHBand="0" w:evenHBand="0" w:firstRowFirstColumn="0" w:firstRowLastColumn="0" w:lastRowFirstColumn="0" w:lastRowLastColumn="0"/>
            <w:tcW w:w="3811" w:type="dxa"/>
          </w:tcPr>
          <w:p w14:paraId="3AE6C5E3" w14:textId="0784B4E5" w:rsidR="003D3725" w:rsidRPr="00AF74C5" w:rsidRDefault="00776F01" w:rsidP="004F62A2">
            <w:pPr>
              <w:rPr>
                <w:iCs/>
                <w:sz w:val="20"/>
                <w:szCs w:val="20"/>
              </w:rPr>
            </w:pPr>
            <w:r w:rsidRPr="00776F01">
              <w:rPr>
                <w:iCs/>
                <w:sz w:val="20"/>
                <w:szCs w:val="20"/>
              </w:rPr>
              <w:t xml:space="preserve">Review a GP chronic condition management plan  </w:t>
            </w:r>
          </w:p>
        </w:tc>
        <w:tc>
          <w:tcPr>
            <w:tcW w:w="1838" w:type="dxa"/>
          </w:tcPr>
          <w:p w14:paraId="424260EB" w14:textId="0BDE5368" w:rsidR="003D3725" w:rsidRPr="00F24FF9" w:rsidRDefault="00776F01"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967</w:t>
            </w:r>
          </w:p>
        </w:tc>
        <w:tc>
          <w:tcPr>
            <w:tcW w:w="1864" w:type="dxa"/>
          </w:tcPr>
          <w:p w14:paraId="078CEDD8" w14:textId="6B3261A5" w:rsidR="003D3725" w:rsidRPr="00F24FF9" w:rsidRDefault="00776F01"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92030</w:t>
            </w:r>
          </w:p>
        </w:tc>
        <w:tc>
          <w:tcPr>
            <w:tcW w:w="1843" w:type="dxa"/>
          </w:tcPr>
          <w:p w14:paraId="448D1C1C" w14:textId="06F1B5C3" w:rsidR="003D3725" w:rsidRPr="00F24FF9" w:rsidRDefault="00586954"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92034</w:t>
            </w:r>
          </w:p>
        </w:tc>
      </w:tr>
    </w:tbl>
    <w:p w14:paraId="5B780887" w14:textId="77777777" w:rsidR="003D3725" w:rsidRDefault="003D3725" w:rsidP="009942BD">
      <w:pPr>
        <w:spacing w:after="0" w:line="240" w:lineRule="auto"/>
        <w:rPr>
          <w:bCs/>
          <w:iCs/>
          <w:szCs w:val="22"/>
        </w:rPr>
      </w:pPr>
      <w:r w:rsidRPr="00C92498">
        <w:rPr>
          <w:bCs/>
          <w:iCs/>
          <w:szCs w:val="22"/>
        </w:rPr>
        <w:t xml:space="preserve">Table 5: Autism, pervasive developmental disorder </w:t>
      </w:r>
      <w:r>
        <w:rPr>
          <w:bCs/>
          <w:iCs/>
          <w:szCs w:val="22"/>
        </w:rPr>
        <w:t>&amp;</w:t>
      </w:r>
      <w:r w:rsidRPr="00C92498">
        <w:rPr>
          <w:bCs/>
          <w:iCs/>
          <w:szCs w:val="22"/>
        </w:rPr>
        <w:t xml:space="preserve"> disability services </w:t>
      </w:r>
      <w:r>
        <w:rPr>
          <w:bCs/>
          <w:iCs/>
          <w:szCs w:val="22"/>
        </w:rPr>
        <w:t xml:space="preserve">since </w:t>
      </w:r>
      <w:r w:rsidRPr="007F390B">
        <w:rPr>
          <w:bCs/>
          <w:iCs/>
          <w:szCs w:val="22"/>
        </w:rPr>
        <w:t>30 March 2020</w:t>
      </w:r>
    </w:p>
    <w:p w14:paraId="26EC1A41" w14:textId="77777777" w:rsidR="003D3725" w:rsidRPr="000817C3" w:rsidRDefault="003D3725" w:rsidP="000206B5">
      <w:pPr>
        <w:spacing w:before="0" w:line="240" w:lineRule="auto"/>
        <w:rPr>
          <w:sz w:val="16"/>
          <w:szCs w:val="16"/>
        </w:rPr>
      </w:pPr>
      <w:r w:rsidRPr="00A25C02">
        <w:rPr>
          <w:bCs/>
          <w:iCs/>
          <w:sz w:val="16"/>
          <w:szCs w:val="16"/>
        </w:rPr>
        <w:t>Video and phone items</w:t>
      </w:r>
      <w:r w:rsidRPr="00A25C02">
        <w:rPr>
          <w:sz w:val="16"/>
          <w:szCs w:val="16"/>
        </w:rPr>
        <w:t xml:space="preserve"> are subject</w:t>
      </w:r>
      <w:r w:rsidRPr="004D55E6">
        <w:rPr>
          <w:sz w:val="16"/>
          <w:szCs w:val="16"/>
        </w:rPr>
        <w:t xml:space="preserve"> to </w:t>
      </w:r>
      <w:r w:rsidRPr="003F0D39">
        <w:rPr>
          <w:sz w:val="16"/>
          <w:szCs w:val="16"/>
        </w:rPr>
        <w:t xml:space="preserve">eligibility </w:t>
      </w:r>
      <w:r w:rsidRPr="000817C3">
        <w:rPr>
          <w:color w:val="auto"/>
          <w:sz w:val="16"/>
          <w:szCs w:val="16"/>
        </w:rPr>
        <w:t xml:space="preserve">criteria. </w:t>
      </w:r>
      <w:r w:rsidRPr="000817C3">
        <w:rPr>
          <w:b/>
          <w:bCs/>
          <w:color w:val="auto"/>
          <w:sz w:val="16"/>
          <w:szCs w:val="16"/>
        </w:rPr>
        <w:t xml:space="preserve">(see </w:t>
      </w:r>
      <w:hyperlink r:id="rId35" w:history="1">
        <w:r w:rsidRPr="000817C3">
          <w:rPr>
            <w:rStyle w:val="Hyperlink"/>
            <w:b/>
            <w:bCs/>
            <w:sz w:val="16"/>
            <w:szCs w:val="16"/>
          </w:rPr>
          <w:t>AN.1.1</w:t>
        </w:r>
      </w:hyperlink>
      <w:r w:rsidRPr="000817C3">
        <w:rPr>
          <w:b/>
          <w:bCs/>
          <w:color w:val="358189" w:themeColor="accent2"/>
          <w:sz w:val="16"/>
          <w:szCs w:val="16"/>
        </w:rPr>
        <w:t>)</w:t>
      </w:r>
    </w:p>
    <w:tbl>
      <w:tblPr>
        <w:tblStyle w:val="GridTable4-Accent2"/>
        <w:tblW w:w="9356" w:type="dxa"/>
        <w:tblInd w:w="-147" w:type="dxa"/>
        <w:tblLook w:val="04A0" w:firstRow="1" w:lastRow="0" w:firstColumn="1" w:lastColumn="0" w:noHBand="0" w:noVBand="1"/>
        <w:tblCaption w:val="COVID-19 GP Telehealth Items for Autism, Pervasive Developmental Disorder and Disability Services "/>
        <w:tblDescription w:val="Provides the MBS item numbers for the GP video-conference and telephone services for autism, pervasive disability disorder and disability services"/>
      </w:tblPr>
      <w:tblGrid>
        <w:gridCol w:w="3811"/>
        <w:gridCol w:w="1838"/>
        <w:gridCol w:w="1864"/>
        <w:gridCol w:w="1843"/>
      </w:tblGrid>
      <w:tr w:rsidR="003D3725" w14:paraId="53BD7D8E" w14:textId="77777777" w:rsidTr="004F62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11" w:type="dxa"/>
          </w:tcPr>
          <w:p w14:paraId="4AB80914" w14:textId="77777777" w:rsidR="003D3725" w:rsidRPr="00DF68A3" w:rsidRDefault="003D3725" w:rsidP="004F62A2">
            <w:pPr>
              <w:rPr>
                <w:bCs w:val="0"/>
                <w:iCs/>
                <w:color w:val="FFFFFF" w:themeColor="background1"/>
                <w:sz w:val="20"/>
                <w:szCs w:val="20"/>
              </w:rPr>
            </w:pPr>
            <w:r w:rsidRPr="00DF68A3">
              <w:rPr>
                <w:bCs w:val="0"/>
                <w:iCs/>
                <w:color w:val="FFFFFF" w:themeColor="background1"/>
                <w:sz w:val="20"/>
                <w:szCs w:val="20"/>
              </w:rPr>
              <w:t>Service</w:t>
            </w:r>
          </w:p>
        </w:tc>
        <w:tc>
          <w:tcPr>
            <w:tcW w:w="1838" w:type="dxa"/>
          </w:tcPr>
          <w:p w14:paraId="11411976"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Equivalent</w:t>
            </w:r>
            <w:r w:rsidRPr="00DF68A3">
              <w:rPr>
                <w:bCs w:val="0"/>
                <w:iCs/>
                <w:color w:val="FFFFFF" w:themeColor="background1"/>
                <w:sz w:val="20"/>
                <w:szCs w:val="20"/>
              </w:rPr>
              <w:t xml:space="preserve"> </w:t>
            </w:r>
            <w:r>
              <w:rPr>
                <w:bCs w:val="0"/>
                <w:iCs/>
                <w:color w:val="FFFFFF" w:themeColor="background1"/>
                <w:sz w:val="20"/>
                <w:szCs w:val="20"/>
              </w:rPr>
              <w:t xml:space="preserve">face-to-face </w:t>
            </w:r>
            <w:r w:rsidRPr="00DF68A3">
              <w:rPr>
                <w:bCs w:val="0"/>
                <w:iCs/>
                <w:color w:val="FFFFFF" w:themeColor="background1"/>
                <w:sz w:val="20"/>
                <w:szCs w:val="20"/>
              </w:rPr>
              <w:t>Items</w:t>
            </w:r>
          </w:p>
        </w:tc>
        <w:tc>
          <w:tcPr>
            <w:tcW w:w="1864" w:type="dxa"/>
          </w:tcPr>
          <w:p w14:paraId="097A8B81"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sidRPr="000C540F">
              <w:rPr>
                <w:bCs w:val="0"/>
                <w:iCs/>
                <w:color w:val="FFFFFF" w:themeColor="background1"/>
                <w:sz w:val="20"/>
                <w:szCs w:val="20"/>
              </w:rPr>
              <w:t>Video items</w:t>
            </w:r>
          </w:p>
        </w:tc>
        <w:tc>
          <w:tcPr>
            <w:tcW w:w="1843" w:type="dxa"/>
          </w:tcPr>
          <w:p w14:paraId="3D4679DA"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iCs/>
                <w:color w:val="FFFFFF" w:themeColor="background1"/>
                <w:sz w:val="20"/>
                <w:szCs w:val="20"/>
              </w:rPr>
            </w:pPr>
            <w:r>
              <w:rPr>
                <w:iCs/>
                <w:color w:val="FFFFFF" w:themeColor="background1"/>
                <w:sz w:val="20"/>
                <w:szCs w:val="20"/>
              </w:rPr>
              <w:t>Phone items</w:t>
            </w:r>
          </w:p>
        </w:tc>
      </w:tr>
      <w:tr w:rsidR="003D3725" w14:paraId="0F4BB3D0"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11" w:type="dxa"/>
          </w:tcPr>
          <w:p w14:paraId="278696DD" w14:textId="77777777" w:rsidR="003D3725" w:rsidRPr="00F24FF9" w:rsidRDefault="003D3725" w:rsidP="004F62A2">
            <w:pPr>
              <w:rPr>
                <w:bCs w:val="0"/>
                <w:iCs/>
                <w:sz w:val="20"/>
                <w:szCs w:val="20"/>
              </w:rPr>
            </w:pPr>
            <w:r w:rsidRPr="00874C46">
              <w:rPr>
                <w:bCs w:val="0"/>
                <w:iCs/>
                <w:sz w:val="20"/>
                <w:szCs w:val="20"/>
              </w:rPr>
              <w:t>Assessment, diagnosis and preparation of a treatment and management plan for patient under 13</w:t>
            </w:r>
            <w:r w:rsidRPr="00837C31">
              <w:rPr>
                <w:bCs w:val="0"/>
                <w:iCs/>
                <w:sz w:val="20"/>
                <w:szCs w:val="20"/>
              </w:rPr>
              <w:t> </w:t>
            </w:r>
            <w:r w:rsidRPr="00874C46">
              <w:rPr>
                <w:bCs w:val="0"/>
                <w:iCs/>
                <w:sz w:val="20"/>
                <w:szCs w:val="20"/>
              </w:rPr>
              <w:t>years with an eligible disability, at least 45</w:t>
            </w:r>
            <w:r w:rsidRPr="00837C31">
              <w:rPr>
                <w:bCs w:val="0"/>
                <w:iCs/>
                <w:sz w:val="20"/>
                <w:szCs w:val="20"/>
              </w:rPr>
              <w:t> </w:t>
            </w:r>
            <w:r w:rsidRPr="00874C46">
              <w:rPr>
                <w:bCs w:val="0"/>
                <w:iCs/>
                <w:sz w:val="20"/>
                <w:szCs w:val="20"/>
              </w:rPr>
              <w:t>minutes.</w:t>
            </w:r>
          </w:p>
        </w:tc>
        <w:tc>
          <w:tcPr>
            <w:tcW w:w="1838" w:type="dxa"/>
          </w:tcPr>
          <w:p w14:paraId="715673CC"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139</w:t>
            </w:r>
          </w:p>
        </w:tc>
        <w:tc>
          <w:tcPr>
            <w:tcW w:w="1864" w:type="dxa"/>
          </w:tcPr>
          <w:p w14:paraId="1CA55F4F"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92142</w:t>
            </w:r>
          </w:p>
        </w:tc>
        <w:tc>
          <w:tcPr>
            <w:tcW w:w="1843" w:type="dxa"/>
          </w:tcPr>
          <w:p w14:paraId="0F461977"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p>
        </w:tc>
      </w:tr>
    </w:tbl>
    <w:p w14:paraId="663DF446" w14:textId="77777777" w:rsidR="003D3725" w:rsidRDefault="003D3725" w:rsidP="009942BD">
      <w:pPr>
        <w:spacing w:after="0" w:line="240" w:lineRule="auto"/>
        <w:rPr>
          <w:bCs/>
          <w:iCs/>
          <w:szCs w:val="22"/>
        </w:rPr>
      </w:pPr>
      <w:r w:rsidRPr="00C92498">
        <w:rPr>
          <w:bCs/>
          <w:iCs/>
          <w:szCs w:val="22"/>
        </w:rPr>
        <w:t xml:space="preserve">Table 6: Pregnancy Support Counselling program items </w:t>
      </w:r>
      <w:r>
        <w:rPr>
          <w:bCs/>
          <w:iCs/>
          <w:szCs w:val="22"/>
        </w:rPr>
        <w:t>since</w:t>
      </w:r>
      <w:r w:rsidRPr="00C92498">
        <w:rPr>
          <w:bCs/>
          <w:iCs/>
          <w:szCs w:val="22"/>
        </w:rPr>
        <w:t xml:space="preserve"> 30 March 2020</w:t>
      </w:r>
    </w:p>
    <w:p w14:paraId="71D106BB" w14:textId="77777777" w:rsidR="003D3725" w:rsidRPr="000817C3" w:rsidRDefault="003D3725" w:rsidP="000206B5">
      <w:pPr>
        <w:spacing w:before="0" w:line="240" w:lineRule="auto"/>
        <w:rPr>
          <w:sz w:val="16"/>
          <w:szCs w:val="16"/>
        </w:rPr>
      </w:pPr>
      <w:r w:rsidRPr="00A25C02">
        <w:rPr>
          <w:bCs/>
          <w:iCs/>
          <w:sz w:val="16"/>
          <w:szCs w:val="16"/>
        </w:rPr>
        <w:t>Video and phone items are subject to</w:t>
      </w:r>
      <w:r w:rsidRPr="00A25C02">
        <w:rPr>
          <w:sz w:val="16"/>
          <w:szCs w:val="16"/>
        </w:rPr>
        <w:t xml:space="preserve"> eligibility</w:t>
      </w:r>
      <w:r w:rsidRPr="003F0D39">
        <w:rPr>
          <w:sz w:val="16"/>
          <w:szCs w:val="16"/>
        </w:rPr>
        <w:t xml:space="preserve"> </w:t>
      </w:r>
      <w:r w:rsidRPr="000817C3">
        <w:rPr>
          <w:color w:val="auto"/>
          <w:sz w:val="16"/>
          <w:szCs w:val="16"/>
        </w:rPr>
        <w:t xml:space="preserve">criteria. </w:t>
      </w:r>
      <w:r w:rsidRPr="000817C3">
        <w:rPr>
          <w:b/>
          <w:bCs/>
          <w:color w:val="auto"/>
          <w:sz w:val="16"/>
          <w:szCs w:val="16"/>
        </w:rPr>
        <w:t xml:space="preserve">(see </w:t>
      </w:r>
      <w:hyperlink r:id="rId36" w:history="1">
        <w:r w:rsidRPr="000817C3">
          <w:rPr>
            <w:rStyle w:val="Hyperlink"/>
            <w:b/>
            <w:bCs/>
            <w:sz w:val="16"/>
            <w:szCs w:val="16"/>
          </w:rPr>
          <w:t>AN.1.1</w:t>
        </w:r>
      </w:hyperlink>
      <w:r w:rsidRPr="000817C3">
        <w:rPr>
          <w:b/>
          <w:bCs/>
          <w:color w:val="358189" w:themeColor="accent2"/>
          <w:sz w:val="16"/>
          <w:szCs w:val="16"/>
        </w:rPr>
        <w:t>)</w:t>
      </w:r>
    </w:p>
    <w:tbl>
      <w:tblPr>
        <w:tblStyle w:val="GridTable4-Accent2"/>
        <w:tblW w:w="9356" w:type="dxa"/>
        <w:tblInd w:w="-147" w:type="dxa"/>
        <w:tblLook w:val="04A0" w:firstRow="1" w:lastRow="0" w:firstColumn="1" w:lastColumn="0" w:noHBand="0" w:noVBand="1"/>
        <w:tblCaption w:val="COVID-19 Telehealth Items for GP Pregnancy Support Counselling"/>
        <w:tblDescription w:val="Provides the MBS item numbers for the GP video-conference and telephone services for pregnancy support counselling"/>
      </w:tblPr>
      <w:tblGrid>
        <w:gridCol w:w="3810"/>
        <w:gridCol w:w="1839"/>
        <w:gridCol w:w="1864"/>
        <w:gridCol w:w="1843"/>
      </w:tblGrid>
      <w:tr w:rsidR="003D3725" w14:paraId="38F1F6AA" w14:textId="77777777" w:rsidTr="004F62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10" w:type="dxa"/>
          </w:tcPr>
          <w:p w14:paraId="7AFC23F3" w14:textId="77777777" w:rsidR="003D3725" w:rsidRPr="00DF68A3" w:rsidRDefault="003D3725" w:rsidP="004F62A2">
            <w:pPr>
              <w:rPr>
                <w:bCs w:val="0"/>
                <w:iCs/>
                <w:color w:val="FFFFFF" w:themeColor="background1"/>
                <w:sz w:val="20"/>
                <w:szCs w:val="20"/>
              </w:rPr>
            </w:pPr>
            <w:r w:rsidRPr="00DF68A3">
              <w:rPr>
                <w:bCs w:val="0"/>
                <w:iCs/>
                <w:color w:val="FFFFFF" w:themeColor="background1"/>
                <w:sz w:val="20"/>
                <w:szCs w:val="20"/>
              </w:rPr>
              <w:t>Service</w:t>
            </w:r>
          </w:p>
        </w:tc>
        <w:tc>
          <w:tcPr>
            <w:tcW w:w="1839" w:type="dxa"/>
          </w:tcPr>
          <w:p w14:paraId="35FC1066"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Equivalent</w:t>
            </w:r>
            <w:r w:rsidRPr="00DF68A3">
              <w:rPr>
                <w:bCs w:val="0"/>
                <w:iCs/>
                <w:color w:val="FFFFFF" w:themeColor="background1"/>
                <w:sz w:val="20"/>
                <w:szCs w:val="20"/>
              </w:rPr>
              <w:t xml:space="preserve"> </w:t>
            </w:r>
            <w:r>
              <w:rPr>
                <w:bCs w:val="0"/>
                <w:iCs/>
                <w:color w:val="FFFFFF" w:themeColor="background1"/>
                <w:sz w:val="20"/>
                <w:szCs w:val="20"/>
              </w:rPr>
              <w:t xml:space="preserve">face-to-face </w:t>
            </w:r>
            <w:r w:rsidRPr="00DF68A3">
              <w:rPr>
                <w:bCs w:val="0"/>
                <w:iCs/>
                <w:color w:val="FFFFFF" w:themeColor="background1"/>
                <w:sz w:val="20"/>
                <w:szCs w:val="20"/>
              </w:rPr>
              <w:t>Items</w:t>
            </w:r>
          </w:p>
        </w:tc>
        <w:tc>
          <w:tcPr>
            <w:tcW w:w="1864" w:type="dxa"/>
          </w:tcPr>
          <w:p w14:paraId="220DDAEB"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Video items</w:t>
            </w:r>
          </w:p>
        </w:tc>
        <w:tc>
          <w:tcPr>
            <w:tcW w:w="1843" w:type="dxa"/>
          </w:tcPr>
          <w:p w14:paraId="08943640"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iCs/>
                <w:color w:val="FFFFFF" w:themeColor="background1"/>
                <w:sz w:val="20"/>
                <w:szCs w:val="20"/>
              </w:rPr>
            </w:pPr>
            <w:r>
              <w:rPr>
                <w:iCs/>
                <w:color w:val="FFFFFF" w:themeColor="background1"/>
                <w:sz w:val="20"/>
                <w:szCs w:val="20"/>
              </w:rPr>
              <w:t>Phone items</w:t>
            </w:r>
          </w:p>
        </w:tc>
      </w:tr>
      <w:tr w:rsidR="003D3725" w14:paraId="3EF19DCC"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10" w:type="dxa"/>
          </w:tcPr>
          <w:p w14:paraId="3590A130" w14:textId="77777777" w:rsidR="003D3725" w:rsidRPr="00F24FF9" w:rsidRDefault="003D3725" w:rsidP="004F62A2">
            <w:pPr>
              <w:rPr>
                <w:bCs w:val="0"/>
                <w:iCs/>
                <w:sz w:val="20"/>
                <w:szCs w:val="20"/>
              </w:rPr>
            </w:pPr>
            <w:r w:rsidRPr="00874C46">
              <w:rPr>
                <w:bCs w:val="0"/>
                <w:iCs/>
                <w:sz w:val="20"/>
                <w:szCs w:val="20"/>
              </w:rPr>
              <w:t>Non-directive pregnancy support counselling, at least 20</w:t>
            </w:r>
            <w:r w:rsidRPr="00837C31">
              <w:rPr>
                <w:bCs w:val="0"/>
                <w:iCs/>
                <w:sz w:val="20"/>
                <w:szCs w:val="20"/>
              </w:rPr>
              <w:t> </w:t>
            </w:r>
            <w:r w:rsidRPr="00874C46">
              <w:rPr>
                <w:bCs w:val="0"/>
                <w:iCs/>
                <w:sz w:val="20"/>
                <w:szCs w:val="20"/>
              </w:rPr>
              <w:t>minutes</w:t>
            </w:r>
          </w:p>
        </w:tc>
        <w:tc>
          <w:tcPr>
            <w:tcW w:w="1839" w:type="dxa"/>
          </w:tcPr>
          <w:p w14:paraId="08848894"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4001</w:t>
            </w:r>
          </w:p>
        </w:tc>
        <w:tc>
          <w:tcPr>
            <w:tcW w:w="1864" w:type="dxa"/>
          </w:tcPr>
          <w:p w14:paraId="5F785CF2"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92136</w:t>
            </w:r>
          </w:p>
        </w:tc>
        <w:tc>
          <w:tcPr>
            <w:tcW w:w="1843" w:type="dxa"/>
          </w:tcPr>
          <w:p w14:paraId="27929F2F"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92138</w:t>
            </w:r>
          </w:p>
        </w:tc>
      </w:tr>
    </w:tbl>
    <w:p w14:paraId="563F7F23" w14:textId="25601CAC" w:rsidR="003D3725" w:rsidRPr="00C92498" w:rsidRDefault="003D3725" w:rsidP="003D3725">
      <w:pPr>
        <w:rPr>
          <w:bCs/>
          <w:iCs/>
          <w:szCs w:val="22"/>
        </w:rPr>
      </w:pPr>
      <w:r w:rsidRPr="00C92498">
        <w:rPr>
          <w:bCs/>
          <w:iCs/>
          <w:szCs w:val="22"/>
        </w:rPr>
        <w:t xml:space="preserve">Table 7: Eating Disorder Management items </w:t>
      </w:r>
      <w:r>
        <w:rPr>
          <w:bCs/>
          <w:iCs/>
          <w:szCs w:val="22"/>
        </w:rPr>
        <w:t>since</w:t>
      </w:r>
      <w:r w:rsidRPr="00C92498">
        <w:rPr>
          <w:bCs/>
          <w:iCs/>
          <w:szCs w:val="22"/>
        </w:rPr>
        <w:t xml:space="preserve"> 30 March 2020</w:t>
      </w:r>
    </w:p>
    <w:tbl>
      <w:tblPr>
        <w:tblStyle w:val="GridTable4-Accent2"/>
        <w:tblW w:w="9356" w:type="dxa"/>
        <w:tblInd w:w="-147" w:type="dxa"/>
        <w:tblLook w:val="04A0" w:firstRow="1" w:lastRow="0" w:firstColumn="1" w:lastColumn="0" w:noHBand="0" w:noVBand="1"/>
        <w:tblCaption w:val="COVID-19 GP Telehealth Items for Eating Disorder Management"/>
        <w:tblDescription w:val="Provides the MBS item numbers for the GP video-conference and telephone services for eating disorder management"/>
      </w:tblPr>
      <w:tblGrid>
        <w:gridCol w:w="3828"/>
        <w:gridCol w:w="1843"/>
        <w:gridCol w:w="1842"/>
        <w:gridCol w:w="1843"/>
      </w:tblGrid>
      <w:tr w:rsidR="003D3725" w:rsidRPr="00DF68A3" w14:paraId="767B393E" w14:textId="77777777" w:rsidTr="004F62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5CFD4E5C" w14:textId="77777777" w:rsidR="003D3725" w:rsidRPr="00DF68A3" w:rsidRDefault="003D3725" w:rsidP="004F62A2">
            <w:pPr>
              <w:rPr>
                <w:bCs w:val="0"/>
                <w:iCs/>
                <w:color w:val="FFFFFF" w:themeColor="background1"/>
                <w:sz w:val="20"/>
                <w:szCs w:val="20"/>
              </w:rPr>
            </w:pPr>
            <w:r w:rsidRPr="00DF68A3">
              <w:rPr>
                <w:bCs w:val="0"/>
                <w:iCs/>
                <w:color w:val="FFFFFF" w:themeColor="background1"/>
                <w:sz w:val="20"/>
                <w:szCs w:val="20"/>
              </w:rPr>
              <w:t>Service</w:t>
            </w:r>
          </w:p>
        </w:tc>
        <w:tc>
          <w:tcPr>
            <w:tcW w:w="1843" w:type="dxa"/>
          </w:tcPr>
          <w:p w14:paraId="7CB407CB"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Equivalent</w:t>
            </w:r>
            <w:r w:rsidRPr="00DF68A3">
              <w:rPr>
                <w:bCs w:val="0"/>
                <w:iCs/>
                <w:color w:val="FFFFFF" w:themeColor="background1"/>
                <w:sz w:val="20"/>
                <w:szCs w:val="20"/>
              </w:rPr>
              <w:t xml:space="preserve"> </w:t>
            </w:r>
            <w:r>
              <w:rPr>
                <w:bCs w:val="0"/>
                <w:iCs/>
                <w:color w:val="FFFFFF" w:themeColor="background1"/>
                <w:sz w:val="20"/>
                <w:szCs w:val="20"/>
              </w:rPr>
              <w:t xml:space="preserve">face-to-face </w:t>
            </w:r>
            <w:r w:rsidRPr="00DF68A3">
              <w:rPr>
                <w:bCs w:val="0"/>
                <w:iCs/>
                <w:color w:val="FFFFFF" w:themeColor="background1"/>
                <w:sz w:val="20"/>
                <w:szCs w:val="20"/>
              </w:rPr>
              <w:t>Items</w:t>
            </w:r>
          </w:p>
        </w:tc>
        <w:tc>
          <w:tcPr>
            <w:tcW w:w="1842" w:type="dxa"/>
          </w:tcPr>
          <w:p w14:paraId="219BF7ED"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Video items</w:t>
            </w:r>
          </w:p>
        </w:tc>
        <w:tc>
          <w:tcPr>
            <w:tcW w:w="1843" w:type="dxa"/>
          </w:tcPr>
          <w:p w14:paraId="7782F844"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iCs/>
                <w:color w:val="FFFFFF" w:themeColor="background1"/>
                <w:sz w:val="20"/>
                <w:szCs w:val="20"/>
              </w:rPr>
            </w:pPr>
            <w:r>
              <w:rPr>
                <w:iCs/>
                <w:color w:val="FFFFFF" w:themeColor="background1"/>
                <w:sz w:val="20"/>
                <w:szCs w:val="20"/>
              </w:rPr>
              <w:t>Phone items</w:t>
            </w:r>
          </w:p>
        </w:tc>
      </w:tr>
      <w:tr w:rsidR="003D3725" w:rsidRPr="00F24FF9" w14:paraId="70109D2B"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704FF921" w14:textId="77777777" w:rsidR="003D3725" w:rsidRPr="00F24FF9" w:rsidRDefault="003D3725" w:rsidP="004F62A2">
            <w:pPr>
              <w:rPr>
                <w:bCs w:val="0"/>
                <w:iCs/>
                <w:sz w:val="20"/>
                <w:szCs w:val="20"/>
              </w:rPr>
            </w:pPr>
            <w:r w:rsidRPr="00874C46">
              <w:rPr>
                <w:bCs w:val="0"/>
                <w:iCs/>
                <w:sz w:val="20"/>
                <w:szCs w:val="20"/>
              </w:rPr>
              <w:t>GP without mental health skills training, preparation of an eating disorder treatment and management plan, lasting at least 20</w:t>
            </w:r>
            <w:r w:rsidRPr="00837C31">
              <w:rPr>
                <w:bCs w:val="0"/>
                <w:iCs/>
                <w:sz w:val="20"/>
                <w:szCs w:val="20"/>
              </w:rPr>
              <w:t> </w:t>
            </w:r>
            <w:r w:rsidRPr="00874C46">
              <w:rPr>
                <w:bCs w:val="0"/>
                <w:iCs/>
                <w:sz w:val="20"/>
                <w:szCs w:val="20"/>
              </w:rPr>
              <w:t>minutes, but less than 40</w:t>
            </w:r>
            <w:r w:rsidRPr="00837C31">
              <w:rPr>
                <w:bCs w:val="0"/>
                <w:iCs/>
                <w:sz w:val="20"/>
                <w:szCs w:val="20"/>
              </w:rPr>
              <w:t> </w:t>
            </w:r>
            <w:r w:rsidRPr="00874C46">
              <w:rPr>
                <w:bCs w:val="0"/>
                <w:iCs/>
                <w:sz w:val="20"/>
                <w:szCs w:val="20"/>
              </w:rPr>
              <w:t>minutes</w:t>
            </w:r>
          </w:p>
        </w:tc>
        <w:tc>
          <w:tcPr>
            <w:tcW w:w="1843" w:type="dxa"/>
          </w:tcPr>
          <w:p w14:paraId="47155FB3"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90250</w:t>
            </w:r>
          </w:p>
        </w:tc>
        <w:tc>
          <w:tcPr>
            <w:tcW w:w="1842" w:type="dxa"/>
          </w:tcPr>
          <w:p w14:paraId="1A05217C"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92146</w:t>
            </w:r>
          </w:p>
        </w:tc>
        <w:tc>
          <w:tcPr>
            <w:tcW w:w="1843" w:type="dxa"/>
          </w:tcPr>
          <w:p w14:paraId="51E24226"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p>
        </w:tc>
      </w:tr>
      <w:tr w:rsidR="003D3725" w:rsidRPr="00F24FF9" w14:paraId="4760EB61" w14:textId="77777777" w:rsidTr="004F62A2">
        <w:tc>
          <w:tcPr>
            <w:cnfStyle w:val="001000000000" w:firstRow="0" w:lastRow="0" w:firstColumn="1" w:lastColumn="0" w:oddVBand="0" w:evenVBand="0" w:oddHBand="0" w:evenHBand="0" w:firstRowFirstColumn="0" w:firstRowLastColumn="0" w:lastRowFirstColumn="0" w:lastRowLastColumn="0"/>
            <w:tcW w:w="3828" w:type="dxa"/>
          </w:tcPr>
          <w:p w14:paraId="486A7401" w14:textId="77777777" w:rsidR="003D3725" w:rsidRPr="00F24FF9" w:rsidRDefault="003D3725" w:rsidP="004F62A2">
            <w:pPr>
              <w:rPr>
                <w:bCs w:val="0"/>
                <w:iCs/>
                <w:sz w:val="20"/>
                <w:szCs w:val="20"/>
              </w:rPr>
            </w:pPr>
            <w:r w:rsidRPr="00874C46">
              <w:rPr>
                <w:bCs w:val="0"/>
                <w:iCs/>
                <w:sz w:val="20"/>
                <w:szCs w:val="20"/>
              </w:rPr>
              <w:t>GP without mental health skills training, preparation of an eating disorder treatment and management plan, at least 40</w:t>
            </w:r>
            <w:r w:rsidRPr="00837C31">
              <w:rPr>
                <w:bCs w:val="0"/>
                <w:iCs/>
                <w:sz w:val="20"/>
                <w:szCs w:val="20"/>
              </w:rPr>
              <w:t> </w:t>
            </w:r>
            <w:r w:rsidRPr="00874C46">
              <w:rPr>
                <w:bCs w:val="0"/>
                <w:iCs/>
                <w:sz w:val="20"/>
                <w:szCs w:val="20"/>
              </w:rPr>
              <w:t>minute</w:t>
            </w:r>
            <w:r>
              <w:rPr>
                <w:bCs w:val="0"/>
                <w:iCs/>
                <w:sz w:val="20"/>
                <w:szCs w:val="20"/>
              </w:rPr>
              <w:t>s</w:t>
            </w:r>
          </w:p>
        </w:tc>
        <w:tc>
          <w:tcPr>
            <w:tcW w:w="1843" w:type="dxa"/>
          </w:tcPr>
          <w:p w14:paraId="36F12E18"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90251</w:t>
            </w:r>
          </w:p>
        </w:tc>
        <w:tc>
          <w:tcPr>
            <w:tcW w:w="1842" w:type="dxa"/>
          </w:tcPr>
          <w:p w14:paraId="5D821F7D"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92147</w:t>
            </w:r>
          </w:p>
        </w:tc>
        <w:tc>
          <w:tcPr>
            <w:tcW w:w="1843" w:type="dxa"/>
          </w:tcPr>
          <w:p w14:paraId="63FEF745"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p>
        </w:tc>
      </w:tr>
      <w:tr w:rsidR="003D3725" w:rsidRPr="00F24FF9" w14:paraId="40C89A18"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6C32D5DB" w14:textId="77777777" w:rsidR="003D3725" w:rsidRPr="00F24FF9" w:rsidRDefault="003D3725" w:rsidP="004F62A2">
            <w:pPr>
              <w:rPr>
                <w:bCs w:val="0"/>
                <w:iCs/>
                <w:sz w:val="20"/>
                <w:szCs w:val="20"/>
              </w:rPr>
            </w:pPr>
            <w:r w:rsidRPr="00874C46">
              <w:rPr>
                <w:bCs w:val="0"/>
                <w:iCs/>
                <w:sz w:val="20"/>
                <w:szCs w:val="20"/>
              </w:rPr>
              <w:t xml:space="preserve">GP with mental health skills training, preparation of an eating disorder treatment and management plan, </w:t>
            </w:r>
            <w:r w:rsidRPr="00874C46">
              <w:rPr>
                <w:bCs w:val="0"/>
                <w:iCs/>
                <w:sz w:val="20"/>
                <w:szCs w:val="20"/>
              </w:rPr>
              <w:lastRenderedPageBreak/>
              <w:t>lasting at least 20</w:t>
            </w:r>
            <w:r w:rsidRPr="00837C31">
              <w:rPr>
                <w:bCs w:val="0"/>
                <w:iCs/>
                <w:sz w:val="20"/>
                <w:szCs w:val="20"/>
              </w:rPr>
              <w:t> </w:t>
            </w:r>
            <w:r w:rsidRPr="00874C46">
              <w:rPr>
                <w:bCs w:val="0"/>
                <w:iCs/>
                <w:sz w:val="20"/>
                <w:szCs w:val="20"/>
              </w:rPr>
              <w:t>minutes, but less than 40</w:t>
            </w:r>
            <w:r w:rsidRPr="00837C31">
              <w:rPr>
                <w:bCs w:val="0"/>
                <w:iCs/>
                <w:sz w:val="20"/>
                <w:szCs w:val="20"/>
              </w:rPr>
              <w:t> </w:t>
            </w:r>
            <w:r w:rsidRPr="00874C46">
              <w:rPr>
                <w:bCs w:val="0"/>
                <w:iCs/>
                <w:sz w:val="20"/>
                <w:szCs w:val="20"/>
              </w:rPr>
              <w:t>minutes</w:t>
            </w:r>
          </w:p>
        </w:tc>
        <w:tc>
          <w:tcPr>
            <w:tcW w:w="1843" w:type="dxa"/>
          </w:tcPr>
          <w:p w14:paraId="754328CB"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lastRenderedPageBreak/>
              <w:t>90252</w:t>
            </w:r>
          </w:p>
        </w:tc>
        <w:tc>
          <w:tcPr>
            <w:tcW w:w="1842" w:type="dxa"/>
          </w:tcPr>
          <w:p w14:paraId="2C80E5DD"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92148</w:t>
            </w:r>
          </w:p>
        </w:tc>
        <w:tc>
          <w:tcPr>
            <w:tcW w:w="1843" w:type="dxa"/>
          </w:tcPr>
          <w:p w14:paraId="67FF1B56"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p>
        </w:tc>
      </w:tr>
      <w:tr w:rsidR="003D3725" w:rsidRPr="00F24FF9" w14:paraId="0BDDEFF4" w14:textId="77777777" w:rsidTr="004F62A2">
        <w:tc>
          <w:tcPr>
            <w:cnfStyle w:val="001000000000" w:firstRow="0" w:lastRow="0" w:firstColumn="1" w:lastColumn="0" w:oddVBand="0" w:evenVBand="0" w:oddHBand="0" w:evenHBand="0" w:firstRowFirstColumn="0" w:firstRowLastColumn="0" w:lastRowFirstColumn="0" w:lastRowLastColumn="0"/>
            <w:tcW w:w="3828" w:type="dxa"/>
          </w:tcPr>
          <w:p w14:paraId="6ACC5B1D" w14:textId="77777777" w:rsidR="003D3725" w:rsidRPr="00F24FF9" w:rsidRDefault="003D3725" w:rsidP="004F62A2">
            <w:pPr>
              <w:rPr>
                <w:bCs w:val="0"/>
                <w:iCs/>
                <w:sz w:val="20"/>
                <w:szCs w:val="20"/>
              </w:rPr>
            </w:pPr>
            <w:r w:rsidRPr="00874C46">
              <w:rPr>
                <w:bCs w:val="0"/>
                <w:iCs/>
                <w:sz w:val="20"/>
                <w:szCs w:val="20"/>
              </w:rPr>
              <w:t>GP with mental health skills training, preparation of an eating disorder treatment and management plan, at least 40</w:t>
            </w:r>
            <w:r w:rsidRPr="00837C31">
              <w:rPr>
                <w:bCs w:val="0"/>
                <w:iCs/>
                <w:sz w:val="20"/>
                <w:szCs w:val="20"/>
              </w:rPr>
              <w:t> </w:t>
            </w:r>
            <w:r w:rsidRPr="00874C46">
              <w:rPr>
                <w:bCs w:val="0"/>
                <w:iCs/>
                <w:sz w:val="20"/>
                <w:szCs w:val="20"/>
              </w:rPr>
              <w:t>minute</w:t>
            </w:r>
            <w:r>
              <w:rPr>
                <w:bCs w:val="0"/>
                <w:iCs/>
                <w:sz w:val="20"/>
                <w:szCs w:val="20"/>
              </w:rPr>
              <w:t>s</w:t>
            </w:r>
          </w:p>
        </w:tc>
        <w:tc>
          <w:tcPr>
            <w:tcW w:w="1843" w:type="dxa"/>
          </w:tcPr>
          <w:p w14:paraId="3CD063EB"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90253</w:t>
            </w:r>
          </w:p>
        </w:tc>
        <w:tc>
          <w:tcPr>
            <w:tcW w:w="1842" w:type="dxa"/>
          </w:tcPr>
          <w:p w14:paraId="2195F5EE"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92149</w:t>
            </w:r>
          </w:p>
        </w:tc>
        <w:tc>
          <w:tcPr>
            <w:tcW w:w="1843" w:type="dxa"/>
          </w:tcPr>
          <w:p w14:paraId="110870D9"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p>
        </w:tc>
      </w:tr>
      <w:tr w:rsidR="003D3725" w:rsidRPr="00F24FF9" w14:paraId="1DD6B2AD"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5C4B232E" w14:textId="77777777" w:rsidR="003D3725" w:rsidRPr="00AF74C5" w:rsidRDefault="003D3725" w:rsidP="004F62A2">
            <w:pPr>
              <w:rPr>
                <w:iCs/>
                <w:sz w:val="20"/>
                <w:szCs w:val="20"/>
              </w:rPr>
            </w:pPr>
            <w:r w:rsidRPr="00874C46">
              <w:rPr>
                <w:iCs/>
                <w:sz w:val="20"/>
                <w:szCs w:val="20"/>
              </w:rPr>
              <w:t>Review of an eating disorder treatment and management pla</w:t>
            </w:r>
            <w:r>
              <w:rPr>
                <w:iCs/>
                <w:sz w:val="20"/>
                <w:szCs w:val="20"/>
              </w:rPr>
              <w:t>n</w:t>
            </w:r>
          </w:p>
        </w:tc>
        <w:tc>
          <w:tcPr>
            <w:tcW w:w="1843" w:type="dxa"/>
          </w:tcPr>
          <w:p w14:paraId="499176C0"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90264</w:t>
            </w:r>
          </w:p>
        </w:tc>
        <w:tc>
          <w:tcPr>
            <w:tcW w:w="1842" w:type="dxa"/>
          </w:tcPr>
          <w:p w14:paraId="6C8571D3"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92170</w:t>
            </w:r>
          </w:p>
        </w:tc>
        <w:tc>
          <w:tcPr>
            <w:tcW w:w="1843" w:type="dxa"/>
          </w:tcPr>
          <w:p w14:paraId="566C8FD5"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92176</w:t>
            </w:r>
          </w:p>
        </w:tc>
      </w:tr>
      <w:tr w:rsidR="003D3725" w:rsidRPr="00F24FF9" w14:paraId="2CF40984" w14:textId="77777777" w:rsidTr="004F62A2">
        <w:tc>
          <w:tcPr>
            <w:cnfStyle w:val="001000000000" w:firstRow="0" w:lastRow="0" w:firstColumn="1" w:lastColumn="0" w:oddVBand="0" w:evenVBand="0" w:oddHBand="0" w:evenHBand="0" w:firstRowFirstColumn="0" w:firstRowLastColumn="0" w:lastRowFirstColumn="0" w:lastRowLastColumn="0"/>
            <w:tcW w:w="3828" w:type="dxa"/>
          </w:tcPr>
          <w:p w14:paraId="50915796" w14:textId="77777777" w:rsidR="003D3725" w:rsidRPr="00874C46" w:rsidRDefault="003D3725" w:rsidP="004F62A2">
            <w:pPr>
              <w:rPr>
                <w:iCs/>
                <w:sz w:val="20"/>
                <w:szCs w:val="20"/>
              </w:rPr>
            </w:pPr>
            <w:r w:rsidRPr="00874C46">
              <w:rPr>
                <w:iCs/>
                <w:sz w:val="20"/>
                <w:szCs w:val="20"/>
              </w:rPr>
              <w:t>Eating disorder psychological treatment (EDPT) service, lasting at least 30</w:t>
            </w:r>
            <w:r w:rsidRPr="00837C31">
              <w:rPr>
                <w:iCs/>
                <w:sz w:val="20"/>
                <w:szCs w:val="20"/>
              </w:rPr>
              <w:t> </w:t>
            </w:r>
            <w:r w:rsidRPr="00874C46">
              <w:rPr>
                <w:iCs/>
                <w:sz w:val="20"/>
                <w:szCs w:val="20"/>
              </w:rPr>
              <w:t>minutes, but less than 40</w:t>
            </w:r>
            <w:r w:rsidRPr="00837C31">
              <w:rPr>
                <w:iCs/>
                <w:sz w:val="20"/>
                <w:szCs w:val="20"/>
              </w:rPr>
              <w:t> </w:t>
            </w:r>
            <w:r w:rsidRPr="00874C46">
              <w:rPr>
                <w:iCs/>
                <w:sz w:val="20"/>
                <w:szCs w:val="20"/>
              </w:rPr>
              <w:t>minutes</w:t>
            </w:r>
          </w:p>
        </w:tc>
        <w:tc>
          <w:tcPr>
            <w:tcW w:w="1843" w:type="dxa"/>
          </w:tcPr>
          <w:p w14:paraId="72D9ECEE"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90271</w:t>
            </w:r>
          </w:p>
        </w:tc>
        <w:tc>
          <w:tcPr>
            <w:tcW w:w="1842" w:type="dxa"/>
          </w:tcPr>
          <w:p w14:paraId="2D6365B1"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92182</w:t>
            </w:r>
          </w:p>
        </w:tc>
        <w:tc>
          <w:tcPr>
            <w:tcW w:w="1843" w:type="dxa"/>
          </w:tcPr>
          <w:p w14:paraId="5940FB42"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92194</w:t>
            </w:r>
          </w:p>
        </w:tc>
      </w:tr>
      <w:tr w:rsidR="003D3725" w:rsidRPr="00F24FF9" w14:paraId="7526A787"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291DCE11" w14:textId="77777777" w:rsidR="003D3725" w:rsidRPr="00874C46" w:rsidRDefault="003D3725" w:rsidP="004F62A2">
            <w:pPr>
              <w:rPr>
                <w:iCs/>
                <w:sz w:val="20"/>
                <w:szCs w:val="20"/>
              </w:rPr>
            </w:pPr>
            <w:r w:rsidRPr="00874C46">
              <w:rPr>
                <w:iCs/>
                <w:sz w:val="20"/>
                <w:szCs w:val="20"/>
              </w:rPr>
              <w:t>EDPT service, at least 40</w:t>
            </w:r>
            <w:r w:rsidRPr="00837C31">
              <w:rPr>
                <w:iCs/>
                <w:sz w:val="20"/>
                <w:szCs w:val="20"/>
              </w:rPr>
              <w:t> </w:t>
            </w:r>
            <w:r w:rsidRPr="00874C46">
              <w:rPr>
                <w:iCs/>
                <w:sz w:val="20"/>
                <w:szCs w:val="20"/>
              </w:rPr>
              <w:t>minutes</w:t>
            </w:r>
          </w:p>
        </w:tc>
        <w:tc>
          <w:tcPr>
            <w:tcW w:w="1843" w:type="dxa"/>
          </w:tcPr>
          <w:p w14:paraId="77773618"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90273</w:t>
            </w:r>
          </w:p>
        </w:tc>
        <w:tc>
          <w:tcPr>
            <w:tcW w:w="1842" w:type="dxa"/>
          </w:tcPr>
          <w:p w14:paraId="33632158"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92184</w:t>
            </w:r>
          </w:p>
        </w:tc>
        <w:tc>
          <w:tcPr>
            <w:tcW w:w="1843" w:type="dxa"/>
          </w:tcPr>
          <w:p w14:paraId="7D02F2B9"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92196</w:t>
            </w:r>
          </w:p>
        </w:tc>
      </w:tr>
    </w:tbl>
    <w:p w14:paraId="66F5DDDA" w14:textId="77777777" w:rsidR="003D3725" w:rsidRPr="00C92498" w:rsidRDefault="003D3725" w:rsidP="003D3725">
      <w:pPr>
        <w:rPr>
          <w:bCs/>
          <w:iCs/>
          <w:szCs w:val="22"/>
        </w:rPr>
      </w:pPr>
      <w:r w:rsidRPr="00C92498">
        <w:rPr>
          <w:bCs/>
          <w:iCs/>
          <w:szCs w:val="22"/>
        </w:rPr>
        <w:t xml:space="preserve">Table 8: Mental Health Services items </w:t>
      </w:r>
      <w:r>
        <w:rPr>
          <w:bCs/>
          <w:iCs/>
          <w:szCs w:val="22"/>
        </w:rPr>
        <w:t>since</w:t>
      </w:r>
      <w:r w:rsidRPr="00C92498">
        <w:rPr>
          <w:bCs/>
          <w:iCs/>
          <w:szCs w:val="22"/>
        </w:rPr>
        <w:t xml:space="preserve"> 13 March 2020</w:t>
      </w:r>
    </w:p>
    <w:tbl>
      <w:tblPr>
        <w:tblStyle w:val="GridTable4-Accent2"/>
        <w:tblW w:w="9356" w:type="dxa"/>
        <w:tblInd w:w="-147" w:type="dxa"/>
        <w:tblLook w:val="04A0" w:firstRow="1" w:lastRow="0" w:firstColumn="1" w:lastColumn="0" w:noHBand="0" w:noVBand="1"/>
        <w:tblCaption w:val="13 March 2020 - COVID-19 GP Telehealth Items for Mental Health Services "/>
        <w:tblDescription w:val="Provides the MBS item numbers for the GP video-conference and telephone mental health services introduced on 13 March 2020"/>
      </w:tblPr>
      <w:tblGrid>
        <w:gridCol w:w="3828"/>
        <w:gridCol w:w="1843"/>
        <w:gridCol w:w="1842"/>
        <w:gridCol w:w="1843"/>
      </w:tblGrid>
      <w:tr w:rsidR="003D3725" w14:paraId="1D8B7F22" w14:textId="77777777" w:rsidTr="004F62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014CDF1F" w14:textId="77777777" w:rsidR="003D3725" w:rsidRPr="00DF68A3" w:rsidRDefault="003D3725" w:rsidP="004F62A2">
            <w:pPr>
              <w:rPr>
                <w:bCs w:val="0"/>
                <w:iCs/>
                <w:color w:val="FFFFFF" w:themeColor="background1"/>
                <w:sz w:val="20"/>
                <w:szCs w:val="20"/>
              </w:rPr>
            </w:pPr>
            <w:r w:rsidRPr="00DF68A3">
              <w:rPr>
                <w:bCs w:val="0"/>
                <w:iCs/>
                <w:color w:val="FFFFFF" w:themeColor="background1"/>
                <w:sz w:val="20"/>
                <w:szCs w:val="20"/>
              </w:rPr>
              <w:t>Service</w:t>
            </w:r>
          </w:p>
        </w:tc>
        <w:tc>
          <w:tcPr>
            <w:tcW w:w="1843" w:type="dxa"/>
          </w:tcPr>
          <w:p w14:paraId="7D186374"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Equivalent</w:t>
            </w:r>
            <w:r w:rsidRPr="00DF68A3">
              <w:rPr>
                <w:bCs w:val="0"/>
                <w:iCs/>
                <w:color w:val="FFFFFF" w:themeColor="background1"/>
                <w:sz w:val="20"/>
                <w:szCs w:val="20"/>
              </w:rPr>
              <w:t xml:space="preserve"> </w:t>
            </w:r>
            <w:r>
              <w:rPr>
                <w:bCs w:val="0"/>
                <w:iCs/>
                <w:color w:val="FFFFFF" w:themeColor="background1"/>
                <w:sz w:val="20"/>
                <w:szCs w:val="20"/>
              </w:rPr>
              <w:t xml:space="preserve">face-to-face </w:t>
            </w:r>
            <w:r w:rsidRPr="00DF68A3">
              <w:rPr>
                <w:bCs w:val="0"/>
                <w:iCs/>
                <w:color w:val="FFFFFF" w:themeColor="background1"/>
                <w:sz w:val="20"/>
                <w:szCs w:val="20"/>
              </w:rPr>
              <w:t>Items</w:t>
            </w:r>
          </w:p>
        </w:tc>
        <w:tc>
          <w:tcPr>
            <w:tcW w:w="1842" w:type="dxa"/>
          </w:tcPr>
          <w:p w14:paraId="2BAC4604"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Video items</w:t>
            </w:r>
          </w:p>
        </w:tc>
        <w:tc>
          <w:tcPr>
            <w:tcW w:w="1843" w:type="dxa"/>
          </w:tcPr>
          <w:p w14:paraId="0B06C3A0"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iCs/>
                <w:color w:val="FFFFFF" w:themeColor="background1"/>
                <w:sz w:val="20"/>
                <w:szCs w:val="20"/>
              </w:rPr>
            </w:pPr>
            <w:r>
              <w:rPr>
                <w:iCs/>
                <w:color w:val="FFFFFF" w:themeColor="background1"/>
                <w:sz w:val="20"/>
                <w:szCs w:val="20"/>
              </w:rPr>
              <w:t>Phone items</w:t>
            </w:r>
          </w:p>
        </w:tc>
      </w:tr>
      <w:tr w:rsidR="003D3725" w14:paraId="4269BB8E"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0B990310" w14:textId="77777777" w:rsidR="003D3725" w:rsidRPr="00F24FF9" w:rsidRDefault="003D3725" w:rsidP="004F62A2">
            <w:pPr>
              <w:rPr>
                <w:bCs w:val="0"/>
                <w:iCs/>
                <w:sz w:val="20"/>
                <w:szCs w:val="20"/>
              </w:rPr>
            </w:pPr>
            <w:r w:rsidRPr="00874C46">
              <w:rPr>
                <w:bCs w:val="0"/>
                <w:iCs/>
                <w:sz w:val="20"/>
                <w:szCs w:val="20"/>
              </w:rPr>
              <w:t>Focussed Psychological Strategies (FPS) treatment, lasting at least 30</w:t>
            </w:r>
            <w:r w:rsidRPr="00837C31">
              <w:rPr>
                <w:bCs w:val="0"/>
                <w:iCs/>
                <w:sz w:val="20"/>
                <w:szCs w:val="20"/>
              </w:rPr>
              <w:t> </w:t>
            </w:r>
            <w:r w:rsidRPr="00874C46">
              <w:rPr>
                <w:bCs w:val="0"/>
                <w:iCs/>
                <w:sz w:val="20"/>
                <w:szCs w:val="20"/>
              </w:rPr>
              <w:t>minutes, but less than 40</w:t>
            </w:r>
            <w:r w:rsidRPr="00837C31">
              <w:rPr>
                <w:bCs w:val="0"/>
                <w:iCs/>
                <w:sz w:val="20"/>
                <w:szCs w:val="20"/>
              </w:rPr>
              <w:t> </w:t>
            </w:r>
            <w:r w:rsidRPr="00874C46">
              <w:rPr>
                <w:bCs w:val="0"/>
                <w:iCs/>
                <w:sz w:val="20"/>
                <w:szCs w:val="20"/>
              </w:rPr>
              <w:t>minutes</w:t>
            </w:r>
          </w:p>
        </w:tc>
        <w:tc>
          <w:tcPr>
            <w:tcW w:w="1843" w:type="dxa"/>
          </w:tcPr>
          <w:p w14:paraId="081729C6"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2721</w:t>
            </w:r>
          </w:p>
        </w:tc>
        <w:tc>
          <w:tcPr>
            <w:tcW w:w="1842" w:type="dxa"/>
          </w:tcPr>
          <w:p w14:paraId="7BAA43CD"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91818</w:t>
            </w:r>
          </w:p>
        </w:tc>
        <w:tc>
          <w:tcPr>
            <w:tcW w:w="1843" w:type="dxa"/>
          </w:tcPr>
          <w:p w14:paraId="4DF81C7D"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91842</w:t>
            </w:r>
          </w:p>
        </w:tc>
      </w:tr>
      <w:tr w:rsidR="003D3725" w14:paraId="0C996A42" w14:textId="77777777" w:rsidTr="004F62A2">
        <w:tc>
          <w:tcPr>
            <w:cnfStyle w:val="001000000000" w:firstRow="0" w:lastRow="0" w:firstColumn="1" w:lastColumn="0" w:oddVBand="0" w:evenVBand="0" w:oddHBand="0" w:evenHBand="0" w:firstRowFirstColumn="0" w:firstRowLastColumn="0" w:lastRowFirstColumn="0" w:lastRowLastColumn="0"/>
            <w:tcW w:w="3828" w:type="dxa"/>
          </w:tcPr>
          <w:p w14:paraId="6D4D0FC0" w14:textId="77777777" w:rsidR="003D3725" w:rsidRPr="00874C46" w:rsidRDefault="003D3725" w:rsidP="004F62A2">
            <w:pPr>
              <w:rPr>
                <w:iCs/>
                <w:sz w:val="20"/>
                <w:szCs w:val="20"/>
              </w:rPr>
            </w:pPr>
            <w:r w:rsidRPr="00874C46">
              <w:rPr>
                <w:iCs/>
                <w:sz w:val="20"/>
                <w:szCs w:val="20"/>
              </w:rPr>
              <w:t>FPS treatment, at least 40</w:t>
            </w:r>
            <w:r w:rsidRPr="00837C31">
              <w:rPr>
                <w:iCs/>
                <w:sz w:val="20"/>
                <w:szCs w:val="20"/>
              </w:rPr>
              <w:t> </w:t>
            </w:r>
            <w:r w:rsidRPr="00874C46">
              <w:rPr>
                <w:iCs/>
                <w:sz w:val="20"/>
                <w:szCs w:val="20"/>
              </w:rPr>
              <w:t>minutes</w:t>
            </w:r>
          </w:p>
        </w:tc>
        <w:tc>
          <w:tcPr>
            <w:tcW w:w="1843" w:type="dxa"/>
          </w:tcPr>
          <w:p w14:paraId="4062186F"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2725</w:t>
            </w:r>
          </w:p>
        </w:tc>
        <w:tc>
          <w:tcPr>
            <w:tcW w:w="1842" w:type="dxa"/>
          </w:tcPr>
          <w:p w14:paraId="0E503285"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91819</w:t>
            </w:r>
          </w:p>
        </w:tc>
        <w:tc>
          <w:tcPr>
            <w:tcW w:w="1843" w:type="dxa"/>
          </w:tcPr>
          <w:p w14:paraId="35AEC3C7"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91843</w:t>
            </w:r>
          </w:p>
        </w:tc>
      </w:tr>
    </w:tbl>
    <w:p w14:paraId="748E2BF5" w14:textId="6054C9DD" w:rsidR="003D3725" w:rsidRDefault="003D3725" w:rsidP="00721FC8">
      <w:pPr>
        <w:spacing w:after="0" w:line="240" w:lineRule="auto"/>
        <w:rPr>
          <w:bCs/>
          <w:iCs/>
          <w:szCs w:val="22"/>
        </w:rPr>
      </w:pPr>
      <w:r w:rsidRPr="00C92498">
        <w:rPr>
          <w:bCs/>
          <w:iCs/>
          <w:szCs w:val="22"/>
        </w:rPr>
        <w:t xml:space="preserve">Table 9: Mental Health Services items </w:t>
      </w:r>
      <w:r>
        <w:rPr>
          <w:bCs/>
          <w:iCs/>
          <w:szCs w:val="22"/>
        </w:rPr>
        <w:t>since</w:t>
      </w:r>
      <w:r w:rsidRPr="00C92498">
        <w:rPr>
          <w:bCs/>
          <w:iCs/>
          <w:szCs w:val="22"/>
        </w:rPr>
        <w:t xml:space="preserve"> 30 March 2020</w:t>
      </w:r>
      <w:r w:rsidR="00F7004C">
        <w:rPr>
          <w:bCs/>
          <w:iCs/>
          <w:szCs w:val="22"/>
        </w:rPr>
        <w:t xml:space="preserve"> </w:t>
      </w:r>
    </w:p>
    <w:p w14:paraId="385AE62D" w14:textId="107CB8A6" w:rsidR="00B748CA" w:rsidRPr="002E714F" w:rsidRDefault="00B748CA" w:rsidP="00721FC8">
      <w:pPr>
        <w:spacing w:before="0" w:line="240" w:lineRule="auto"/>
        <w:rPr>
          <w:sz w:val="16"/>
          <w:szCs w:val="16"/>
        </w:rPr>
      </w:pPr>
      <w:r w:rsidRPr="00A25C02">
        <w:rPr>
          <w:bCs/>
          <w:iCs/>
          <w:sz w:val="16"/>
          <w:szCs w:val="16"/>
        </w:rPr>
        <w:t>Video and phone items</w:t>
      </w:r>
      <w:r w:rsidRPr="00A25C02">
        <w:rPr>
          <w:sz w:val="16"/>
          <w:szCs w:val="16"/>
        </w:rPr>
        <w:t xml:space="preserve"> are subject</w:t>
      </w:r>
      <w:r w:rsidRPr="004D55E6">
        <w:rPr>
          <w:sz w:val="16"/>
          <w:szCs w:val="16"/>
        </w:rPr>
        <w:t xml:space="preserve"> to </w:t>
      </w:r>
      <w:r w:rsidRPr="003F0D39">
        <w:rPr>
          <w:sz w:val="16"/>
          <w:szCs w:val="16"/>
        </w:rPr>
        <w:t xml:space="preserve">eligibility </w:t>
      </w:r>
      <w:r w:rsidRPr="000817C3">
        <w:rPr>
          <w:color w:val="auto"/>
          <w:sz w:val="16"/>
          <w:szCs w:val="16"/>
        </w:rPr>
        <w:t xml:space="preserve">criteria. </w:t>
      </w:r>
      <w:r w:rsidR="00501B65" w:rsidRPr="00F7004C">
        <w:rPr>
          <w:bCs/>
          <w:iCs/>
          <w:sz w:val="16"/>
          <w:szCs w:val="16"/>
        </w:rPr>
        <w:t xml:space="preserve">(see </w:t>
      </w:r>
      <w:hyperlink r:id="rId37" w:history="1">
        <w:r w:rsidR="00501B65" w:rsidRPr="00F7004C">
          <w:rPr>
            <w:rStyle w:val="Hyperlink"/>
            <w:bCs/>
            <w:iCs/>
            <w:sz w:val="16"/>
            <w:szCs w:val="16"/>
          </w:rPr>
          <w:t>Note AN.0.56</w:t>
        </w:r>
      </w:hyperlink>
      <w:r w:rsidR="00501B65" w:rsidRPr="00F7004C">
        <w:rPr>
          <w:bCs/>
          <w:iCs/>
          <w:sz w:val="16"/>
          <w:szCs w:val="16"/>
        </w:rPr>
        <w:t>)</w:t>
      </w:r>
    </w:p>
    <w:tbl>
      <w:tblPr>
        <w:tblStyle w:val="GridTable4-Accent2"/>
        <w:tblW w:w="9356" w:type="dxa"/>
        <w:tblInd w:w="-147" w:type="dxa"/>
        <w:tblLook w:val="04A0" w:firstRow="1" w:lastRow="0" w:firstColumn="1" w:lastColumn="0" w:noHBand="0" w:noVBand="1"/>
      </w:tblPr>
      <w:tblGrid>
        <w:gridCol w:w="3828"/>
        <w:gridCol w:w="1843"/>
        <w:gridCol w:w="1842"/>
        <w:gridCol w:w="1843"/>
      </w:tblGrid>
      <w:tr w:rsidR="003D3725" w:rsidRPr="00DF68A3" w14:paraId="3E69937D" w14:textId="77777777" w:rsidTr="004F62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0D3948DF" w14:textId="77777777" w:rsidR="003D3725" w:rsidRPr="00DF68A3" w:rsidRDefault="003D3725" w:rsidP="004F62A2">
            <w:pPr>
              <w:rPr>
                <w:bCs w:val="0"/>
                <w:iCs/>
                <w:color w:val="FFFFFF" w:themeColor="background1"/>
                <w:sz w:val="20"/>
                <w:szCs w:val="20"/>
              </w:rPr>
            </w:pPr>
            <w:r w:rsidRPr="00DF68A3">
              <w:rPr>
                <w:bCs w:val="0"/>
                <w:iCs/>
                <w:color w:val="FFFFFF" w:themeColor="background1"/>
                <w:sz w:val="20"/>
                <w:szCs w:val="20"/>
              </w:rPr>
              <w:t>Service</w:t>
            </w:r>
          </w:p>
        </w:tc>
        <w:tc>
          <w:tcPr>
            <w:tcW w:w="1843" w:type="dxa"/>
          </w:tcPr>
          <w:p w14:paraId="69AD5805"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Equivalent</w:t>
            </w:r>
            <w:r w:rsidRPr="00DF68A3">
              <w:rPr>
                <w:bCs w:val="0"/>
                <w:iCs/>
                <w:color w:val="FFFFFF" w:themeColor="background1"/>
                <w:sz w:val="20"/>
                <w:szCs w:val="20"/>
              </w:rPr>
              <w:t xml:space="preserve"> </w:t>
            </w:r>
            <w:r>
              <w:rPr>
                <w:bCs w:val="0"/>
                <w:iCs/>
                <w:color w:val="FFFFFF" w:themeColor="background1"/>
                <w:sz w:val="20"/>
                <w:szCs w:val="20"/>
              </w:rPr>
              <w:t xml:space="preserve">face-to-face </w:t>
            </w:r>
            <w:r w:rsidRPr="00DF68A3">
              <w:rPr>
                <w:bCs w:val="0"/>
                <w:iCs/>
                <w:color w:val="FFFFFF" w:themeColor="background1"/>
                <w:sz w:val="20"/>
                <w:szCs w:val="20"/>
              </w:rPr>
              <w:t>Items</w:t>
            </w:r>
          </w:p>
        </w:tc>
        <w:tc>
          <w:tcPr>
            <w:tcW w:w="1842" w:type="dxa"/>
          </w:tcPr>
          <w:p w14:paraId="3A169CD2"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Video items</w:t>
            </w:r>
          </w:p>
        </w:tc>
        <w:tc>
          <w:tcPr>
            <w:tcW w:w="1843" w:type="dxa"/>
          </w:tcPr>
          <w:p w14:paraId="108AF870"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iCs/>
                <w:color w:val="FFFFFF" w:themeColor="background1"/>
                <w:sz w:val="20"/>
                <w:szCs w:val="20"/>
              </w:rPr>
            </w:pPr>
            <w:r>
              <w:rPr>
                <w:iCs/>
                <w:color w:val="FFFFFF" w:themeColor="background1"/>
                <w:sz w:val="20"/>
                <w:szCs w:val="20"/>
              </w:rPr>
              <w:t>Phone items</w:t>
            </w:r>
          </w:p>
        </w:tc>
      </w:tr>
      <w:tr w:rsidR="003D3725" w:rsidRPr="00F24FF9" w14:paraId="00DC9DBC"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734C0217" w14:textId="77777777" w:rsidR="003D3725" w:rsidRPr="00F24FF9" w:rsidRDefault="003D3725" w:rsidP="004F62A2">
            <w:pPr>
              <w:rPr>
                <w:bCs w:val="0"/>
                <w:iCs/>
                <w:sz w:val="20"/>
                <w:szCs w:val="20"/>
              </w:rPr>
            </w:pPr>
            <w:r w:rsidRPr="000E5848">
              <w:rPr>
                <w:bCs w:val="0"/>
                <w:iCs/>
                <w:sz w:val="20"/>
                <w:szCs w:val="20"/>
              </w:rPr>
              <w:t>GP without mental health skills training, preparation of a GP mental health treatment plan, lasting at least 20</w:t>
            </w:r>
            <w:r w:rsidRPr="00837C31">
              <w:rPr>
                <w:bCs w:val="0"/>
                <w:iCs/>
                <w:sz w:val="20"/>
                <w:szCs w:val="20"/>
              </w:rPr>
              <w:t> </w:t>
            </w:r>
            <w:r w:rsidRPr="000E5848">
              <w:rPr>
                <w:bCs w:val="0"/>
                <w:iCs/>
                <w:sz w:val="20"/>
                <w:szCs w:val="20"/>
              </w:rPr>
              <w:t>minutes, but less than 40</w:t>
            </w:r>
            <w:r w:rsidRPr="00837C31">
              <w:rPr>
                <w:bCs w:val="0"/>
                <w:iCs/>
                <w:sz w:val="20"/>
                <w:szCs w:val="20"/>
              </w:rPr>
              <w:t> </w:t>
            </w:r>
            <w:r w:rsidRPr="000E5848">
              <w:rPr>
                <w:bCs w:val="0"/>
                <w:iCs/>
                <w:sz w:val="20"/>
                <w:szCs w:val="20"/>
              </w:rPr>
              <w:t>minutes</w:t>
            </w:r>
          </w:p>
        </w:tc>
        <w:tc>
          <w:tcPr>
            <w:tcW w:w="1843" w:type="dxa"/>
          </w:tcPr>
          <w:p w14:paraId="45F92AD6"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2700</w:t>
            </w:r>
          </w:p>
        </w:tc>
        <w:tc>
          <w:tcPr>
            <w:tcW w:w="1842" w:type="dxa"/>
          </w:tcPr>
          <w:p w14:paraId="02ED1E99"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92112</w:t>
            </w:r>
          </w:p>
        </w:tc>
        <w:tc>
          <w:tcPr>
            <w:tcW w:w="1843" w:type="dxa"/>
          </w:tcPr>
          <w:p w14:paraId="5DBB98AA"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p>
        </w:tc>
      </w:tr>
      <w:tr w:rsidR="003D3725" w:rsidRPr="00F24FF9" w14:paraId="5DD30171" w14:textId="77777777" w:rsidTr="004F62A2">
        <w:tc>
          <w:tcPr>
            <w:cnfStyle w:val="001000000000" w:firstRow="0" w:lastRow="0" w:firstColumn="1" w:lastColumn="0" w:oddVBand="0" w:evenVBand="0" w:oddHBand="0" w:evenHBand="0" w:firstRowFirstColumn="0" w:firstRowLastColumn="0" w:lastRowFirstColumn="0" w:lastRowLastColumn="0"/>
            <w:tcW w:w="3828" w:type="dxa"/>
          </w:tcPr>
          <w:p w14:paraId="2A9BF5F6" w14:textId="77777777" w:rsidR="003D3725" w:rsidRPr="00F24FF9" w:rsidRDefault="003D3725" w:rsidP="004F62A2">
            <w:pPr>
              <w:rPr>
                <w:bCs w:val="0"/>
                <w:iCs/>
                <w:sz w:val="20"/>
                <w:szCs w:val="20"/>
              </w:rPr>
            </w:pPr>
            <w:r w:rsidRPr="000E5848">
              <w:rPr>
                <w:bCs w:val="0"/>
                <w:iCs/>
                <w:sz w:val="20"/>
                <w:szCs w:val="20"/>
              </w:rPr>
              <w:t>GP without mental health skills training, preparation of a GP mental health treatment plan, at least 40</w:t>
            </w:r>
            <w:r w:rsidRPr="00837C31">
              <w:rPr>
                <w:bCs w:val="0"/>
                <w:iCs/>
                <w:sz w:val="20"/>
                <w:szCs w:val="20"/>
              </w:rPr>
              <w:t> </w:t>
            </w:r>
            <w:r w:rsidRPr="000E5848">
              <w:rPr>
                <w:bCs w:val="0"/>
                <w:iCs/>
                <w:sz w:val="20"/>
                <w:szCs w:val="20"/>
              </w:rPr>
              <w:t>minutes</w:t>
            </w:r>
          </w:p>
        </w:tc>
        <w:tc>
          <w:tcPr>
            <w:tcW w:w="1843" w:type="dxa"/>
          </w:tcPr>
          <w:p w14:paraId="3C37AED8"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2701</w:t>
            </w:r>
          </w:p>
        </w:tc>
        <w:tc>
          <w:tcPr>
            <w:tcW w:w="1842" w:type="dxa"/>
          </w:tcPr>
          <w:p w14:paraId="3F3B5698"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92113</w:t>
            </w:r>
          </w:p>
        </w:tc>
        <w:tc>
          <w:tcPr>
            <w:tcW w:w="1843" w:type="dxa"/>
          </w:tcPr>
          <w:p w14:paraId="6275D757"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p>
        </w:tc>
      </w:tr>
      <w:tr w:rsidR="003D3725" w:rsidRPr="00F24FF9" w14:paraId="781AD243"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5E9CDE49" w14:textId="77777777" w:rsidR="003D3725" w:rsidRPr="00874C46" w:rsidRDefault="003D3725" w:rsidP="004F62A2">
            <w:pPr>
              <w:rPr>
                <w:iCs/>
                <w:sz w:val="20"/>
                <w:szCs w:val="20"/>
              </w:rPr>
            </w:pPr>
            <w:r w:rsidRPr="000E5848">
              <w:rPr>
                <w:iCs/>
                <w:sz w:val="20"/>
                <w:szCs w:val="20"/>
              </w:rPr>
              <w:t>GP with mental health skills training, preparation of a GP mental health treatment plan, at least 40</w:t>
            </w:r>
            <w:r w:rsidRPr="00837C31">
              <w:rPr>
                <w:iCs/>
                <w:sz w:val="20"/>
                <w:szCs w:val="20"/>
              </w:rPr>
              <w:t> </w:t>
            </w:r>
            <w:r w:rsidRPr="000E5848">
              <w:rPr>
                <w:iCs/>
                <w:sz w:val="20"/>
                <w:szCs w:val="20"/>
              </w:rPr>
              <w:t>minutes</w:t>
            </w:r>
          </w:p>
        </w:tc>
        <w:tc>
          <w:tcPr>
            <w:tcW w:w="1843" w:type="dxa"/>
          </w:tcPr>
          <w:p w14:paraId="43087228"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2717</w:t>
            </w:r>
          </w:p>
        </w:tc>
        <w:tc>
          <w:tcPr>
            <w:tcW w:w="1842" w:type="dxa"/>
          </w:tcPr>
          <w:p w14:paraId="361047FE"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92117</w:t>
            </w:r>
          </w:p>
        </w:tc>
        <w:tc>
          <w:tcPr>
            <w:tcW w:w="1843" w:type="dxa"/>
          </w:tcPr>
          <w:p w14:paraId="29A69E7C"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p>
        </w:tc>
      </w:tr>
    </w:tbl>
    <w:p w14:paraId="09C7FE54" w14:textId="77777777" w:rsidR="00A25C02" w:rsidRDefault="00A25C02" w:rsidP="003D3725">
      <w:pPr>
        <w:rPr>
          <w:bCs/>
          <w:iCs/>
          <w:szCs w:val="22"/>
        </w:rPr>
      </w:pPr>
    </w:p>
    <w:p w14:paraId="353E3D35" w14:textId="77777777" w:rsidR="00A25C02" w:rsidRDefault="00A25C02" w:rsidP="003D3725">
      <w:pPr>
        <w:rPr>
          <w:bCs/>
          <w:iCs/>
          <w:szCs w:val="22"/>
        </w:rPr>
      </w:pPr>
    </w:p>
    <w:p w14:paraId="01E078EC" w14:textId="77777777" w:rsidR="00EC36BD" w:rsidRDefault="00EC36BD" w:rsidP="003D3725">
      <w:pPr>
        <w:rPr>
          <w:bCs/>
          <w:iCs/>
          <w:szCs w:val="22"/>
        </w:rPr>
      </w:pPr>
    </w:p>
    <w:p w14:paraId="38013EAA" w14:textId="3E1D3754" w:rsidR="003D3725" w:rsidRPr="00C92498" w:rsidRDefault="003D3725" w:rsidP="003D3725">
      <w:pPr>
        <w:rPr>
          <w:bCs/>
          <w:iCs/>
          <w:szCs w:val="22"/>
        </w:rPr>
      </w:pPr>
      <w:r w:rsidRPr="00C92498">
        <w:rPr>
          <w:bCs/>
          <w:iCs/>
          <w:szCs w:val="22"/>
        </w:rPr>
        <w:t xml:space="preserve">Table 10: Urgent After-Hours Attendance items </w:t>
      </w:r>
      <w:r>
        <w:rPr>
          <w:bCs/>
          <w:iCs/>
          <w:szCs w:val="22"/>
        </w:rPr>
        <w:t>since</w:t>
      </w:r>
      <w:r w:rsidRPr="00C92498">
        <w:rPr>
          <w:bCs/>
          <w:iCs/>
          <w:szCs w:val="22"/>
        </w:rPr>
        <w:t xml:space="preserve"> 30 March 2020</w:t>
      </w:r>
    </w:p>
    <w:tbl>
      <w:tblPr>
        <w:tblStyle w:val="GridTable4-Accent2"/>
        <w:tblW w:w="9356" w:type="dxa"/>
        <w:tblInd w:w="-147" w:type="dxa"/>
        <w:tblLook w:val="04A0" w:firstRow="1" w:lastRow="0" w:firstColumn="1" w:lastColumn="0" w:noHBand="0" w:noVBand="1"/>
        <w:tblCaption w:val="COVID-19 GP Telehealth Items for Urgent After Hours Services"/>
        <w:tblDescription w:val="Provides the MBS item numbers for the permenant GP video-conference and telephone urgent after hours services"/>
      </w:tblPr>
      <w:tblGrid>
        <w:gridCol w:w="3970"/>
        <w:gridCol w:w="1701"/>
        <w:gridCol w:w="1842"/>
        <w:gridCol w:w="1843"/>
      </w:tblGrid>
      <w:tr w:rsidR="003D3725" w14:paraId="6423D460" w14:textId="77777777" w:rsidTr="004F62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22CDD002" w14:textId="77777777" w:rsidR="003D3725" w:rsidRPr="00DF68A3" w:rsidRDefault="003D3725" w:rsidP="004F62A2">
            <w:pPr>
              <w:rPr>
                <w:bCs w:val="0"/>
                <w:iCs/>
                <w:color w:val="FFFFFF" w:themeColor="background1"/>
                <w:sz w:val="20"/>
                <w:szCs w:val="20"/>
              </w:rPr>
            </w:pPr>
            <w:r w:rsidRPr="00DF68A3">
              <w:rPr>
                <w:bCs w:val="0"/>
                <w:iCs/>
                <w:color w:val="FFFFFF" w:themeColor="background1"/>
                <w:sz w:val="20"/>
                <w:szCs w:val="20"/>
              </w:rPr>
              <w:t>Service</w:t>
            </w:r>
          </w:p>
        </w:tc>
        <w:tc>
          <w:tcPr>
            <w:tcW w:w="1701" w:type="dxa"/>
          </w:tcPr>
          <w:p w14:paraId="4CB1A4CF"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Equivalent</w:t>
            </w:r>
            <w:r w:rsidRPr="00DF68A3">
              <w:rPr>
                <w:bCs w:val="0"/>
                <w:iCs/>
                <w:color w:val="FFFFFF" w:themeColor="background1"/>
                <w:sz w:val="20"/>
                <w:szCs w:val="20"/>
              </w:rPr>
              <w:t xml:space="preserve"> </w:t>
            </w:r>
            <w:r>
              <w:rPr>
                <w:bCs w:val="0"/>
                <w:iCs/>
                <w:color w:val="FFFFFF" w:themeColor="background1"/>
                <w:sz w:val="20"/>
                <w:szCs w:val="20"/>
              </w:rPr>
              <w:t xml:space="preserve">face-to-face </w:t>
            </w:r>
            <w:r w:rsidRPr="00DF68A3">
              <w:rPr>
                <w:bCs w:val="0"/>
                <w:iCs/>
                <w:color w:val="FFFFFF" w:themeColor="background1"/>
                <w:sz w:val="20"/>
                <w:szCs w:val="20"/>
              </w:rPr>
              <w:t>Items</w:t>
            </w:r>
          </w:p>
        </w:tc>
        <w:tc>
          <w:tcPr>
            <w:tcW w:w="1842" w:type="dxa"/>
          </w:tcPr>
          <w:p w14:paraId="560C68FF"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Video items</w:t>
            </w:r>
          </w:p>
        </w:tc>
        <w:tc>
          <w:tcPr>
            <w:tcW w:w="1843" w:type="dxa"/>
          </w:tcPr>
          <w:p w14:paraId="3524E9A3"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iCs/>
                <w:color w:val="FFFFFF" w:themeColor="background1"/>
                <w:sz w:val="20"/>
                <w:szCs w:val="20"/>
              </w:rPr>
            </w:pPr>
            <w:r>
              <w:rPr>
                <w:iCs/>
                <w:color w:val="FFFFFF" w:themeColor="background1"/>
                <w:sz w:val="20"/>
                <w:szCs w:val="20"/>
              </w:rPr>
              <w:t>Phone items</w:t>
            </w:r>
          </w:p>
        </w:tc>
      </w:tr>
      <w:tr w:rsidR="003D3725" w14:paraId="15412F89"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4D974FA0" w14:textId="77777777" w:rsidR="003D3725" w:rsidRPr="00F24FF9" w:rsidRDefault="003D3725" w:rsidP="004F62A2">
            <w:pPr>
              <w:rPr>
                <w:bCs w:val="0"/>
                <w:iCs/>
                <w:sz w:val="20"/>
                <w:szCs w:val="20"/>
              </w:rPr>
            </w:pPr>
            <w:r>
              <w:rPr>
                <w:bCs w:val="0"/>
                <w:iCs/>
                <w:sz w:val="20"/>
                <w:szCs w:val="20"/>
              </w:rPr>
              <w:t>Urgent attendance, unsociable after hours</w:t>
            </w:r>
          </w:p>
        </w:tc>
        <w:tc>
          <w:tcPr>
            <w:tcW w:w="1701" w:type="dxa"/>
          </w:tcPr>
          <w:p w14:paraId="40D6846B"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599</w:t>
            </w:r>
          </w:p>
        </w:tc>
        <w:tc>
          <w:tcPr>
            <w:tcW w:w="1842" w:type="dxa"/>
          </w:tcPr>
          <w:p w14:paraId="00A2C7CE"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92210</w:t>
            </w:r>
          </w:p>
        </w:tc>
        <w:tc>
          <w:tcPr>
            <w:tcW w:w="1843" w:type="dxa"/>
          </w:tcPr>
          <w:p w14:paraId="7FD7CF85"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p>
        </w:tc>
      </w:tr>
    </w:tbl>
    <w:p w14:paraId="3E5C1447" w14:textId="4B67C9BE" w:rsidR="003D3725" w:rsidRPr="00C92498" w:rsidRDefault="003D3725" w:rsidP="00463599">
      <w:pPr>
        <w:rPr>
          <w:bCs/>
          <w:iCs/>
          <w:szCs w:val="22"/>
        </w:rPr>
      </w:pPr>
      <w:r w:rsidRPr="00C92498">
        <w:rPr>
          <w:bCs/>
          <w:iCs/>
          <w:szCs w:val="22"/>
        </w:rPr>
        <w:t xml:space="preserve">Table 11: Blood borne viruses, sexual or reproductive health consultation </w:t>
      </w:r>
      <w:r>
        <w:rPr>
          <w:bCs/>
          <w:iCs/>
          <w:szCs w:val="22"/>
        </w:rPr>
        <w:t>since</w:t>
      </w:r>
      <w:r w:rsidRPr="00C92498">
        <w:rPr>
          <w:bCs/>
          <w:iCs/>
          <w:szCs w:val="22"/>
        </w:rPr>
        <w:t xml:space="preserve"> 1 July 2021</w:t>
      </w:r>
    </w:p>
    <w:tbl>
      <w:tblPr>
        <w:tblStyle w:val="GridTable4-Accent2"/>
        <w:tblW w:w="9356" w:type="dxa"/>
        <w:tblInd w:w="-147" w:type="dxa"/>
        <w:tblLook w:val="04A0" w:firstRow="1" w:lastRow="0" w:firstColumn="1" w:lastColumn="0" w:noHBand="0" w:noVBand="1"/>
        <w:tblCaption w:val="1 March 2021 - COVID-19 GP Telehealth Items for Blood Bourne viruses, sexual or reproductive health services"/>
        <w:tblDescription w:val="Provides the MBS item numbers for the video-conference and telephone blood bourne viruses, sexual or reproductive health consultation introduced 1 July 2021"/>
      </w:tblPr>
      <w:tblGrid>
        <w:gridCol w:w="3970"/>
        <w:gridCol w:w="1701"/>
        <w:gridCol w:w="1842"/>
        <w:gridCol w:w="1843"/>
      </w:tblGrid>
      <w:tr w:rsidR="003D3725" w14:paraId="6BF0AB06" w14:textId="77777777" w:rsidTr="004F62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6D82CBF8" w14:textId="77777777" w:rsidR="003D3725" w:rsidRPr="00DF68A3" w:rsidRDefault="003D3725" w:rsidP="004F62A2">
            <w:pPr>
              <w:rPr>
                <w:bCs w:val="0"/>
                <w:iCs/>
                <w:color w:val="FFFFFF" w:themeColor="background1"/>
                <w:sz w:val="20"/>
                <w:szCs w:val="20"/>
              </w:rPr>
            </w:pPr>
            <w:r w:rsidRPr="00DF68A3">
              <w:rPr>
                <w:bCs w:val="0"/>
                <w:iCs/>
                <w:color w:val="FFFFFF" w:themeColor="background1"/>
                <w:sz w:val="20"/>
                <w:szCs w:val="20"/>
              </w:rPr>
              <w:t>Service</w:t>
            </w:r>
          </w:p>
        </w:tc>
        <w:tc>
          <w:tcPr>
            <w:tcW w:w="1701" w:type="dxa"/>
          </w:tcPr>
          <w:p w14:paraId="4DD7E3AD"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Face-to-face</w:t>
            </w:r>
          </w:p>
        </w:tc>
        <w:tc>
          <w:tcPr>
            <w:tcW w:w="1842" w:type="dxa"/>
          </w:tcPr>
          <w:p w14:paraId="6E4643FA"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Video items</w:t>
            </w:r>
          </w:p>
        </w:tc>
        <w:tc>
          <w:tcPr>
            <w:tcW w:w="1843" w:type="dxa"/>
          </w:tcPr>
          <w:p w14:paraId="18AACFC0"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iCs/>
                <w:color w:val="FFFFFF" w:themeColor="background1"/>
                <w:sz w:val="20"/>
                <w:szCs w:val="20"/>
              </w:rPr>
            </w:pPr>
            <w:r>
              <w:rPr>
                <w:iCs/>
                <w:color w:val="FFFFFF" w:themeColor="background1"/>
                <w:sz w:val="20"/>
                <w:szCs w:val="20"/>
              </w:rPr>
              <w:t>Phone items</w:t>
            </w:r>
          </w:p>
        </w:tc>
      </w:tr>
      <w:tr w:rsidR="003D3725" w14:paraId="5346879B"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0ADE00D1" w14:textId="77777777" w:rsidR="003D3725" w:rsidRPr="00F24FF9" w:rsidRDefault="003D3725" w:rsidP="004F62A2">
            <w:pPr>
              <w:rPr>
                <w:bCs w:val="0"/>
                <w:iCs/>
                <w:sz w:val="20"/>
                <w:szCs w:val="20"/>
              </w:rPr>
            </w:pPr>
            <w:r w:rsidRPr="000E5848">
              <w:rPr>
                <w:bCs w:val="0"/>
                <w:iCs/>
                <w:sz w:val="20"/>
                <w:szCs w:val="20"/>
              </w:rPr>
              <w:t>Professional attendance for the provision of services related to blood borne viruses, sexual or reproductive health by a general practitioner of not more than 5</w:t>
            </w:r>
            <w:r w:rsidRPr="00837C31">
              <w:rPr>
                <w:bCs w:val="0"/>
                <w:iCs/>
                <w:sz w:val="20"/>
                <w:szCs w:val="20"/>
              </w:rPr>
              <w:t> </w:t>
            </w:r>
            <w:r w:rsidRPr="000E5848">
              <w:rPr>
                <w:bCs w:val="0"/>
                <w:iCs/>
                <w:sz w:val="20"/>
                <w:szCs w:val="20"/>
              </w:rPr>
              <w:t>minutes</w:t>
            </w:r>
          </w:p>
        </w:tc>
        <w:tc>
          <w:tcPr>
            <w:tcW w:w="1701" w:type="dxa"/>
          </w:tcPr>
          <w:p w14:paraId="01D1FA51"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p>
        </w:tc>
        <w:tc>
          <w:tcPr>
            <w:tcW w:w="1842" w:type="dxa"/>
          </w:tcPr>
          <w:p w14:paraId="6F7CA53A"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92715</w:t>
            </w:r>
          </w:p>
        </w:tc>
        <w:tc>
          <w:tcPr>
            <w:tcW w:w="1843" w:type="dxa"/>
          </w:tcPr>
          <w:p w14:paraId="1BDB9DEF"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92731</w:t>
            </w:r>
          </w:p>
        </w:tc>
      </w:tr>
      <w:tr w:rsidR="003D3725" w14:paraId="5E6B7466" w14:textId="77777777" w:rsidTr="004F62A2">
        <w:tc>
          <w:tcPr>
            <w:cnfStyle w:val="001000000000" w:firstRow="0" w:lastRow="0" w:firstColumn="1" w:lastColumn="0" w:oddVBand="0" w:evenVBand="0" w:oddHBand="0" w:evenHBand="0" w:firstRowFirstColumn="0" w:firstRowLastColumn="0" w:lastRowFirstColumn="0" w:lastRowLastColumn="0"/>
            <w:tcW w:w="3970" w:type="dxa"/>
          </w:tcPr>
          <w:p w14:paraId="53CD1E79" w14:textId="77777777" w:rsidR="003D3725" w:rsidRPr="00F24FF9" w:rsidRDefault="003D3725" w:rsidP="004F62A2">
            <w:pPr>
              <w:rPr>
                <w:bCs w:val="0"/>
                <w:iCs/>
                <w:sz w:val="20"/>
                <w:szCs w:val="20"/>
              </w:rPr>
            </w:pPr>
            <w:r w:rsidRPr="000E5848">
              <w:rPr>
                <w:bCs w:val="0"/>
                <w:iCs/>
                <w:sz w:val="20"/>
                <w:szCs w:val="20"/>
              </w:rPr>
              <w:t>Professional attendance for the provision of services related to blood borne viruses, sexual or reproductive health by a general practitioner of more than 5</w:t>
            </w:r>
            <w:r w:rsidRPr="00837C31">
              <w:rPr>
                <w:bCs w:val="0"/>
                <w:iCs/>
                <w:sz w:val="20"/>
                <w:szCs w:val="20"/>
              </w:rPr>
              <w:t> </w:t>
            </w:r>
            <w:r w:rsidRPr="000E5848">
              <w:rPr>
                <w:bCs w:val="0"/>
                <w:iCs/>
                <w:sz w:val="20"/>
                <w:szCs w:val="20"/>
              </w:rPr>
              <w:t>minutes in duration but not more than 20</w:t>
            </w:r>
            <w:r w:rsidRPr="00837C31">
              <w:rPr>
                <w:bCs w:val="0"/>
                <w:iCs/>
                <w:sz w:val="20"/>
                <w:szCs w:val="20"/>
              </w:rPr>
              <w:t> </w:t>
            </w:r>
            <w:r w:rsidRPr="000E5848">
              <w:rPr>
                <w:bCs w:val="0"/>
                <w:iCs/>
                <w:sz w:val="20"/>
                <w:szCs w:val="20"/>
              </w:rPr>
              <w:t>minutes</w:t>
            </w:r>
          </w:p>
        </w:tc>
        <w:tc>
          <w:tcPr>
            <w:tcW w:w="1701" w:type="dxa"/>
          </w:tcPr>
          <w:p w14:paraId="7F16E7A3"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p>
        </w:tc>
        <w:tc>
          <w:tcPr>
            <w:tcW w:w="1842" w:type="dxa"/>
          </w:tcPr>
          <w:p w14:paraId="2CC156B2"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92718</w:t>
            </w:r>
          </w:p>
        </w:tc>
        <w:tc>
          <w:tcPr>
            <w:tcW w:w="1843" w:type="dxa"/>
          </w:tcPr>
          <w:p w14:paraId="1027B585"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92734</w:t>
            </w:r>
          </w:p>
        </w:tc>
      </w:tr>
      <w:tr w:rsidR="003D3725" w14:paraId="4A2CE9F4"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5B5D5906" w14:textId="77777777" w:rsidR="003D3725" w:rsidRPr="00F24FF9" w:rsidRDefault="003D3725" w:rsidP="004F62A2">
            <w:pPr>
              <w:rPr>
                <w:bCs w:val="0"/>
                <w:iCs/>
                <w:sz w:val="20"/>
                <w:szCs w:val="20"/>
              </w:rPr>
            </w:pPr>
            <w:r w:rsidRPr="000E5848">
              <w:rPr>
                <w:bCs w:val="0"/>
                <w:iCs/>
                <w:sz w:val="20"/>
                <w:szCs w:val="20"/>
              </w:rPr>
              <w:t>Professional attendance for the provision of services related to blood borne viruses, sexual or reproductive health by a general practitioner of more than 20</w:t>
            </w:r>
            <w:r w:rsidRPr="00837C31">
              <w:rPr>
                <w:bCs w:val="0"/>
                <w:iCs/>
                <w:sz w:val="20"/>
                <w:szCs w:val="20"/>
              </w:rPr>
              <w:t> </w:t>
            </w:r>
            <w:r w:rsidRPr="000E5848">
              <w:rPr>
                <w:bCs w:val="0"/>
                <w:iCs/>
                <w:sz w:val="20"/>
                <w:szCs w:val="20"/>
              </w:rPr>
              <w:t>minutes in duration but not more than 40</w:t>
            </w:r>
            <w:r w:rsidRPr="00837C31">
              <w:rPr>
                <w:bCs w:val="0"/>
                <w:iCs/>
                <w:sz w:val="20"/>
                <w:szCs w:val="20"/>
              </w:rPr>
              <w:t> </w:t>
            </w:r>
            <w:r w:rsidRPr="000E5848">
              <w:rPr>
                <w:bCs w:val="0"/>
                <w:iCs/>
                <w:sz w:val="20"/>
                <w:szCs w:val="20"/>
              </w:rPr>
              <w:t>minutes</w:t>
            </w:r>
          </w:p>
        </w:tc>
        <w:tc>
          <w:tcPr>
            <w:tcW w:w="1701" w:type="dxa"/>
          </w:tcPr>
          <w:p w14:paraId="272D3191"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p>
        </w:tc>
        <w:tc>
          <w:tcPr>
            <w:tcW w:w="1842" w:type="dxa"/>
          </w:tcPr>
          <w:p w14:paraId="0BD36138"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92721</w:t>
            </w:r>
          </w:p>
        </w:tc>
        <w:tc>
          <w:tcPr>
            <w:tcW w:w="1843" w:type="dxa"/>
          </w:tcPr>
          <w:p w14:paraId="47455724"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92737</w:t>
            </w:r>
          </w:p>
        </w:tc>
      </w:tr>
      <w:tr w:rsidR="003D3725" w14:paraId="4720358B" w14:textId="77777777" w:rsidTr="004F62A2">
        <w:tc>
          <w:tcPr>
            <w:cnfStyle w:val="001000000000" w:firstRow="0" w:lastRow="0" w:firstColumn="1" w:lastColumn="0" w:oddVBand="0" w:evenVBand="0" w:oddHBand="0" w:evenHBand="0" w:firstRowFirstColumn="0" w:firstRowLastColumn="0" w:lastRowFirstColumn="0" w:lastRowLastColumn="0"/>
            <w:tcW w:w="3970" w:type="dxa"/>
          </w:tcPr>
          <w:p w14:paraId="3818025E" w14:textId="77777777" w:rsidR="003D3725" w:rsidRPr="00F24FF9" w:rsidRDefault="003D3725" w:rsidP="004F62A2">
            <w:pPr>
              <w:rPr>
                <w:bCs w:val="0"/>
                <w:iCs/>
                <w:sz w:val="20"/>
                <w:szCs w:val="20"/>
              </w:rPr>
            </w:pPr>
            <w:r w:rsidRPr="000E5848">
              <w:rPr>
                <w:bCs w:val="0"/>
                <w:iCs/>
                <w:sz w:val="20"/>
                <w:szCs w:val="20"/>
              </w:rPr>
              <w:t>Professional attendance for the provision of services related to blood borne viruses, sexual or reproductive health by a general practitioner lasting at least 40</w:t>
            </w:r>
            <w:r w:rsidRPr="00837C31">
              <w:rPr>
                <w:bCs w:val="0"/>
                <w:iCs/>
                <w:sz w:val="20"/>
                <w:szCs w:val="20"/>
              </w:rPr>
              <w:t> </w:t>
            </w:r>
            <w:r w:rsidRPr="000E5848">
              <w:rPr>
                <w:bCs w:val="0"/>
                <w:iCs/>
                <w:sz w:val="20"/>
                <w:szCs w:val="20"/>
              </w:rPr>
              <w:t>minutes in duration</w:t>
            </w:r>
          </w:p>
        </w:tc>
        <w:tc>
          <w:tcPr>
            <w:tcW w:w="1701" w:type="dxa"/>
          </w:tcPr>
          <w:p w14:paraId="0C1FA9FE"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p>
        </w:tc>
        <w:tc>
          <w:tcPr>
            <w:tcW w:w="1842" w:type="dxa"/>
          </w:tcPr>
          <w:p w14:paraId="35C92095"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92724</w:t>
            </w:r>
          </w:p>
        </w:tc>
        <w:tc>
          <w:tcPr>
            <w:tcW w:w="1843" w:type="dxa"/>
          </w:tcPr>
          <w:p w14:paraId="7FF3CD84"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92740</w:t>
            </w:r>
          </w:p>
        </w:tc>
      </w:tr>
    </w:tbl>
    <w:p w14:paraId="39B2E140" w14:textId="77777777" w:rsidR="003D3725" w:rsidRDefault="003D3725" w:rsidP="003D3725">
      <w:pPr>
        <w:spacing w:before="240" w:line="240" w:lineRule="auto"/>
        <w:outlineLvl w:val="0"/>
        <w:rPr>
          <w:rFonts w:cs="Calibri"/>
          <w:b/>
          <w:bCs/>
          <w:color w:val="3F4A75"/>
          <w:sz w:val="48"/>
          <w:szCs w:val="48"/>
          <w:lang w:eastAsia="en-AU"/>
        </w:rPr>
      </w:pPr>
      <w:r>
        <w:rPr>
          <w:rFonts w:cs="Calibri"/>
          <w:b/>
          <w:bCs/>
          <w:color w:val="3F4A75"/>
          <w:sz w:val="48"/>
          <w:szCs w:val="48"/>
          <w:lang w:eastAsia="en-AU"/>
        </w:rPr>
        <w:br w:type="page"/>
      </w:r>
    </w:p>
    <w:p w14:paraId="1E78203B" w14:textId="4AEE47D6" w:rsidR="003D3725" w:rsidRDefault="003D3725" w:rsidP="003D3725">
      <w:pPr>
        <w:pStyle w:val="Heading1"/>
      </w:pPr>
      <w:r>
        <w:lastRenderedPageBreak/>
        <w:t xml:space="preserve">Non-GP </w:t>
      </w:r>
      <w:r w:rsidRPr="00BB551E">
        <w:t>medical practitioner</w:t>
      </w:r>
      <w:r>
        <w:t xml:space="preserve"> services </w:t>
      </w:r>
    </w:p>
    <w:p w14:paraId="017931F5" w14:textId="77777777" w:rsidR="003D3725" w:rsidRDefault="003D3725" w:rsidP="005071A0">
      <w:pPr>
        <w:spacing w:before="0" w:after="0" w:line="240" w:lineRule="auto"/>
      </w:pPr>
      <w:r>
        <w:t>Table 12: General attendance services since on 13 March 2020</w:t>
      </w:r>
    </w:p>
    <w:p w14:paraId="217E3229" w14:textId="30C5F929" w:rsidR="003D3725" w:rsidRPr="000817C3" w:rsidRDefault="003D3725" w:rsidP="00721FC8">
      <w:pPr>
        <w:spacing w:before="0" w:line="240" w:lineRule="auto"/>
        <w:rPr>
          <w:sz w:val="16"/>
          <w:szCs w:val="16"/>
        </w:rPr>
      </w:pPr>
      <w:r w:rsidRPr="00EC36BD">
        <w:rPr>
          <w:bCs/>
          <w:iCs/>
          <w:sz w:val="16"/>
          <w:szCs w:val="16"/>
        </w:rPr>
        <w:t>Video and phone items are</w:t>
      </w:r>
      <w:r w:rsidRPr="00EC36BD">
        <w:rPr>
          <w:sz w:val="16"/>
          <w:szCs w:val="16"/>
        </w:rPr>
        <w:t xml:space="preserve"> subject</w:t>
      </w:r>
      <w:r w:rsidRPr="004D55E6">
        <w:rPr>
          <w:sz w:val="16"/>
          <w:szCs w:val="16"/>
        </w:rPr>
        <w:t xml:space="preserve"> to </w:t>
      </w:r>
      <w:r w:rsidRPr="003F0D39">
        <w:rPr>
          <w:sz w:val="16"/>
          <w:szCs w:val="16"/>
        </w:rPr>
        <w:t xml:space="preserve">eligibility </w:t>
      </w:r>
      <w:r w:rsidRPr="000817C3">
        <w:rPr>
          <w:color w:val="auto"/>
          <w:sz w:val="16"/>
          <w:szCs w:val="16"/>
        </w:rPr>
        <w:t xml:space="preserve">criteria. </w:t>
      </w:r>
      <w:r w:rsidRPr="000817C3">
        <w:rPr>
          <w:b/>
          <w:bCs/>
          <w:color w:val="auto"/>
          <w:sz w:val="16"/>
          <w:szCs w:val="16"/>
        </w:rPr>
        <w:t xml:space="preserve">(see </w:t>
      </w:r>
      <w:hyperlink r:id="rId38" w:history="1">
        <w:r w:rsidRPr="000817C3">
          <w:rPr>
            <w:rStyle w:val="Hyperlink"/>
            <w:b/>
            <w:bCs/>
            <w:sz w:val="16"/>
            <w:szCs w:val="16"/>
          </w:rPr>
          <w:t>AN.1.1</w:t>
        </w:r>
      </w:hyperlink>
      <w:r w:rsidRPr="000817C3">
        <w:rPr>
          <w:b/>
          <w:bCs/>
          <w:color w:val="358189" w:themeColor="accent2"/>
          <w:sz w:val="16"/>
          <w:szCs w:val="16"/>
        </w:rPr>
        <w:t>)</w:t>
      </w:r>
    </w:p>
    <w:tbl>
      <w:tblPr>
        <w:tblStyle w:val="GridTable4-Accent2"/>
        <w:tblW w:w="9356" w:type="dxa"/>
        <w:tblInd w:w="-147" w:type="dxa"/>
        <w:tblLayout w:type="fixed"/>
        <w:tblLook w:val="04A0" w:firstRow="1" w:lastRow="0" w:firstColumn="1" w:lastColumn="0" w:noHBand="0" w:noVBand="1"/>
        <w:tblCaption w:val="COVID-19 Standard OMP Telehealth Services"/>
        <w:tblDescription w:val="Provides the MBS item numbers for the standard OMP video-conference and telephone services "/>
      </w:tblPr>
      <w:tblGrid>
        <w:gridCol w:w="3970"/>
        <w:gridCol w:w="1701"/>
        <w:gridCol w:w="1842"/>
        <w:gridCol w:w="1843"/>
      </w:tblGrid>
      <w:tr w:rsidR="003D3725" w14:paraId="282C6ACB" w14:textId="77777777" w:rsidTr="5F836E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0157248B" w14:textId="77777777" w:rsidR="003D3725" w:rsidRPr="00DF68A3" w:rsidRDefault="003D3725" w:rsidP="004F62A2">
            <w:pPr>
              <w:rPr>
                <w:bCs w:val="0"/>
                <w:iCs/>
                <w:color w:val="FFFFFF" w:themeColor="background1"/>
                <w:sz w:val="20"/>
                <w:szCs w:val="20"/>
              </w:rPr>
            </w:pPr>
            <w:r w:rsidRPr="00DF68A3">
              <w:rPr>
                <w:bCs w:val="0"/>
                <w:iCs/>
                <w:color w:val="FFFFFF" w:themeColor="background1"/>
                <w:sz w:val="20"/>
                <w:szCs w:val="20"/>
              </w:rPr>
              <w:t>Servic</w:t>
            </w:r>
            <w:r w:rsidRPr="00D67BF5">
              <w:rPr>
                <w:bCs w:val="0"/>
                <w:iCs/>
                <w:color w:val="FFFFFF" w:themeColor="background1"/>
                <w:sz w:val="20"/>
                <w:szCs w:val="20"/>
              </w:rPr>
              <w:t xml:space="preserve">e by a </w:t>
            </w:r>
            <w:r>
              <w:rPr>
                <w:bCs w:val="0"/>
                <w:iCs/>
                <w:color w:val="FFFFFF" w:themeColor="background1"/>
                <w:sz w:val="20"/>
                <w:szCs w:val="20"/>
              </w:rPr>
              <w:t>M</w:t>
            </w:r>
            <w:r w:rsidRPr="00D67BF5">
              <w:rPr>
                <w:bCs w:val="0"/>
                <w:iCs/>
                <w:color w:val="FFFFFF" w:themeColor="background1"/>
                <w:sz w:val="20"/>
                <w:szCs w:val="20"/>
              </w:rPr>
              <w:t xml:space="preserve">edical </w:t>
            </w:r>
            <w:r>
              <w:rPr>
                <w:bCs w:val="0"/>
                <w:iCs/>
                <w:color w:val="FFFFFF" w:themeColor="background1"/>
                <w:sz w:val="20"/>
                <w:szCs w:val="20"/>
              </w:rPr>
              <w:t>P</w:t>
            </w:r>
            <w:r w:rsidRPr="00D67BF5">
              <w:rPr>
                <w:bCs w:val="0"/>
                <w:iCs/>
                <w:color w:val="FFFFFF" w:themeColor="background1"/>
                <w:sz w:val="20"/>
                <w:szCs w:val="20"/>
              </w:rPr>
              <w:t>ractitioner</w:t>
            </w:r>
            <w:r>
              <w:rPr>
                <w:bCs w:val="0"/>
                <w:iCs/>
                <w:color w:val="FFFFFF" w:themeColor="background1"/>
                <w:sz w:val="20"/>
                <w:szCs w:val="20"/>
              </w:rPr>
              <w:t xml:space="preserve"> (not a general practitioner)</w:t>
            </w:r>
            <w:r w:rsidRPr="00D67BF5">
              <w:rPr>
                <w:bCs w:val="0"/>
                <w:iCs/>
                <w:color w:val="FFFFFF" w:themeColor="background1"/>
                <w:sz w:val="20"/>
                <w:szCs w:val="20"/>
              </w:rPr>
              <w:t xml:space="preserve"> </w:t>
            </w:r>
          </w:p>
        </w:tc>
        <w:tc>
          <w:tcPr>
            <w:tcW w:w="1701" w:type="dxa"/>
          </w:tcPr>
          <w:p w14:paraId="072198B7"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Equivalent</w:t>
            </w:r>
            <w:r w:rsidRPr="00DF68A3">
              <w:rPr>
                <w:bCs w:val="0"/>
                <w:iCs/>
                <w:color w:val="FFFFFF" w:themeColor="background1"/>
                <w:sz w:val="20"/>
                <w:szCs w:val="20"/>
              </w:rPr>
              <w:t xml:space="preserve"> </w:t>
            </w:r>
            <w:r>
              <w:rPr>
                <w:bCs w:val="0"/>
                <w:iCs/>
                <w:color w:val="FFFFFF" w:themeColor="background1"/>
                <w:sz w:val="20"/>
                <w:szCs w:val="20"/>
              </w:rPr>
              <w:t xml:space="preserve">face-to-face </w:t>
            </w:r>
            <w:r w:rsidRPr="00DF68A3">
              <w:rPr>
                <w:bCs w:val="0"/>
                <w:iCs/>
                <w:color w:val="FFFFFF" w:themeColor="background1"/>
                <w:sz w:val="20"/>
                <w:szCs w:val="20"/>
              </w:rPr>
              <w:t>Items</w:t>
            </w:r>
          </w:p>
        </w:tc>
        <w:tc>
          <w:tcPr>
            <w:tcW w:w="1842" w:type="dxa"/>
          </w:tcPr>
          <w:p w14:paraId="2EEC66C2"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Video items</w:t>
            </w:r>
          </w:p>
        </w:tc>
        <w:tc>
          <w:tcPr>
            <w:tcW w:w="1843" w:type="dxa"/>
          </w:tcPr>
          <w:p w14:paraId="3E2EE5A3"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iCs/>
                <w:color w:val="FFFFFF" w:themeColor="background1"/>
                <w:sz w:val="20"/>
                <w:szCs w:val="20"/>
              </w:rPr>
            </w:pPr>
            <w:r>
              <w:rPr>
                <w:iCs/>
                <w:color w:val="FFFFFF" w:themeColor="background1"/>
                <w:sz w:val="20"/>
                <w:szCs w:val="20"/>
              </w:rPr>
              <w:t>Phone items</w:t>
            </w:r>
            <w:r w:rsidDel="00E70120">
              <w:rPr>
                <w:iCs/>
                <w:color w:val="FFFFFF" w:themeColor="background1"/>
                <w:sz w:val="20"/>
                <w:szCs w:val="20"/>
              </w:rPr>
              <w:t xml:space="preserve"> </w:t>
            </w:r>
            <w:r>
              <w:rPr>
                <w:iCs/>
                <w:color w:val="FFFFFF" w:themeColor="background1"/>
                <w:sz w:val="20"/>
                <w:szCs w:val="20"/>
              </w:rPr>
              <w:t>o</w:t>
            </w:r>
            <w:r w:rsidRPr="001000D9">
              <w:rPr>
                <w:iCs/>
                <w:color w:val="FFFFFF" w:themeColor="background1"/>
                <w:sz w:val="20"/>
                <w:szCs w:val="20"/>
              </w:rPr>
              <w:t>nly available with MyMedicare</w:t>
            </w:r>
          </w:p>
        </w:tc>
      </w:tr>
      <w:tr w:rsidR="003D3725" w14:paraId="4F811F86" w14:textId="77777777" w:rsidTr="5F836E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4B09B9A6" w14:textId="77777777" w:rsidR="003D3725" w:rsidRPr="00F24FF9" w:rsidRDefault="003D3725" w:rsidP="004F62A2">
            <w:pPr>
              <w:rPr>
                <w:bCs w:val="0"/>
                <w:iCs/>
                <w:sz w:val="20"/>
                <w:szCs w:val="20"/>
              </w:rPr>
            </w:pPr>
            <w:r>
              <w:rPr>
                <w:bCs w:val="0"/>
                <w:iCs/>
                <w:sz w:val="20"/>
                <w:szCs w:val="20"/>
              </w:rPr>
              <w:t>Attendance of not more than 5</w:t>
            </w:r>
            <w:r w:rsidRPr="00837C31">
              <w:rPr>
                <w:bCs w:val="0"/>
                <w:iCs/>
                <w:sz w:val="20"/>
                <w:szCs w:val="20"/>
              </w:rPr>
              <w:t> </w:t>
            </w:r>
            <w:r>
              <w:rPr>
                <w:bCs w:val="0"/>
                <w:iCs/>
                <w:sz w:val="20"/>
                <w:szCs w:val="20"/>
              </w:rPr>
              <w:t>minutes</w:t>
            </w:r>
          </w:p>
        </w:tc>
        <w:tc>
          <w:tcPr>
            <w:tcW w:w="1701" w:type="dxa"/>
          </w:tcPr>
          <w:p w14:paraId="4F23EF38"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52</w:t>
            </w:r>
          </w:p>
        </w:tc>
        <w:tc>
          <w:tcPr>
            <w:tcW w:w="1842" w:type="dxa"/>
          </w:tcPr>
          <w:p w14:paraId="309D0FFC"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91792</w:t>
            </w:r>
          </w:p>
        </w:tc>
        <w:tc>
          <w:tcPr>
            <w:tcW w:w="1843" w:type="dxa"/>
          </w:tcPr>
          <w:p w14:paraId="147B0BD1"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p>
        </w:tc>
      </w:tr>
      <w:tr w:rsidR="003D3725" w14:paraId="3CA5487E" w14:textId="77777777" w:rsidTr="5F836EE9">
        <w:tc>
          <w:tcPr>
            <w:cnfStyle w:val="001000000000" w:firstRow="0" w:lastRow="0" w:firstColumn="1" w:lastColumn="0" w:oddVBand="0" w:evenVBand="0" w:oddHBand="0" w:evenHBand="0" w:firstRowFirstColumn="0" w:firstRowLastColumn="0" w:lastRowFirstColumn="0" w:lastRowLastColumn="0"/>
            <w:tcW w:w="3970" w:type="dxa"/>
          </w:tcPr>
          <w:p w14:paraId="27A34647" w14:textId="77777777" w:rsidR="003D3725" w:rsidRPr="00F24FF9" w:rsidRDefault="003D3725" w:rsidP="004F62A2">
            <w:pPr>
              <w:rPr>
                <w:bCs w:val="0"/>
                <w:iCs/>
                <w:sz w:val="20"/>
                <w:szCs w:val="20"/>
              </w:rPr>
            </w:pPr>
            <w:r>
              <w:rPr>
                <w:bCs w:val="0"/>
                <w:iCs/>
                <w:sz w:val="20"/>
                <w:szCs w:val="20"/>
              </w:rPr>
              <w:t>Attendance of more than 5 minutes but not more than 25</w:t>
            </w:r>
            <w:r w:rsidRPr="00837C31">
              <w:rPr>
                <w:bCs w:val="0"/>
                <w:iCs/>
                <w:sz w:val="20"/>
                <w:szCs w:val="20"/>
              </w:rPr>
              <w:t> </w:t>
            </w:r>
            <w:r>
              <w:rPr>
                <w:bCs w:val="0"/>
                <w:iCs/>
                <w:sz w:val="20"/>
                <w:szCs w:val="20"/>
              </w:rPr>
              <w:t>minutes</w:t>
            </w:r>
          </w:p>
        </w:tc>
        <w:tc>
          <w:tcPr>
            <w:tcW w:w="1701" w:type="dxa"/>
          </w:tcPr>
          <w:p w14:paraId="3DCBC92A"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53</w:t>
            </w:r>
          </w:p>
        </w:tc>
        <w:tc>
          <w:tcPr>
            <w:tcW w:w="1842" w:type="dxa"/>
          </w:tcPr>
          <w:p w14:paraId="4DF13303"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91803</w:t>
            </w:r>
          </w:p>
        </w:tc>
        <w:tc>
          <w:tcPr>
            <w:tcW w:w="1843" w:type="dxa"/>
          </w:tcPr>
          <w:p w14:paraId="393EE35D"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p>
        </w:tc>
      </w:tr>
      <w:tr w:rsidR="003D3725" w14:paraId="1C7FBA4F" w14:textId="77777777" w:rsidTr="5F836E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2BDADE38" w14:textId="77777777" w:rsidR="003D3725" w:rsidRPr="00F24FF9" w:rsidRDefault="003D3725" w:rsidP="004F62A2">
            <w:pPr>
              <w:rPr>
                <w:bCs w:val="0"/>
                <w:iCs/>
                <w:sz w:val="20"/>
                <w:szCs w:val="20"/>
              </w:rPr>
            </w:pPr>
            <w:r>
              <w:rPr>
                <w:bCs w:val="0"/>
                <w:iCs/>
                <w:sz w:val="20"/>
                <w:szCs w:val="20"/>
              </w:rPr>
              <w:t>Attendance of more than 25</w:t>
            </w:r>
            <w:r w:rsidRPr="00837C31">
              <w:rPr>
                <w:bCs w:val="0"/>
                <w:iCs/>
                <w:sz w:val="20"/>
                <w:szCs w:val="20"/>
              </w:rPr>
              <w:t> </w:t>
            </w:r>
            <w:r>
              <w:rPr>
                <w:bCs w:val="0"/>
                <w:iCs/>
                <w:sz w:val="20"/>
                <w:szCs w:val="20"/>
              </w:rPr>
              <w:t>minutes but not more than 45</w:t>
            </w:r>
            <w:r w:rsidRPr="00837C31">
              <w:rPr>
                <w:bCs w:val="0"/>
                <w:iCs/>
                <w:sz w:val="20"/>
                <w:szCs w:val="20"/>
              </w:rPr>
              <w:t> </w:t>
            </w:r>
            <w:r>
              <w:rPr>
                <w:bCs w:val="0"/>
                <w:iCs/>
                <w:sz w:val="20"/>
                <w:szCs w:val="20"/>
              </w:rPr>
              <w:t>minutes</w:t>
            </w:r>
          </w:p>
        </w:tc>
        <w:tc>
          <w:tcPr>
            <w:tcW w:w="1701" w:type="dxa"/>
          </w:tcPr>
          <w:p w14:paraId="068BD906"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54</w:t>
            </w:r>
          </w:p>
        </w:tc>
        <w:tc>
          <w:tcPr>
            <w:tcW w:w="1842" w:type="dxa"/>
          </w:tcPr>
          <w:p w14:paraId="3E116404"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91804</w:t>
            </w:r>
          </w:p>
        </w:tc>
        <w:tc>
          <w:tcPr>
            <w:tcW w:w="1843" w:type="dxa"/>
          </w:tcPr>
          <w:p w14:paraId="3C36C711"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sidRPr="00C14E81">
              <w:rPr>
                <w:bCs/>
                <w:iCs/>
                <w:sz w:val="20"/>
                <w:szCs w:val="20"/>
              </w:rPr>
              <w:t>91903</w:t>
            </w:r>
          </w:p>
        </w:tc>
      </w:tr>
      <w:tr w:rsidR="003D3725" w14:paraId="5A1897FF" w14:textId="77777777" w:rsidTr="5F836EE9">
        <w:tc>
          <w:tcPr>
            <w:cnfStyle w:val="001000000000" w:firstRow="0" w:lastRow="0" w:firstColumn="1" w:lastColumn="0" w:oddVBand="0" w:evenVBand="0" w:oddHBand="0" w:evenHBand="0" w:firstRowFirstColumn="0" w:firstRowLastColumn="0" w:lastRowFirstColumn="0" w:lastRowLastColumn="0"/>
            <w:tcW w:w="3970" w:type="dxa"/>
          </w:tcPr>
          <w:p w14:paraId="6B1B2816" w14:textId="77777777" w:rsidR="003D3725" w:rsidRPr="00F24FF9" w:rsidRDefault="003D3725" w:rsidP="004F62A2">
            <w:pPr>
              <w:rPr>
                <w:bCs w:val="0"/>
                <w:iCs/>
                <w:sz w:val="20"/>
                <w:szCs w:val="20"/>
              </w:rPr>
            </w:pPr>
            <w:r>
              <w:rPr>
                <w:bCs w:val="0"/>
                <w:iCs/>
                <w:sz w:val="20"/>
                <w:szCs w:val="20"/>
              </w:rPr>
              <w:t>Attendance of more than 45</w:t>
            </w:r>
            <w:r w:rsidRPr="00837C31">
              <w:rPr>
                <w:bCs w:val="0"/>
                <w:iCs/>
                <w:sz w:val="20"/>
                <w:szCs w:val="20"/>
              </w:rPr>
              <w:t> </w:t>
            </w:r>
            <w:r>
              <w:rPr>
                <w:bCs w:val="0"/>
                <w:iCs/>
                <w:sz w:val="20"/>
                <w:szCs w:val="20"/>
              </w:rPr>
              <w:t>minutes but not more than 60 minutes</w:t>
            </w:r>
          </w:p>
        </w:tc>
        <w:tc>
          <w:tcPr>
            <w:tcW w:w="1701" w:type="dxa"/>
          </w:tcPr>
          <w:p w14:paraId="0BDDC776"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57</w:t>
            </w:r>
          </w:p>
        </w:tc>
        <w:tc>
          <w:tcPr>
            <w:tcW w:w="1842" w:type="dxa"/>
          </w:tcPr>
          <w:p w14:paraId="5639A9E5"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91805</w:t>
            </w:r>
          </w:p>
        </w:tc>
        <w:tc>
          <w:tcPr>
            <w:tcW w:w="1843" w:type="dxa"/>
          </w:tcPr>
          <w:p w14:paraId="7D37A096"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sidRPr="00774C55">
              <w:rPr>
                <w:bCs/>
                <w:iCs/>
                <w:sz w:val="20"/>
                <w:szCs w:val="20"/>
              </w:rPr>
              <w:t>91913</w:t>
            </w:r>
          </w:p>
        </w:tc>
      </w:tr>
      <w:tr w:rsidR="003D3725" w14:paraId="6386264F" w14:textId="77777777" w:rsidTr="5F836E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7C8BF510" w14:textId="77777777" w:rsidR="003D3725" w:rsidRDefault="003D3725" w:rsidP="004F62A2">
            <w:pPr>
              <w:rPr>
                <w:iCs/>
                <w:sz w:val="20"/>
                <w:szCs w:val="20"/>
              </w:rPr>
            </w:pPr>
            <w:r>
              <w:rPr>
                <w:iCs/>
                <w:sz w:val="20"/>
                <w:szCs w:val="20"/>
              </w:rPr>
              <w:t>Attendance of more than 60 minutes</w:t>
            </w:r>
          </w:p>
        </w:tc>
        <w:tc>
          <w:tcPr>
            <w:tcW w:w="1701" w:type="dxa"/>
          </w:tcPr>
          <w:p w14:paraId="20456871" w14:textId="77777777" w:rsidR="003D3725"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151</w:t>
            </w:r>
          </w:p>
        </w:tc>
        <w:tc>
          <w:tcPr>
            <w:tcW w:w="1842" w:type="dxa"/>
          </w:tcPr>
          <w:p w14:paraId="21C473D2" w14:textId="77777777" w:rsidR="003D3725"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91923</w:t>
            </w:r>
          </w:p>
        </w:tc>
        <w:tc>
          <w:tcPr>
            <w:tcW w:w="1843" w:type="dxa"/>
          </w:tcPr>
          <w:p w14:paraId="089BFEAF" w14:textId="77777777" w:rsidR="003D3725" w:rsidRPr="00774C55"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p>
        </w:tc>
      </w:tr>
      <w:tr w:rsidR="003D3725" w14:paraId="7A0455F1" w14:textId="77777777" w:rsidTr="5F836EE9">
        <w:tc>
          <w:tcPr>
            <w:cnfStyle w:val="001000000000" w:firstRow="0" w:lastRow="0" w:firstColumn="1" w:lastColumn="0" w:oddVBand="0" w:evenVBand="0" w:oddHBand="0" w:evenHBand="0" w:firstRowFirstColumn="0" w:firstRowLastColumn="0" w:lastRowFirstColumn="0" w:lastRowLastColumn="0"/>
            <w:tcW w:w="3970" w:type="dxa"/>
            <w:shd w:val="clear" w:color="auto" w:fill="358189" w:themeFill="accent2"/>
          </w:tcPr>
          <w:p w14:paraId="2C78A162" w14:textId="77777777" w:rsidR="003D3725" w:rsidRPr="00D67BF5" w:rsidRDefault="003D3725" w:rsidP="004F62A2">
            <w:pPr>
              <w:rPr>
                <w:bCs w:val="0"/>
                <w:iCs/>
                <w:color w:val="FFFFFF" w:themeColor="background1"/>
                <w:sz w:val="20"/>
                <w:szCs w:val="20"/>
              </w:rPr>
            </w:pPr>
            <w:r w:rsidRPr="00630C84">
              <w:rPr>
                <w:bCs w:val="0"/>
                <w:iCs/>
                <w:color w:val="FFFFFF" w:themeColor="background1"/>
                <w:sz w:val="20"/>
                <w:szCs w:val="20"/>
              </w:rPr>
              <w:t xml:space="preserve">Service by a Medical Practitioner </w:t>
            </w:r>
            <w:r w:rsidRPr="006E4D2F">
              <w:rPr>
                <w:bCs w:val="0"/>
                <w:iCs/>
                <w:color w:val="FFFFFF" w:themeColor="background1"/>
                <w:sz w:val="20"/>
                <w:szCs w:val="20"/>
              </w:rPr>
              <w:t>not including a general practitioner, specialist, or consultant physician) practicing in a Modified Monash 2-7 area</w:t>
            </w:r>
            <w:r w:rsidRPr="00630C84" w:rsidDel="00C20E70">
              <w:rPr>
                <w:bCs w:val="0"/>
                <w:iCs/>
                <w:color w:val="FFFFFF" w:themeColor="background1"/>
                <w:sz w:val="20"/>
                <w:szCs w:val="20"/>
              </w:rPr>
              <w:t xml:space="preserve"> </w:t>
            </w:r>
          </w:p>
        </w:tc>
        <w:tc>
          <w:tcPr>
            <w:tcW w:w="1701" w:type="dxa"/>
            <w:shd w:val="clear" w:color="auto" w:fill="358189" w:themeFill="accent2"/>
          </w:tcPr>
          <w:p w14:paraId="2AD3E9AB" w14:textId="77777777" w:rsidR="003D3725" w:rsidRPr="00905533" w:rsidRDefault="003D3725" w:rsidP="004F62A2">
            <w:pPr>
              <w:cnfStyle w:val="000000000000" w:firstRow="0" w:lastRow="0" w:firstColumn="0" w:lastColumn="0" w:oddVBand="0" w:evenVBand="0" w:oddHBand="0" w:evenHBand="0" w:firstRowFirstColumn="0" w:firstRowLastColumn="0" w:lastRowFirstColumn="0" w:lastRowLastColumn="0"/>
              <w:rPr>
                <w:bCs/>
                <w:iCs/>
                <w:color w:val="FFFFFF" w:themeColor="background1"/>
                <w:sz w:val="20"/>
                <w:szCs w:val="20"/>
              </w:rPr>
            </w:pPr>
            <w:r w:rsidRPr="006E4D2F">
              <w:rPr>
                <w:b/>
                <w:bCs/>
                <w:iCs/>
                <w:color w:val="FFFFFF" w:themeColor="background1"/>
                <w:sz w:val="20"/>
                <w:szCs w:val="20"/>
              </w:rPr>
              <w:t xml:space="preserve">Equivalent </w:t>
            </w:r>
            <w:r w:rsidRPr="00D95A94">
              <w:rPr>
                <w:b/>
                <w:bCs/>
                <w:iCs/>
                <w:color w:val="FFFFFF" w:themeColor="background1"/>
                <w:sz w:val="20"/>
                <w:szCs w:val="20"/>
              </w:rPr>
              <w:t>face-to-face</w:t>
            </w:r>
            <w:r w:rsidRPr="006E4D2F">
              <w:rPr>
                <w:b/>
                <w:bCs/>
                <w:iCs/>
                <w:color w:val="FFFFFF" w:themeColor="background1"/>
                <w:sz w:val="20"/>
                <w:szCs w:val="20"/>
              </w:rPr>
              <w:t xml:space="preserve"> Items</w:t>
            </w:r>
          </w:p>
        </w:tc>
        <w:tc>
          <w:tcPr>
            <w:tcW w:w="1842" w:type="dxa"/>
            <w:shd w:val="clear" w:color="auto" w:fill="358189" w:themeFill="accent2"/>
          </w:tcPr>
          <w:p w14:paraId="1EB82063" w14:textId="77777777" w:rsidR="003D3725" w:rsidRPr="000C540F" w:rsidRDefault="003D3725" w:rsidP="004F62A2">
            <w:pPr>
              <w:cnfStyle w:val="000000000000" w:firstRow="0" w:lastRow="0" w:firstColumn="0" w:lastColumn="0" w:oddVBand="0" w:evenVBand="0" w:oddHBand="0" w:evenHBand="0" w:firstRowFirstColumn="0" w:firstRowLastColumn="0" w:lastRowFirstColumn="0" w:lastRowLastColumn="0"/>
              <w:rPr>
                <w:b/>
                <w:iCs/>
                <w:color w:val="FFFFFF" w:themeColor="background1"/>
                <w:sz w:val="20"/>
                <w:szCs w:val="20"/>
              </w:rPr>
            </w:pPr>
            <w:r w:rsidRPr="000C540F">
              <w:rPr>
                <w:b/>
                <w:iCs/>
                <w:color w:val="FFFFFF" w:themeColor="background1"/>
                <w:sz w:val="20"/>
                <w:szCs w:val="20"/>
              </w:rPr>
              <w:t xml:space="preserve">Video </w:t>
            </w:r>
            <w:r>
              <w:rPr>
                <w:b/>
                <w:iCs/>
                <w:color w:val="FFFFFF" w:themeColor="background1"/>
                <w:sz w:val="20"/>
                <w:szCs w:val="20"/>
              </w:rPr>
              <w:t>i</w:t>
            </w:r>
            <w:r w:rsidRPr="000C540F">
              <w:rPr>
                <w:b/>
                <w:iCs/>
                <w:color w:val="FFFFFF" w:themeColor="background1"/>
                <w:sz w:val="20"/>
                <w:szCs w:val="20"/>
              </w:rPr>
              <w:t>tems</w:t>
            </w:r>
          </w:p>
        </w:tc>
        <w:tc>
          <w:tcPr>
            <w:tcW w:w="1843" w:type="dxa"/>
            <w:shd w:val="clear" w:color="auto" w:fill="358189" w:themeFill="accent2"/>
          </w:tcPr>
          <w:p w14:paraId="18BF3296" w14:textId="77777777" w:rsidR="003D3725" w:rsidRPr="00905533" w:rsidRDefault="003D3725" w:rsidP="004F62A2">
            <w:pPr>
              <w:cnfStyle w:val="000000000000" w:firstRow="0" w:lastRow="0" w:firstColumn="0" w:lastColumn="0" w:oddVBand="0" w:evenVBand="0" w:oddHBand="0" w:evenHBand="0" w:firstRowFirstColumn="0" w:firstRowLastColumn="0" w:lastRowFirstColumn="0" w:lastRowLastColumn="0"/>
              <w:rPr>
                <w:bCs/>
                <w:iCs/>
                <w:color w:val="FFFFFF" w:themeColor="background1"/>
                <w:sz w:val="20"/>
                <w:szCs w:val="20"/>
              </w:rPr>
            </w:pPr>
            <w:r w:rsidRPr="000C540F">
              <w:rPr>
                <w:b/>
                <w:bCs/>
                <w:iCs/>
                <w:color w:val="FFFFFF" w:themeColor="background1"/>
                <w:sz w:val="20"/>
                <w:szCs w:val="20"/>
              </w:rPr>
              <w:t>Phone items</w:t>
            </w:r>
            <w:r w:rsidRPr="00E70120" w:rsidDel="00E70120">
              <w:rPr>
                <w:b/>
                <w:bCs/>
                <w:iCs/>
                <w:color w:val="FFFFFF" w:themeColor="background1"/>
                <w:sz w:val="20"/>
                <w:szCs w:val="20"/>
              </w:rPr>
              <w:t xml:space="preserve"> </w:t>
            </w:r>
            <w:r w:rsidRPr="00E70120">
              <w:rPr>
                <w:b/>
                <w:bCs/>
                <w:iCs/>
                <w:color w:val="FFFFFF" w:themeColor="background1"/>
                <w:sz w:val="20"/>
                <w:szCs w:val="20"/>
              </w:rPr>
              <w:t>only available with MyMedicare</w:t>
            </w:r>
          </w:p>
        </w:tc>
      </w:tr>
      <w:tr w:rsidR="003D3725" w14:paraId="270EC754" w14:textId="77777777" w:rsidTr="5F836E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1361FA43" w14:textId="77777777" w:rsidR="003D3725" w:rsidRPr="00D67BF5" w:rsidRDefault="003D3725" w:rsidP="004F62A2">
            <w:pPr>
              <w:rPr>
                <w:iCs/>
                <w:color w:val="FFFFFF" w:themeColor="background1"/>
                <w:sz w:val="20"/>
                <w:szCs w:val="20"/>
              </w:rPr>
            </w:pPr>
            <w:r>
              <w:rPr>
                <w:bCs w:val="0"/>
                <w:iCs/>
                <w:sz w:val="20"/>
                <w:szCs w:val="20"/>
              </w:rPr>
              <w:t>Attendance of not more than 5</w:t>
            </w:r>
            <w:r w:rsidRPr="00837C31">
              <w:rPr>
                <w:bCs w:val="0"/>
                <w:iCs/>
                <w:sz w:val="20"/>
                <w:szCs w:val="20"/>
              </w:rPr>
              <w:t> </w:t>
            </w:r>
            <w:r>
              <w:rPr>
                <w:bCs w:val="0"/>
                <w:iCs/>
                <w:sz w:val="20"/>
                <w:szCs w:val="20"/>
              </w:rPr>
              <w:t xml:space="preserve">minutes by a medical practitioner </w:t>
            </w:r>
            <w:r w:rsidRPr="00DF5886">
              <w:rPr>
                <w:bCs w:val="0"/>
                <w:iCs/>
                <w:sz w:val="20"/>
                <w:szCs w:val="20"/>
              </w:rPr>
              <w:t>(not including a general practitioner, specialist, or consultant physician</w:t>
            </w:r>
            <w:r>
              <w:rPr>
                <w:bCs w:val="0"/>
                <w:iCs/>
                <w:sz w:val="20"/>
                <w:szCs w:val="20"/>
              </w:rPr>
              <w:t>) practicing in a</w:t>
            </w:r>
            <w:r w:rsidRPr="00AE51D6">
              <w:rPr>
                <w:bCs w:val="0"/>
                <w:iCs/>
                <w:sz w:val="20"/>
                <w:szCs w:val="20"/>
              </w:rPr>
              <w:t xml:space="preserve"> Modified Monash 2-7 area</w:t>
            </w:r>
          </w:p>
        </w:tc>
        <w:tc>
          <w:tcPr>
            <w:tcW w:w="1701" w:type="dxa"/>
          </w:tcPr>
          <w:p w14:paraId="30CA8B9F" w14:textId="77777777" w:rsidR="003D3725" w:rsidRPr="00DF68A3" w:rsidRDefault="003D3725" w:rsidP="004F62A2">
            <w:pPr>
              <w:cnfStyle w:val="000000100000" w:firstRow="0" w:lastRow="0" w:firstColumn="0" w:lastColumn="0" w:oddVBand="0" w:evenVBand="0" w:oddHBand="1" w:evenHBand="0" w:firstRowFirstColumn="0" w:firstRowLastColumn="0" w:lastRowFirstColumn="0" w:lastRowLastColumn="0"/>
              <w:rPr>
                <w:iCs/>
                <w:color w:val="FFFFFF" w:themeColor="background1"/>
                <w:sz w:val="20"/>
                <w:szCs w:val="20"/>
              </w:rPr>
            </w:pPr>
            <w:r>
              <w:rPr>
                <w:bCs/>
                <w:iCs/>
                <w:sz w:val="20"/>
                <w:szCs w:val="20"/>
              </w:rPr>
              <w:t>179</w:t>
            </w:r>
          </w:p>
        </w:tc>
        <w:tc>
          <w:tcPr>
            <w:tcW w:w="1842" w:type="dxa"/>
          </w:tcPr>
          <w:p w14:paraId="655B1DD7" w14:textId="77777777" w:rsidR="003D3725" w:rsidRPr="00DF68A3" w:rsidRDefault="003D3725" w:rsidP="004F62A2">
            <w:pPr>
              <w:cnfStyle w:val="000000100000" w:firstRow="0" w:lastRow="0" w:firstColumn="0" w:lastColumn="0" w:oddVBand="0" w:evenVBand="0" w:oddHBand="1" w:evenHBand="0" w:firstRowFirstColumn="0" w:firstRowLastColumn="0" w:lastRowFirstColumn="0" w:lastRowLastColumn="0"/>
              <w:rPr>
                <w:iCs/>
                <w:color w:val="FFFFFF" w:themeColor="background1"/>
                <w:sz w:val="20"/>
                <w:szCs w:val="20"/>
              </w:rPr>
            </w:pPr>
            <w:r>
              <w:rPr>
                <w:bCs/>
                <w:iCs/>
                <w:sz w:val="20"/>
                <w:szCs w:val="20"/>
              </w:rPr>
              <w:t>91794</w:t>
            </w:r>
          </w:p>
        </w:tc>
        <w:tc>
          <w:tcPr>
            <w:tcW w:w="1843" w:type="dxa"/>
          </w:tcPr>
          <w:p w14:paraId="73949B17" w14:textId="77777777" w:rsidR="003D3725" w:rsidRPr="00D67BF5" w:rsidRDefault="003D3725" w:rsidP="004F62A2">
            <w:pPr>
              <w:cnfStyle w:val="000000100000" w:firstRow="0" w:lastRow="0" w:firstColumn="0" w:lastColumn="0" w:oddVBand="0" w:evenVBand="0" w:oddHBand="1" w:evenHBand="0" w:firstRowFirstColumn="0" w:firstRowLastColumn="0" w:lastRowFirstColumn="0" w:lastRowLastColumn="0"/>
              <w:rPr>
                <w:bCs/>
                <w:iCs/>
                <w:color w:val="FFFFFF" w:themeColor="background1"/>
                <w:sz w:val="20"/>
                <w:szCs w:val="20"/>
              </w:rPr>
            </w:pPr>
          </w:p>
        </w:tc>
      </w:tr>
      <w:tr w:rsidR="003D3725" w14:paraId="5DAB1DF8" w14:textId="77777777" w:rsidTr="5F836EE9">
        <w:tc>
          <w:tcPr>
            <w:cnfStyle w:val="001000000000" w:firstRow="0" w:lastRow="0" w:firstColumn="1" w:lastColumn="0" w:oddVBand="0" w:evenVBand="0" w:oddHBand="0" w:evenHBand="0" w:firstRowFirstColumn="0" w:firstRowLastColumn="0" w:lastRowFirstColumn="0" w:lastRowLastColumn="0"/>
            <w:tcW w:w="3970" w:type="dxa"/>
          </w:tcPr>
          <w:p w14:paraId="7D01B2A9" w14:textId="77777777" w:rsidR="003D3725" w:rsidRDefault="003D3725" w:rsidP="004F62A2">
            <w:pPr>
              <w:rPr>
                <w:bCs w:val="0"/>
                <w:iCs/>
                <w:sz w:val="20"/>
                <w:szCs w:val="20"/>
              </w:rPr>
            </w:pPr>
            <w:r w:rsidRPr="00AE51D6">
              <w:rPr>
                <w:bCs w:val="0"/>
                <w:iCs/>
                <w:sz w:val="20"/>
                <w:szCs w:val="20"/>
              </w:rPr>
              <w:t>Attendance of more than 5</w:t>
            </w:r>
            <w:r w:rsidRPr="00837C31">
              <w:rPr>
                <w:bCs w:val="0"/>
                <w:iCs/>
                <w:sz w:val="20"/>
                <w:szCs w:val="20"/>
              </w:rPr>
              <w:t> </w:t>
            </w:r>
            <w:r w:rsidRPr="00AE51D6">
              <w:rPr>
                <w:bCs w:val="0"/>
                <w:iCs/>
                <w:sz w:val="20"/>
                <w:szCs w:val="20"/>
              </w:rPr>
              <w:t>minutes but not more than 25</w:t>
            </w:r>
            <w:r w:rsidRPr="00837C31">
              <w:rPr>
                <w:bCs w:val="0"/>
                <w:iCs/>
                <w:sz w:val="20"/>
                <w:szCs w:val="20"/>
              </w:rPr>
              <w:t> </w:t>
            </w:r>
            <w:r w:rsidRPr="00AE51D6">
              <w:rPr>
                <w:bCs w:val="0"/>
                <w:iCs/>
                <w:sz w:val="20"/>
                <w:szCs w:val="20"/>
              </w:rPr>
              <w:t>minutes</w:t>
            </w:r>
            <w:r>
              <w:rPr>
                <w:bCs w:val="0"/>
                <w:iCs/>
                <w:sz w:val="20"/>
                <w:szCs w:val="20"/>
              </w:rPr>
              <w:t xml:space="preserve"> by a medical practitioner </w:t>
            </w:r>
            <w:r w:rsidRPr="00DF5886">
              <w:rPr>
                <w:bCs w:val="0"/>
                <w:iCs/>
                <w:sz w:val="20"/>
                <w:szCs w:val="20"/>
              </w:rPr>
              <w:t>(not including a general practitioner, specialist, or consultant physician</w:t>
            </w:r>
            <w:r>
              <w:rPr>
                <w:bCs w:val="0"/>
                <w:iCs/>
                <w:sz w:val="20"/>
                <w:szCs w:val="20"/>
              </w:rPr>
              <w:t>) practicing in a</w:t>
            </w:r>
            <w:r w:rsidRPr="00AE51D6">
              <w:rPr>
                <w:bCs w:val="0"/>
                <w:iCs/>
                <w:sz w:val="20"/>
                <w:szCs w:val="20"/>
              </w:rPr>
              <w:t xml:space="preserve"> Modified Monash 2-7 area</w:t>
            </w:r>
          </w:p>
        </w:tc>
        <w:tc>
          <w:tcPr>
            <w:tcW w:w="1701" w:type="dxa"/>
          </w:tcPr>
          <w:p w14:paraId="452FF2BB"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185</w:t>
            </w:r>
          </w:p>
        </w:tc>
        <w:tc>
          <w:tcPr>
            <w:tcW w:w="1842" w:type="dxa"/>
          </w:tcPr>
          <w:p w14:paraId="5B7FDB28"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91806</w:t>
            </w:r>
          </w:p>
        </w:tc>
        <w:tc>
          <w:tcPr>
            <w:tcW w:w="1843" w:type="dxa"/>
          </w:tcPr>
          <w:p w14:paraId="53076499" w14:textId="77777777" w:rsidR="003D3725" w:rsidRPr="00F24FF9" w:rsidRDefault="003D3725" w:rsidP="5F836EE9">
            <w:pPr>
              <w:cnfStyle w:val="000000000000" w:firstRow="0" w:lastRow="0" w:firstColumn="0" w:lastColumn="0" w:oddVBand="0" w:evenVBand="0" w:oddHBand="0" w:evenHBand="0" w:firstRowFirstColumn="0" w:firstRowLastColumn="0" w:lastRowFirstColumn="0" w:lastRowLastColumn="0"/>
              <w:rPr>
                <w:sz w:val="20"/>
                <w:szCs w:val="20"/>
              </w:rPr>
            </w:pPr>
          </w:p>
        </w:tc>
      </w:tr>
      <w:tr w:rsidR="003D3725" w14:paraId="69EA4A9F" w14:textId="77777777" w:rsidTr="5F836E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08A98B83" w14:textId="77777777" w:rsidR="003D3725" w:rsidRDefault="003D3725" w:rsidP="004F62A2">
            <w:pPr>
              <w:rPr>
                <w:bCs w:val="0"/>
                <w:iCs/>
                <w:sz w:val="20"/>
                <w:szCs w:val="20"/>
              </w:rPr>
            </w:pPr>
            <w:r w:rsidRPr="00AE51D6">
              <w:rPr>
                <w:bCs w:val="0"/>
                <w:iCs/>
                <w:sz w:val="20"/>
                <w:szCs w:val="20"/>
              </w:rPr>
              <w:t>Attendance of more than 25</w:t>
            </w:r>
            <w:r w:rsidRPr="00837C31">
              <w:rPr>
                <w:bCs w:val="0"/>
                <w:iCs/>
                <w:sz w:val="20"/>
                <w:szCs w:val="20"/>
              </w:rPr>
              <w:t> </w:t>
            </w:r>
            <w:r w:rsidRPr="00AE51D6">
              <w:rPr>
                <w:bCs w:val="0"/>
                <w:iCs/>
                <w:sz w:val="20"/>
                <w:szCs w:val="20"/>
              </w:rPr>
              <w:t>minutes but not more than 45</w:t>
            </w:r>
            <w:r w:rsidRPr="00837C31">
              <w:rPr>
                <w:bCs w:val="0"/>
                <w:iCs/>
                <w:sz w:val="20"/>
                <w:szCs w:val="20"/>
              </w:rPr>
              <w:t> </w:t>
            </w:r>
            <w:r w:rsidRPr="00AE51D6">
              <w:rPr>
                <w:bCs w:val="0"/>
                <w:iCs/>
                <w:sz w:val="20"/>
                <w:szCs w:val="20"/>
              </w:rPr>
              <w:t>minutes</w:t>
            </w:r>
            <w:r>
              <w:rPr>
                <w:bCs w:val="0"/>
                <w:iCs/>
                <w:sz w:val="20"/>
                <w:szCs w:val="20"/>
              </w:rPr>
              <w:t xml:space="preserve"> by a medical practitioner </w:t>
            </w:r>
            <w:r w:rsidRPr="00DF5886">
              <w:rPr>
                <w:bCs w:val="0"/>
                <w:iCs/>
                <w:sz w:val="20"/>
                <w:szCs w:val="20"/>
              </w:rPr>
              <w:t>(not including a general practitioner, specialist, or consultant physician</w:t>
            </w:r>
            <w:r>
              <w:rPr>
                <w:bCs w:val="0"/>
                <w:iCs/>
                <w:sz w:val="20"/>
                <w:szCs w:val="20"/>
              </w:rPr>
              <w:t xml:space="preserve">) practicing in a </w:t>
            </w:r>
            <w:r w:rsidRPr="00AE51D6">
              <w:rPr>
                <w:bCs w:val="0"/>
                <w:iCs/>
                <w:sz w:val="20"/>
                <w:szCs w:val="20"/>
              </w:rPr>
              <w:t>Modified Monash 2-7 area</w:t>
            </w:r>
          </w:p>
        </w:tc>
        <w:tc>
          <w:tcPr>
            <w:tcW w:w="1701" w:type="dxa"/>
          </w:tcPr>
          <w:p w14:paraId="6B59E0F3"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189</w:t>
            </w:r>
          </w:p>
        </w:tc>
        <w:tc>
          <w:tcPr>
            <w:tcW w:w="1842" w:type="dxa"/>
          </w:tcPr>
          <w:p w14:paraId="7217CB9A"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91807</w:t>
            </w:r>
          </w:p>
        </w:tc>
        <w:tc>
          <w:tcPr>
            <w:tcW w:w="1843" w:type="dxa"/>
          </w:tcPr>
          <w:p w14:paraId="15EAC091"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sidRPr="00DC2431">
              <w:rPr>
                <w:bCs/>
                <w:iCs/>
                <w:sz w:val="20"/>
                <w:szCs w:val="20"/>
              </w:rPr>
              <w:t>91906</w:t>
            </w:r>
          </w:p>
        </w:tc>
      </w:tr>
      <w:tr w:rsidR="003D3725" w14:paraId="225AA38F" w14:textId="77777777" w:rsidTr="5F836EE9">
        <w:tc>
          <w:tcPr>
            <w:cnfStyle w:val="001000000000" w:firstRow="0" w:lastRow="0" w:firstColumn="1" w:lastColumn="0" w:oddVBand="0" w:evenVBand="0" w:oddHBand="0" w:evenHBand="0" w:firstRowFirstColumn="0" w:firstRowLastColumn="0" w:lastRowFirstColumn="0" w:lastRowLastColumn="0"/>
            <w:tcW w:w="3970" w:type="dxa"/>
          </w:tcPr>
          <w:p w14:paraId="5C3DAEB2" w14:textId="77777777" w:rsidR="003D3725" w:rsidRDefault="003D3725" w:rsidP="004F62A2">
            <w:pPr>
              <w:rPr>
                <w:bCs w:val="0"/>
                <w:iCs/>
                <w:sz w:val="20"/>
                <w:szCs w:val="20"/>
              </w:rPr>
            </w:pPr>
            <w:r w:rsidRPr="00AE51D6">
              <w:rPr>
                <w:bCs w:val="0"/>
                <w:iCs/>
                <w:sz w:val="20"/>
                <w:szCs w:val="20"/>
              </w:rPr>
              <w:t>Attendance of more than 45</w:t>
            </w:r>
            <w:r w:rsidRPr="00837C31">
              <w:rPr>
                <w:bCs w:val="0"/>
                <w:iCs/>
                <w:sz w:val="20"/>
                <w:szCs w:val="20"/>
              </w:rPr>
              <w:t> </w:t>
            </w:r>
            <w:r w:rsidRPr="00AE51D6">
              <w:rPr>
                <w:bCs w:val="0"/>
                <w:iCs/>
                <w:sz w:val="20"/>
                <w:szCs w:val="20"/>
              </w:rPr>
              <w:t>minutes</w:t>
            </w:r>
            <w:r>
              <w:rPr>
                <w:bCs w:val="0"/>
                <w:iCs/>
                <w:sz w:val="20"/>
                <w:szCs w:val="20"/>
              </w:rPr>
              <w:t xml:space="preserve"> but not more than 60 minutes by a </w:t>
            </w:r>
            <w:r>
              <w:rPr>
                <w:bCs w:val="0"/>
                <w:iCs/>
                <w:sz w:val="20"/>
                <w:szCs w:val="20"/>
              </w:rPr>
              <w:lastRenderedPageBreak/>
              <w:t xml:space="preserve">medical practitioner </w:t>
            </w:r>
            <w:r w:rsidRPr="00DF5886">
              <w:rPr>
                <w:bCs w:val="0"/>
                <w:iCs/>
                <w:sz w:val="20"/>
                <w:szCs w:val="20"/>
              </w:rPr>
              <w:t>(not including a general practitioner, specialist, or consultant physician</w:t>
            </w:r>
            <w:r>
              <w:rPr>
                <w:bCs w:val="0"/>
                <w:iCs/>
                <w:sz w:val="20"/>
                <w:szCs w:val="20"/>
              </w:rPr>
              <w:t>) practicing in a</w:t>
            </w:r>
            <w:r w:rsidRPr="00AE51D6">
              <w:rPr>
                <w:bCs w:val="0"/>
                <w:iCs/>
                <w:sz w:val="20"/>
                <w:szCs w:val="20"/>
              </w:rPr>
              <w:t xml:space="preserve"> Modified Monash 2-7 area</w:t>
            </w:r>
          </w:p>
        </w:tc>
        <w:tc>
          <w:tcPr>
            <w:tcW w:w="1701" w:type="dxa"/>
          </w:tcPr>
          <w:p w14:paraId="4563C2F2"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lastRenderedPageBreak/>
              <w:t>203</w:t>
            </w:r>
          </w:p>
        </w:tc>
        <w:tc>
          <w:tcPr>
            <w:tcW w:w="1842" w:type="dxa"/>
          </w:tcPr>
          <w:p w14:paraId="1F3AA76A"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91808</w:t>
            </w:r>
          </w:p>
        </w:tc>
        <w:tc>
          <w:tcPr>
            <w:tcW w:w="1843" w:type="dxa"/>
          </w:tcPr>
          <w:p w14:paraId="28355DC2"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sidRPr="007212EB">
              <w:rPr>
                <w:bCs/>
                <w:iCs/>
                <w:sz w:val="20"/>
                <w:szCs w:val="20"/>
              </w:rPr>
              <w:t>91916</w:t>
            </w:r>
          </w:p>
        </w:tc>
      </w:tr>
      <w:tr w:rsidR="003D3725" w14:paraId="0FDF5C2B" w14:textId="77777777" w:rsidTr="5F836E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0A4174C0" w14:textId="77777777" w:rsidR="003D3725" w:rsidRPr="00AE51D6" w:rsidRDefault="003D3725" w:rsidP="004F62A2">
            <w:pPr>
              <w:rPr>
                <w:iCs/>
                <w:sz w:val="20"/>
                <w:szCs w:val="20"/>
              </w:rPr>
            </w:pPr>
            <w:r>
              <w:rPr>
                <w:iCs/>
                <w:sz w:val="20"/>
                <w:szCs w:val="20"/>
              </w:rPr>
              <w:t xml:space="preserve">Attendance of More than 60 minutes </w:t>
            </w:r>
            <w:r>
              <w:rPr>
                <w:bCs w:val="0"/>
                <w:iCs/>
                <w:sz w:val="20"/>
                <w:szCs w:val="20"/>
              </w:rPr>
              <w:t xml:space="preserve">by a medical practitioner </w:t>
            </w:r>
            <w:r w:rsidRPr="00DF5886">
              <w:rPr>
                <w:bCs w:val="0"/>
                <w:iCs/>
                <w:sz w:val="20"/>
                <w:szCs w:val="20"/>
              </w:rPr>
              <w:t>(not including a general practitioner, specialist, or consultant physician</w:t>
            </w:r>
            <w:r>
              <w:rPr>
                <w:bCs w:val="0"/>
                <w:iCs/>
                <w:sz w:val="20"/>
                <w:szCs w:val="20"/>
              </w:rPr>
              <w:t>) practicing in a</w:t>
            </w:r>
            <w:r>
              <w:rPr>
                <w:iCs/>
                <w:sz w:val="20"/>
                <w:szCs w:val="20"/>
              </w:rPr>
              <w:t xml:space="preserve"> Modified Monash 2-7 area </w:t>
            </w:r>
          </w:p>
        </w:tc>
        <w:tc>
          <w:tcPr>
            <w:tcW w:w="1701" w:type="dxa"/>
          </w:tcPr>
          <w:p w14:paraId="0C28AE63" w14:textId="77777777" w:rsidR="003D3725"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165</w:t>
            </w:r>
          </w:p>
        </w:tc>
        <w:tc>
          <w:tcPr>
            <w:tcW w:w="1842" w:type="dxa"/>
          </w:tcPr>
          <w:p w14:paraId="0FB6CE21" w14:textId="77777777" w:rsidR="003D3725"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91926</w:t>
            </w:r>
          </w:p>
        </w:tc>
        <w:tc>
          <w:tcPr>
            <w:tcW w:w="1843" w:type="dxa"/>
          </w:tcPr>
          <w:p w14:paraId="730E8A5F" w14:textId="77777777" w:rsidR="003D3725" w:rsidRPr="007212EB"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p>
        </w:tc>
      </w:tr>
    </w:tbl>
    <w:p w14:paraId="06DFA8A1" w14:textId="77777777" w:rsidR="003D3725" w:rsidRDefault="003D3725" w:rsidP="00721FC8">
      <w:pPr>
        <w:spacing w:after="0" w:line="240" w:lineRule="auto"/>
        <w:rPr>
          <w:bCs/>
          <w:iCs/>
          <w:szCs w:val="22"/>
        </w:rPr>
      </w:pPr>
      <w:r w:rsidRPr="00C92498">
        <w:rPr>
          <w:bCs/>
          <w:iCs/>
          <w:szCs w:val="22"/>
        </w:rPr>
        <w:t xml:space="preserve">Table 13: Short and long Phone consultations </w:t>
      </w:r>
      <w:r>
        <w:rPr>
          <w:bCs/>
          <w:iCs/>
          <w:szCs w:val="22"/>
        </w:rPr>
        <w:t>since</w:t>
      </w:r>
      <w:r w:rsidRPr="00C92498">
        <w:rPr>
          <w:bCs/>
          <w:iCs/>
          <w:szCs w:val="22"/>
        </w:rPr>
        <w:t xml:space="preserve"> 1 July 2021</w:t>
      </w:r>
    </w:p>
    <w:p w14:paraId="4D54D525" w14:textId="77777777" w:rsidR="003D3725" w:rsidRPr="000817C3" w:rsidRDefault="003D3725" w:rsidP="00721FC8">
      <w:pPr>
        <w:spacing w:before="0" w:line="240" w:lineRule="auto"/>
        <w:rPr>
          <w:sz w:val="16"/>
          <w:szCs w:val="16"/>
        </w:rPr>
      </w:pPr>
      <w:r w:rsidRPr="00EC36BD">
        <w:rPr>
          <w:bCs/>
          <w:iCs/>
          <w:sz w:val="16"/>
          <w:szCs w:val="16"/>
        </w:rPr>
        <w:t>Video and phone items are subject to eligibility</w:t>
      </w:r>
      <w:r w:rsidRPr="00EC36BD">
        <w:rPr>
          <w:sz w:val="16"/>
          <w:szCs w:val="16"/>
        </w:rPr>
        <w:t xml:space="preserve"> </w:t>
      </w:r>
      <w:r w:rsidRPr="00EC36BD">
        <w:rPr>
          <w:color w:val="auto"/>
          <w:sz w:val="16"/>
          <w:szCs w:val="16"/>
        </w:rPr>
        <w:t>criteria</w:t>
      </w:r>
      <w:r w:rsidRPr="000817C3">
        <w:rPr>
          <w:color w:val="auto"/>
          <w:sz w:val="16"/>
          <w:szCs w:val="16"/>
        </w:rPr>
        <w:t xml:space="preserve">. </w:t>
      </w:r>
      <w:r w:rsidRPr="000817C3">
        <w:rPr>
          <w:b/>
          <w:bCs/>
          <w:color w:val="auto"/>
          <w:sz w:val="16"/>
          <w:szCs w:val="16"/>
        </w:rPr>
        <w:t xml:space="preserve">(see </w:t>
      </w:r>
      <w:hyperlink r:id="rId39" w:history="1">
        <w:r w:rsidRPr="000817C3">
          <w:rPr>
            <w:rStyle w:val="Hyperlink"/>
            <w:b/>
            <w:bCs/>
            <w:sz w:val="16"/>
            <w:szCs w:val="16"/>
          </w:rPr>
          <w:t>AN.1.1</w:t>
        </w:r>
      </w:hyperlink>
      <w:r w:rsidRPr="000817C3">
        <w:rPr>
          <w:b/>
          <w:bCs/>
          <w:color w:val="358189" w:themeColor="accent2"/>
          <w:sz w:val="16"/>
          <w:szCs w:val="16"/>
        </w:rPr>
        <w:t>)</w:t>
      </w:r>
    </w:p>
    <w:tbl>
      <w:tblPr>
        <w:tblStyle w:val="GridTable4-Accent2"/>
        <w:tblW w:w="9356" w:type="dxa"/>
        <w:tblInd w:w="-147" w:type="dxa"/>
        <w:tblLook w:val="04A0" w:firstRow="1" w:lastRow="0" w:firstColumn="1" w:lastColumn="0" w:noHBand="0" w:noVBand="1"/>
        <w:tblCaption w:val="Short and Long OMP Consultations introduced 1 July 2021"/>
        <w:tblDescription w:val="Short consult, less than 6 minutes, item 91892&#10;Long consult, greater than 6 minutes. item 91893"/>
      </w:tblPr>
      <w:tblGrid>
        <w:gridCol w:w="7513"/>
        <w:gridCol w:w="1843"/>
      </w:tblGrid>
      <w:tr w:rsidR="003D3725" w14:paraId="5922FCF9" w14:textId="77777777" w:rsidTr="004F62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13" w:type="dxa"/>
          </w:tcPr>
          <w:p w14:paraId="4A81D02C" w14:textId="77777777" w:rsidR="003D3725" w:rsidRPr="00DF68A3" w:rsidRDefault="003D3725" w:rsidP="004F62A2">
            <w:pPr>
              <w:rPr>
                <w:bCs w:val="0"/>
                <w:iCs/>
                <w:sz w:val="20"/>
                <w:szCs w:val="20"/>
              </w:rPr>
            </w:pPr>
            <w:r w:rsidRPr="00E62D3B">
              <w:rPr>
                <w:bCs w:val="0"/>
                <w:iCs/>
                <w:color w:val="FFFFFF" w:themeColor="background1"/>
                <w:sz w:val="20"/>
                <w:szCs w:val="20"/>
              </w:rPr>
              <w:t>Service by a Medical Practitioner (</w:t>
            </w:r>
            <w:r>
              <w:rPr>
                <w:bCs w:val="0"/>
                <w:iCs/>
                <w:color w:val="FFFFFF" w:themeColor="background1"/>
                <w:sz w:val="20"/>
                <w:szCs w:val="20"/>
              </w:rPr>
              <w:t>not including GP, specialist, or consultant physicia</w:t>
            </w:r>
            <w:r>
              <w:rPr>
                <w:b w:val="0"/>
                <w:iCs/>
                <w:color w:val="FFFFFF" w:themeColor="background1"/>
                <w:sz w:val="20"/>
                <w:szCs w:val="20"/>
              </w:rPr>
              <w:t>n)</w:t>
            </w:r>
            <w:r>
              <w:rPr>
                <w:bCs w:val="0"/>
                <w:iCs/>
                <w:color w:val="FFFFFF" w:themeColor="background1"/>
                <w:sz w:val="20"/>
                <w:szCs w:val="20"/>
              </w:rPr>
              <w:t xml:space="preserve"> </w:t>
            </w:r>
          </w:p>
        </w:tc>
        <w:tc>
          <w:tcPr>
            <w:tcW w:w="1843" w:type="dxa"/>
          </w:tcPr>
          <w:p w14:paraId="711BF8C1"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sz w:val="20"/>
                <w:szCs w:val="20"/>
              </w:rPr>
            </w:pPr>
            <w:r>
              <w:rPr>
                <w:iCs/>
                <w:color w:val="FFFFFF" w:themeColor="background1"/>
                <w:sz w:val="20"/>
                <w:szCs w:val="20"/>
              </w:rPr>
              <w:t>Phone items</w:t>
            </w:r>
          </w:p>
        </w:tc>
      </w:tr>
      <w:tr w:rsidR="003D3725" w14:paraId="750E4F33"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13" w:type="dxa"/>
          </w:tcPr>
          <w:p w14:paraId="2E4FB5D9" w14:textId="77777777" w:rsidR="003D3725" w:rsidRPr="00DF68A3" w:rsidRDefault="003D3725" w:rsidP="004F62A2">
            <w:pPr>
              <w:rPr>
                <w:bCs w:val="0"/>
                <w:iCs/>
                <w:sz w:val="20"/>
                <w:szCs w:val="20"/>
              </w:rPr>
            </w:pPr>
            <w:r w:rsidRPr="00DF68A3">
              <w:rPr>
                <w:bCs w:val="0"/>
                <w:iCs/>
                <w:sz w:val="20"/>
                <w:szCs w:val="20"/>
              </w:rPr>
              <w:t>Short consultation, less than 6</w:t>
            </w:r>
            <w:r w:rsidRPr="00837C31">
              <w:rPr>
                <w:bCs w:val="0"/>
                <w:iCs/>
                <w:sz w:val="20"/>
                <w:szCs w:val="20"/>
              </w:rPr>
              <w:t> </w:t>
            </w:r>
            <w:r w:rsidRPr="00DF68A3">
              <w:rPr>
                <w:bCs w:val="0"/>
                <w:iCs/>
                <w:sz w:val="20"/>
                <w:szCs w:val="20"/>
              </w:rPr>
              <w:t>minutes</w:t>
            </w:r>
            <w:r>
              <w:rPr>
                <w:bCs w:val="0"/>
                <w:iCs/>
                <w:sz w:val="20"/>
                <w:szCs w:val="20"/>
              </w:rPr>
              <w:t xml:space="preserve"> by a medical practitioner </w:t>
            </w:r>
            <w:r w:rsidRPr="00DF5886">
              <w:rPr>
                <w:bCs w:val="0"/>
                <w:iCs/>
                <w:sz w:val="20"/>
                <w:szCs w:val="20"/>
              </w:rPr>
              <w:t>(not including a general practitioner, specialist, or consultant physician</w:t>
            </w:r>
            <w:r>
              <w:rPr>
                <w:bCs w:val="0"/>
                <w:iCs/>
                <w:sz w:val="20"/>
                <w:szCs w:val="20"/>
              </w:rPr>
              <w:t>)</w:t>
            </w:r>
          </w:p>
        </w:tc>
        <w:tc>
          <w:tcPr>
            <w:tcW w:w="1843" w:type="dxa"/>
          </w:tcPr>
          <w:p w14:paraId="4300140F" w14:textId="77777777" w:rsidR="003D3725" w:rsidRPr="00DF68A3"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sidRPr="00DF68A3">
              <w:rPr>
                <w:bCs/>
                <w:iCs/>
                <w:sz w:val="20"/>
                <w:szCs w:val="20"/>
              </w:rPr>
              <w:t>9189</w:t>
            </w:r>
            <w:r>
              <w:rPr>
                <w:bCs/>
                <w:iCs/>
                <w:sz w:val="20"/>
                <w:szCs w:val="20"/>
              </w:rPr>
              <w:t>2</w:t>
            </w:r>
          </w:p>
        </w:tc>
      </w:tr>
      <w:tr w:rsidR="003D3725" w14:paraId="484FB7AB" w14:textId="77777777" w:rsidTr="004F62A2">
        <w:tc>
          <w:tcPr>
            <w:cnfStyle w:val="001000000000" w:firstRow="0" w:lastRow="0" w:firstColumn="1" w:lastColumn="0" w:oddVBand="0" w:evenVBand="0" w:oddHBand="0" w:evenHBand="0" w:firstRowFirstColumn="0" w:firstRowLastColumn="0" w:lastRowFirstColumn="0" w:lastRowLastColumn="0"/>
            <w:tcW w:w="7513" w:type="dxa"/>
          </w:tcPr>
          <w:p w14:paraId="410149DE" w14:textId="77777777" w:rsidR="003D3725" w:rsidRPr="00DF68A3" w:rsidRDefault="003D3725" w:rsidP="004F62A2">
            <w:pPr>
              <w:rPr>
                <w:bCs w:val="0"/>
                <w:iCs/>
                <w:sz w:val="20"/>
                <w:szCs w:val="20"/>
              </w:rPr>
            </w:pPr>
            <w:r w:rsidRPr="00DF68A3">
              <w:rPr>
                <w:bCs w:val="0"/>
                <w:iCs/>
                <w:sz w:val="20"/>
                <w:szCs w:val="20"/>
              </w:rPr>
              <w:t>Long consultation, 6</w:t>
            </w:r>
            <w:r w:rsidRPr="00837C31">
              <w:rPr>
                <w:bCs w:val="0"/>
                <w:iCs/>
                <w:sz w:val="20"/>
                <w:szCs w:val="20"/>
              </w:rPr>
              <w:t> </w:t>
            </w:r>
            <w:r w:rsidRPr="00DF68A3">
              <w:rPr>
                <w:bCs w:val="0"/>
                <w:iCs/>
                <w:sz w:val="20"/>
                <w:szCs w:val="20"/>
              </w:rPr>
              <w:t>minutes or greater</w:t>
            </w:r>
            <w:r>
              <w:rPr>
                <w:bCs w:val="0"/>
                <w:iCs/>
                <w:sz w:val="20"/>
                <w:szCs w:val="20"/>
              </w:rPr>
              <w:t xml:space="preserve"> by a medical practitioner </w:t>
            </w:r>
            <w:r w:rsidRPr="00DF5886">
              <w:rPr>
                <w:bCs w:val="0"/>
                <w:iCs/>
                <w:sz w:val="20"/>
                <w:szCs w:val="20"/>
              </w:rPr>
              <w:t>(not including a general practitioner, specialist, or consultant physician</w:t>
            </w:r>
            <w:r>
              <w:rPr>
                <w:bCs w:val="0"/>
                <w:iCs/>
                <w:sz w:val="20"/>
                <w:szCs w:val="20"/>
              </w:rPr>
              <w:t>)</w:t>
            </w:r>
          </w:p>
        </w:tc>
        <w:tc>
          <w:tcPr>
            <w:tcW w:w="1843" w:type="dxa"/>
          </w:tcPr>
          <w:p w14:paraId="697BAAAE" w14:textId="77777777" w:rsidR="003D3725" w:rsidRPr="00DF68A3"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sidRPr="00DF68A3">
              <w:rPr>
                <w:bCs/>
                <w:iCs/>
                <w:sz w:val="20"/>
                <w:szCs w:val="20"/>
              </w:rPr>
              <w:t>9189</w:t>
            </w:r>
            <w:r>
              <w:rPr>
                <w:bCs/>
                <w:iCs/>
                <w:sz w:val="20"/>
                <w:szCs w:val="20"/>
              </w:rPr>
              <w:t>3</w:t>
            </w:r>
          </w:p>
        </w:tc>
      </w:tr>
    </w:tbl>
    <w:p w14:paraId="3545E886" w14:textId="77777777" w:rsidR="003D3725" w:rsidRDefault="003D3725" w:rsidP="00721FC8">
      <w:pPr>
        <w:spacing w:after="0" w:line="240" w:lineRule="auto"/>
        <w:rPr>
          <w:bCs/>
          <w:iCs/>
          <w:szCs w:val="22"/>
        </w:rPr>
      </w:pPr>
      <w:r w:rsidRPr="00C92498">
        <w:rPr>
          <w:bCs/>
          <w:iCs/>
          <w:szCs w:val="22"/>
        </w:rPr>
        <w:t xml:space="preserve">Table 14: Health assessment for people of Aboriginal or Torres Strait Islander descent items </w:t>
      </w:r>
      <w:r>
        <w:rPr>
          <w:bCs/>
          <w:iCs/>
          <w:szCs w:val="22"/>
        </w:rPr>
        <w:t>since</w:t>
      </w:r>
      <w:r w:rsidRPr="00C92498">
        <w:rPr>
          <w:bCs/>
          <w:iCs/>
          <w:szCs w:val="22"/>
        </w:rPr>
        <w:t xml:space="preserve"> 30 March 2020</w:t>
      </w:r>
    </w:p>
    <w:p w14:paraId="55F62882" w14:textId="77777777" w:rsidR="003D3725" w:rsidRPr="004D55E6" w:rsidRDefault="003D3725" w:rsidP="00276663">
      <w:pPr>
        <w:spacing w:before="0" w:line="240" w:lineRule="auto"/>
        <w:rPr>
          <w:sz w:val="16"/>
          <w:szCs w:val="16"/>
        </w:rPr>
      </w:pPr>
      <w:r w:rsidRPr="00EC36BD">
        <w:rPr>
          <w:bCs/>
          <w:iCs/>
          <w:sz w:val="16"/>
          <w:szCs w:val="16"/>
        </w:rPr>
        <w:t>Video and phone items are subject to</w:t>
      </w:r>
      <w:r w:rsidRPr="00EC36BD">
        <w:rPr>
          <w:sz w:val="16"/>
          <w:szCs w:val="16"/>
        </w:rPr>
        <w:t xml:space="preserve"> eligibility</w:t>
      </w:r>
      <w:r w:rsidRPr="003F0D39">
        <w:rPr>
          <w:sz w:val="16"/>
          <w:szCs w:val="16"/>
        </w:rPr>
        <w:t xml:space="preserve"> </w:t>
      </w:r>
      <w:r w:rsidRPr="000817C3">
        <w:rPr>
          <w:color w:val="auto"/>
          <w:sz w:val="16"/>
          <w:szCs w:val="16"/>
        </w:rPr>
        <w:t xml:space="preserve">criteria. </w:t>
      </w:r>
      <w:r w:rsidRPr="000817C3">
        <w:rPr>
          <w:b/>
          <w:bCs/>
          <w:color w:val="auto"/>
          <w:sz w:val="16"/>
          <w:szCs w:val="16"/>
        </w:rPr>
        <w:t xml:space="preserve">(see </w:t>
      </w:r>
      <w:hyperlink r:id="rId40" w:history="1">
        <w:r w:rsidRPr="000817C3">
          <w:rPr>
            <w:rStyle w:val="Hyperlink"/>
            <w:b/>
            <w:bCs/>
            <w:sz w:val="16"/>
            <w:szCs w:val="16"/>
          </w:rPr>
          <w:t>AN.1.1</w:t>
        </w:r>
      </w:hyperlink>
      <w:r w:rsidRPr="000817C3">
        <w:rPr>
          <w:b/>
          <w:bCs/>
          <w:color w:val="358189" w:themeColor="accent2"/>
          <w:sz w:val="16"/>
          <w:szCs w:val="16"/>
        </w:rPr>
        <w:t>)</w:t>
      </w:r>
      <w:r w:rsidRPr="004D55E6">
        <w:rPr>
          <w:sz w:val="16"/>
          <w:szCs w:val="16"/>
        </w:rPr>
        <w:t xml:space="preserve"> </w:t>
      </w:r>
    </w:p>
    <w:tbl>
      <w:tblPr>
        <w:tblStyle w:val="GridTable4-Accent2"/>
        <w:tblW w:w="9356" w:type="dxa"/>
        <w:tblInd w:w="-147" w:type="dxa"/>
        <w:tblLook w:val="04A0" w:firstRow="1" w:lastRow="0" w:firstColumn="1" w:lastColumn="0" w:noHBand="0" w:noVBand="1"/>
        <w:tblCaption w:val="COVID-19 OMP Health Assessment for People of Aboriginal or Torres Strait Islander Descent "/>
        <w:tblDescription w:val="Provides the MBS item numbers for the OMP health assesment service for Indigenous people via video-conference and telephone"/>
      </w:tblPr>
      <w:tblGrid>
        <w:gridCol w:w="3970"/>
        <w:gridCol w:w="1701"/>
        <w:gridCol w:w="1842"/>
        <w:gridCol w:w="1843"/>
      </w:tblGrid>
      <w:tr w:rsidR="003D3725" w:rsidRPr="00DF68A3" w14:paraId="33093AA1" w14:textId="77777777" w:rsidTr="004F62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5F7CD62C" w14:textId="77777777" w:rsidR="003D3725" w:rsidRPr="00DF68A3" w:rsidRDefault="003D3725" w:rsidP="004F62A2">
            <w:pPr>
              <w:rPr>
                <w:bCs w:val="0"/>
                <w:iCs/>
                <w:color w:val="FFFFFF" w:themeColor="background1"/>
                <w:sz w:val="20"/>
                <w:szCs w:val="20"/>
              </w:rPr>
            </w:pPr>
            <w:r w:rsidRPr="00DF68A3">
              <w:rPr>
                <w:bCs w:val="0"/>
                <w:iCs/>
                <w:color w:val="FFFFFF" w:themeColor="background1"/>
                <w:sz w:val="20"/>
                <w:szCs w:val="20"/>
              </w:rPr>
              <w:t>Service</w:t>
            </w:r>
          </w:p>
        </w:tc>
        <w:tc>
          <w:tcPr>
            <w:tcW w:w="1701" w:type="dxa"/>
          </w:tcPr>
          <w:p w14:paraId="533132BF"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Equivalent</w:t>
            </w:r>
            <w:r w:rsidRPr="00DF68A3">
              <w:rPr>
                <w:bCs w:val="0"/>
                <w:iCs/>
                <w:color w:val="FFFFFF" w:themeColor="background1"/>
                <w:sz w:val="20"/>
                <w:szCs w:val="20"/>
              </w:rPr>
              <w:t xml:space="preserve"> </w:t>
            </w:r>
            <w:r>
              <w:rPr>
                <w:bCs w:val="0"/>
                <w:iCs/>
                <w:color w:val="FFFFFF" w:themeColor="background1"/>
                <w:sz w:val="20"/>
                <w:szCs w:val="20"/>
              </w:rPr>
              <w:t xml:space="preserve">face-to-face </w:t>
            </w:r>
            <w:r w:rsidRPr="00DF68A3">
              <w:rPr>
                <w:bCs w:val="0"/>
                <w:iCs/>
                <w:color w:val="FFFFFF" w:themeColor="background1"/>
                <w:sz w:val="20"/>
                <w:szCs w:val="20"/>
              </w:rPr>
              <w:t>Items</w:t>
            </w:r>
          </w:p>
        </w:tc>
        <w:tc>
          <w:tcPr>
            <w:tcW w:w="1842" w:type="dxa"/>
          </w:tcPr>
          <w:p w14:paraId="21749E48"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Video items</w:t>
            </w:r>
          </w:p>
        </w:tc>
        <w:tc>
          <w:tcPr>
            <w:tcW w:w="1843" w:type="dxa"/>
          </w:tcPr>
          <w:p w14:paraId="11E90248"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iCs/>
                <w:color w:val="FFFFFF" w:themeColor="background1"/>
                <w:sz w:val="20"/>
                <w:szCs w:val="20"/>
              </w:rPr>
            </w:pPr>
            <w:r>
              <w:rPr>
                <w:iCs/>
                <w:color w:val="FFFFFF" w:themeColor="background1"/>
                <w:sz w:val="20"/>
                <w:szCs w:val="20"/>
              </w:rPr>
              <w:t>Phone items</w:t>
            </w:r>
          </w:p>
        </w:tc>
      </w:tr>
      <w:tr w:rsidR="003D3725" w:rsidRPr="00F24FF9" w14:paraId="23D5E251"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041B0E5B" w14:textId="77777777" w:rsidR="003D3725" w:rsidRPr="00F24FF9" w:rsidRDefault="003D3725" w:rsidP="004F62A2">
            <w:pPr>
              <w:rPr>
                <w:bCs w:val="0"/>
                <w:iCs/>
                <w:sz w:val="20"/>
                <w:szCs w:val="20"/>
              </w:rPr>
            </w:pPr>
            <w:r>
              <w:rPr>
                <w:bCs w:val="0"/>
                <w:iCs/>
                <w:sz w:val="20"/>
                <w:szCs w:val="20"/>
              </w:rPr>
              <w:t>Health assessment</w:t>
            </w:r>
          </w:p>
        </w:tc>
        <w:tc>
          <w:tcPr>
            <w:tcW w:w="1701" w:type="dxa"/>
          </w:tcPr>
          <w:p w14:paraId="1D0260B3"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228</w:t>
            </w:r>
          </w:p>
        </w:tc>
        <w:tc>
          <w:tcPr>
            <w:tcW w:w="1842" w:type="dxa"/>
          </w:tcPr>
          <w:p w14:paraId="7F4469DF"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92011</w:t>
            </w:r>
          </w:p>
        </w:tc>
        <w:tc>
          <w:tcPr>
            <w:tcW w:w="1843" w:type="dxa"/>
          </w:tcPr>
          <w:p w14:paraId="7E9E8EB6"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p>
        </w:tc>
      </w:tr>
    </w:tbl>
    <w:p w14:paraId="5F57FD30" w14:textId="3F704247" w:rsidR="003D3725" w:rsidRDefault="003D3725" w:rsidP="00276663">
      <w:pPr>
        <w:spacing w:after="0" w:line="240" w:lineRule="auto"/>
        <w:rPr>
          <w:bCs/>
          <w:iCs/>
          <w:szCs w:val="22"/>
        </w:rPr>
      </w:pPr>
      <w:r w:rsidRPr="00C92498">
        <w:rPr>
          <w:bCs/>
          <w:iCs/>
          <w:szCs w:val="22"/>
        </w:rPr>
        <w:t xml:space="preserve">Table 15: Chronic </w:t>
      </w:r>
      <w:r w:rsidR="00B748CA">
        <w:rPr>
          <w:bCs/>
          <w:iCs/>
          <w:szCs w:val="22"/>
        </w:rPr>
        <w:t>Condition</w:t>
      </w:r>
      <w:r w:rsidR="00B748CA" w:rsidRPr="00C92498">
        <w:rPr>
          <w:bCs/>
          <w:iCs/>
          <w:szCs w:val="22"/>
        </w:rPr>
        <w:t xml:space="preserve"> </w:t>
      </w:r>
      <w:r w:rsidRPr="00C92498">
        <w:rPr>
          <w:bCs/>
          <w:iCs/>
          <w:szCs w:val="22"/>
        </w:rPr>
        <w:t>Management</w:t>
      </w:r>
    </w:p>
    <w:p w14:paraId="610540A5" w14:textId="091C7AA7" w:rsidR="00BC096B" w:rsidRPr="000817C3" w:rsidRDefault="00BC096B" w:rsidP="00276663">
      <w:pPr>
        <w:spacing w:before="0" w:line="240" w:lineRule="auto"/>
        <w:rPr>
          <w:sz w:val="16"/>
          <w:szCs w:val="16"/>
        </w:rPr>
      </w:pPr>
      <w:r w:rsidRPr="00EC36BD">
        <w:rPr>
          <w:bCs/>
          <w:iCs/>
          <w:sz w:val="16"/>
          <w:szCs w:val="16"/>
        </w:rPr>
        <w:t>Subject to eligibility criteria</w:t>
      </w:r>
      <w:r w:rsidRPr="00EC36BD">
        <w:rPr>
          <w:sz w:val="16"/>
          <w:szCs w:val="16"/>
        </w:rPr>
        <w:t>. See</w:t>
      </w:r>
      <w:r>
        <w:rPr>
          <w:sz w:val="16"/>
          <w:szCs w:val="16"/>
        </w:rPr>
        <w:t xml:space="preserve"> </w:t>
      </w:r>
      <w:hyperlink r:id="rId41" w:history="1">
        <w:r w:rsidRPr="008B4014">
          <w:rPr>
            <w:rStyle w:val="Hyperlink"/>
            <w:sz w:val="16"/>
            <w:szCs w:val="16"/>
          </w:rPr>
          <w:t>AN.0.47</w:t>
        </w:r>
      </w:hyperlink>
      <w:r>
        <w:rPr>
          <w:sz w:val="16"/>
          <w:szCs w:val="16"/>
        </w:rPr>
        <w:t xml:space="preserve"> for items 392, 92060, 393</w:t>
      </w:r>
      <w:r w:rsidR="009908F9">
        <w:rPr>
          <w:sz w:val="16"/>
          <w:szCs w:val="16"/>
        </w:rPr>
        <w:t>,</w:t>
      </w:r>
      <w:r>
        <w:rPr>
          <w:sz w:val="16"/>
          <w:szCs w:val="16"/>
        </w:rPr>
        <w:t>92061</w:t>
      </w:r>
      <w:r w:rsidR="009908F9">
        <w:rPr>
          <w:sz w:val="16"/>
          <w:szCs w:val="16"/>
        </w:rPr>
        <w:t xml:space="preserve"> 92063, and 92064</w:t>
      </w:r>
      <w:r>
        <w:rPr>
          <w:sz w:val="16"/>
          <w:szCs w:val="16"/>
        </w:rPr>
        <w:t xml:space="preserve">, AN.15.7 for items 231 and 92057 and </w:t>
      </w:r>
      <w:hyperlink r:id="rId42" w:history="1">
        <w:r w:rsidRPr="00477F54">
          <w:rPr>
            <w:rStyle w:val="Hyperlink"/>
            <w:sz w:val="16"/>
            <w:szCs w:val="16"/>
          </w:rPr>
          <w:t>AN.15.8</w:t>
        </w:r>
      </w:hyperlink>
      <w:r>
        <w:rPr>
          <w:sz w:val="16"/>
          <w:szCs w:val="16"/>
        </w:rPr>
        <w:t xml:space="preserve"> for items 232 and 92058</w:t>
      </w:r>
      <w:r w:rsidR="00E940F5">
        <w:rPr>
          <w:sz w:val="16"/>
          <w:szCs w:val="16"/>
        </w:rPr>
        <w:t>.</w:t>
      </w:r>
    </w:p>
    <w:tbl>
      <w:tblPr>
        <w:tblStyle w:val="GridTable4-Accent2"/>
        <w:tblW w:w="9356" w:type="dxa"/>
        <w:tblInd w:w="-147" w:type="dxa"/>
        <w:tblLook w:val="04A0" w:firstRow="1" w:lastRow="0" w:firstColumn="1" w:lastColumn="0" w:noHBand="0" w:noVBand="1"/>
        <w:tblCaption w:val="COVID-19 OMP Chronic Disease Management Telehealth Items"/>
        <w:tblDescription w:val="Provides the MBS item numbers for the OMP chronic disease management services via video-conference and telephone "/>
      </w:tblPr>
      <w:tblGrid>
        <w:gridCol w:w="3970"/>
        <w:gridCol w:w="1701"/>
        <w:gridCol w:w="1842"/>
        <w:gridCol w:w="1843"/>
      </w:tblGrid>
      <w:tr w:rsidR="003D3725" w:rsidRPr="00DF68A3" w14:paraId="07E5D070" w14:textId="77777777" w:rsidTr="004F62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03301351" w14:textId="77777777" w:rsidR="003D3725" w:rsidRPr="00DF68A3" w:rsidRDefault="003D3725" w:rsidP="004F62A2">
            <w:pPr>
              <w:rPr>
                <w:bCs w:val="0"/>
                <w:iCs/>
                <w:color w:val="FFFFFF" w:themeColor="background1"/>
                <w:sz w:val="20"/>
                <w:szCs w:val="20"/>
              </w:rPr>
            </w:pPr>
            <w:r w:rsidRPr="00630C84">
              <w:rPr>
                <w:bCs w:val="0"/>
                <w:iCs/>
                <w:color w:val="FFFFFF" w:themeColor="background1"/>
                <w:sz w:val="20"/>
                <w:szCs w:val="20"/>
              </w:rPr>
              <w:t>Service by Medical Practitioner (not including GP, specialist, or consultant physicia</w:t>
            </w:r>
            <w:r w:rsidRPr="00630C84">
              <w:rPr>
                <w:b w:val="0"/>
                <w:iCs/>
                <w:color w:val="FFFFFF" w:themeColor="background1"/>
                <w:sz w:val="20"/>
                <w:szCs w:val="20"/>
              </w:rPr>
              <w:t>n)</w:t>
            </w:r>
          </w:p>
        </w:tc>
        <w:tc>
          <w:tcPr>
            <w:tcW w:w="1701" w:type="dxa"/>
          </w:tcPr>
          <w:p w14:paraId="6661C95D"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Equivalent</w:t>
            </w:r>
            <w:r w:rsidRPr="00DF68A3">
              <w:rPr>
                <w:bCs w:val="0"/>
                <w:iCs/>
                <w:color w:val="FFFFFF" w:themeColor="background1"/>
                <w:sz w:val="20"/>
                <w:szCs w:val="20"/>
              </w:rPr>
              <w:t xml:space="preserve"> </w:t>
            </w:r>
            <w:r>
              <w:rPr>
                <w:bCs w:val="0"/>
                <w:iCs/>
                <w:color w:val="FFFFFF" w:themeColor="background1"/>
                <w:sz w:val="20"/>
                <w:szCs w:val="20"/>
              </w:rPr>
              <w:t xml:space="preserve">face-to-face </w:t>
            </w:r>
            <w:r w:rsidRPr="00DF68A3">
              <w:rPr>
                <w:bCs w:val="0"/>
                <w:iCs/>
                <w:color w:val="FFFFFF" w:themeColor="background1"/>
                <w:sz w:val="20"/>
                <w:szCs w:val="20"/>
              </w:rPr>
              <w:t>Items</w:t>
            </w:r>
          </w:p>
        </w:tc>
        <w:tc>
          <w:tcPr>
            <w:tcW w:w="1842" w:type="dxa"/>
          </w:tcPr>
          <w:p w14:paraId="5076E4CE"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Video items</w:t>
            </w:r>
          </w:p>
        </w:tc>
        <w:tc>
          <w:tcPr>
            <w:tcW w:w="1843" w:type="dxa"/>
          </w:tcPr>
          <w:p w14:paraId="7C349284"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iCs/>
                <w:color w:val="FFFFFF" w:themeColor="background1"/>
                <w:sz w:val="20"/>
                <w:szCs w:val="20"/>
              </w:rPr>
            </w:pPr>
            <w:r>
              <w:rPr>
                <w:iCs/>
                <w:color w:val="FFFFFF" w:themeColor="background1"/>
                <w:sz w:val="20"/>
                <w:szCs w:val="20"/>
              </w:rPr>
              <w:t>Phone items</w:t>
            </w:r>
          </w:p>
        </w:tc>
      </w:tr>
      <w:tr w:rsidR="003D3725" w:rsidRPr="00F24FF9" w14:paraId="7174E12F"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1679FD2E" w14:textId="7A5D5D78" w:rsidR="003D3725" w:rsidRPr="00F24FF9" w:rsidRDefault="00C408F6" w:rsidP="004F62A2">
            <w:pPr>
              <w:rPr>
                <w:bCs w:val="0"/>
                <w:iCs/>
                <w:sz w:val="20"/>
                <w:szCs w:val="20"/>
              </w:rPr>
            </w:pPr>
            <w:r w:rsidRPr="00C408F6">
              <w:rPr>
                <w:bCs w:val="0"/>
                <w:iCs/>
                <w:sz w:val="20"/>
                <w:szCs w:val="20"/>
              </w:rPr>
              <w:t>Prepare a GP chronic condition management plan</w:t>
            </w:r>
          </w:p>
        </w:tc>
        <w:tc>
          <w:tcPr>
            <w:tcW w:w="1701" w:type="dxa"/>
          </w:tcPr>
          <w:p w14:paraId="60F292CB" w14:textId="6AD7B954" w:rsidR="003D3725" w:rsidRPr="00F24FF9" w:rsidRDefault="00C408F6"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392</w:t>
            </w:r>
          </w:p>
        </w:tc>
        <w:tc>
          <w:tcPr>
            <w:tcW w:w="1842" w:type="dxa"/>
          </w:tcPr>
          <w:p w14:paraId="54F661B8" w14:textId="70EDCBB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w:t>
            </w:r>
            <w:r w:rsidR="00DC773F">
              <w:rPr>
                <w:bCs/>
                <w:iCs/>
                <w:sz w:val="20"/>
                <w:szCs w:val="20"/>
              </w:rPr>
              <w:t>2060</w:t>
            </w:r>
          </w:p>
        </w:tc>
        <w:tc>
          <w:tcPr>
            <w:tcW w:w="1843" w:type="dxa"/>
          </w:tcPr>
          <w:p w14:paraId="0B0F9FDF" w14:textId="59762AB1" w:rsidR="003D3725" w:rsidRPr="00F24FF9" w:rsidRDefault="00586954"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92063</w:t>
            </w:r>
          </w:p>
        </w:tc>
      </w:tr>
      <w:tr w:rsidR="003D3725" w:rsidRPr="00F24FF9" w14:paraId="28C1D5AE" w14:textId="77777777" w:rsidTr="004F62A2">
        <w:tc>
          <w:tcPr>
            <w:cnfStyle w:val="001000000000" w:firstRow="0" w:lastRow="0" w:firstColumn="1" w:lastColumn="0" w:oddVBand="0" w:evenVBand="0" w:oddHBand="0" w:evenHBand="0" w:firstRowFirstColumn="0" w:firstRowLastColumn="0" w:lastRowFirstColumn="0" w:lastRowLastColumn="0"/>
            <w:tcW w:w="3970" w:type="dxa"/>
          </w:tcPr>
          <w:p w14:paraId="1A524B93" w14:textId="77777777" w:rsidR="003D3725" w:rsidRPr="00F24FF9" w:rsidRDefault="003D3725" w:rsidP="004F62A2">
            <w:pPr>
              <w:rPr>
                <w:bCs w:val="0"/>
                <w:iCs/>
                <w:sz w:val="20"/>
                <w:szCs w:val="20"/>
              </w:rPr>
            </w:pPr>
            <w:r w:rsidRPr="00AF74C5">
              <w:rPr>
                <w:bCs w:val="0"/>
                <w:iCs/>
                <w:sz w:val="20"/>
                <w:szCs w:val="20"/>
              </w:rPr>
              <w:t xml:space="preserve">Contribution to a Multidisciplinary Care Plan, or to a review of a Multidisciplinary Care Plan, </w:t>
            </w:r>
            <w:r>
              <w:rPr>
                <w:bCs w:val="0"/>
                <w:iCs/>
                <w:sz w:val="20"/>
                <w:szCs w:val="20"/>
              </w:rPr>
              <w:t xml:space="preserve">by a medical practitioner </w:t>
            </w:r>
            <w:r w:rsidRPr="00DF5886">
              <w:rPr>
                <w:bCs w:val="0"/>
                <w:iCs/>
                <w:sz w:val="20"/>
                <w:szCs w:val="20"/>
              </w:rPr>
              <w:t>(not including a general practitioner, specialist, or consultant physician</w:t>
            </w:r>
            <w:r>
              <w:rPr>
                <w:bCs w:val="0"/>
                <w:iCs/>
                <w:sz w:val="20"/>
                <w:szCs w:val="20"/>
              </w:rPr>
              <w:t>)</w:t>
            </w:r>
            <w:r w:rsidRPr="00AF74C5">
              <w:rPr>
                <w:bCs w:val="0"/>
                <w:iCs/>
                <w:sz w:val="20"/>
                <w:szCs w:val="20"/>
              </w:rPr>
              <w:t xml:space="preserve"> for a patient who </w:t>
            </w:r>
            <w:r w:rsidRPr="00AF74C5">
              <w:rPr>
                <w:bCs w:val="0"/>
                <w:iCs/>
                <w:sz w:val="20"/>
                <w:szCs w:val="20"/>
              </w:rPr>
              <w:lastRenderedPageBreak/>
              <w:t>is not a care recipient in a residential aged care facility</w:t>
            </w:r>
          </w:p>
        </w:tc>
        <w:tc>
          <w:tcPr>
            <w:tcW w:w="1701" w:type="dxa"/>
          </w:tcPr>
          <w:p w14:paraId="622A11C7"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lastRenderedPageBreak/>
              <w:t>231</w:t>
            </w:r>
          </w:p>
        </w:tc>
        <w:tc>
          <w:tcPr>
            <w:tcW w:w="1842" w:type="dxa"/>
          </w:tcPr>
          <w:p w14:paraId="02F8F529"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92057</w:t>
            </w:r>
          </w:p>
        </w:tc>
        <w:tc>
          <w:tcPr>
            <w:tcW w:w="1843" w:type="dxa"/>
          </w:tcPr>
          <w:p w14:paraId="23E1CEA8"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p>
        </w:tc>
      </w:tr>
      <w:tr w:rsidR="003D3725" w:rsidRPr="00F24FF9" w14:paraId="022462B9"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2F2F4C1A" w14:textId="77777777" w:rsidR="003D3725" w:rsidRPr="00F24FF9" w:rsidRDefault="003D3725" w:rsidP="004F62A2">
            <w:pPr>
              <w:rPr>
                <w:bCs w:val="0"/>
                <w:iCs/>
                <w:sz w:val="20"/>
                <w:szCs w:val="20"/>
              </w:rPr>
            </w:pPr>
            <w:r w:rsidRPr="00AF74C5">
              <w:rPr>
                <w:bCs w:val="0"/>
                <w:iCs/>
                <w:sz w:val="20"/>
                <w:szCs w:val="20"/>
              </w:rPr>
              <w:t>Contribution to a Multidisciplinary Care Plan, or to a review of a multidisciplinary care plan,</w:t>
            </w:r>
            <w:r>
              <w:rPr>
                <w:bCs w:val="0"/>
                <w:iCs/>
                <w:sz w:val="20"/>
                <w:szCs w:val="20"/>
              </w:rPr>
              <w:t xml:space="preserve"> by a medical practitioner </w:t>
            </w:r>
            <w:r w:rsidRPr="00DF5886">
              <w:rPr>
                <w:bCs w:val="0"/>
                <w:iCs/>
                <w:sz w:val="20"/>
                <w:szCs w:val="20"/>
              </w:rPr>
              <w:t>(not including a general practitioner, specialist, or consultant physician</w:t>
            </w:r>
            <w:r>
              <w:rPr>
                <w:bCs w:val="0"/>
                <w:iCs/>
                <w:sz w:val="20"/>
                <w:szCs w:val="20"/>
              </w:rPr>
              <w:t>)</w:t>
            </w:r>
            <w:r w:rsidRPr="00AF74C5">
              <w:rPr>
                <w:bCs w:val="0"/>
                <w:iCs/>
                <w:sz w:val="20"/>
                <w:szCs w:val="20"/>
              </w:rPr>
              <w:t xml:space="preserve"> for a resident in an aged care facility</w:t>
            </w:r>
          </w:p>
        </w:tc>
        <w:tc>
          <w:tcPr>
            <w:tcW w:w="1701" w:type="dxa"/>
          </w:tcPr>
          <w:p w14:paraId="44875DC2"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232</w:t>
            </w:r>
          </w:p>
        </w:tc>
        <w:tc>
          <w:tcPr>
            <w:tcW w:w="1842" w:type="dxa"/>
          </w:tcPr>
          <w:p w14:paraId="1824ACED"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92058</w:t>
            </w:r>
          </w:p>
        </w:tc>
        <w:tc>
          <w:tcPr>
            <w:tcW w:w="1843" w:type="dxa"/>
          </w:tcPr>
          <w:p w14:paraId="520AC495"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p>
        </w:tc>
      </w:tr>
      <w:tr w:rsidR="003D3725" w:rsidRPr="00F24FF9" w14:paraId="31FC6119" w14:textId="77777777" w:rsidTr="004F62A2">
        <w:tc>
          <w:tcPr>
            <w:cnfStyle w:val="001000000000" w:firstRow="0" w:lastRow="0" w:firstColumn="1" w:lastColumn="0" w:oddVBand="0" w:evenVBand="0" w:oddHBand="0" w:evenHBand="0" w:firstRowFirstColumn="0" w:firstRowLastColumn="0" w:lastRowFirstColumn="0" w:lastRowLastColumn="0"/>
            <w:tcW w:w="3970" w:type="dxa"/>
          </w:tcPr>
          <w:p w14:paraId="48EBF779" w14:textId="55D8FE3C" w:rsidR="003D3725" w:rsidRPr="00AF74C5" w:rsidRDefault="00DC773F" w:rsidP="004F62A2">
            <w:pPr>
              <w:rPr>
                <w:iCs/>
                <w:sz w:val="20"/>
                <w:szCs w:val="20"/>
              </w:rPr>
            </w:pPr>
            <w:r w:rsidRPr="00DC773F">
              <w:rPr>
                <w:iCs/>
                <w:sz w:val="20"/>
                <w:szCs w:val="20"/>
              </w:rPr>
              <w:t xml:space="preserve">Review a GP chronic condition management plan </w:t>
            </w:r>
          </w:p>
        </w:tc>
        <w:tc>
          <w:tcPr>
            <w:tcW w:w="1701" w:type="dxa"/>
          </w:tcPr>
          <w:p w14:paraId="1F81B381" w14:textId="009E2D60" w:rsidR="003D3725" w:rsidRPr="00F24FF9" w:rsidRDefault="00DC773F"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393</w:t>
            </w:r>
          </w:p>
        </w:tc>
        <w:tc>
          <w:tcPr>
            <w:tcW w:w="1842" w:type="dxa"/>
          </w:tcPr>
          <w:p w14:paraId="4DD01E79" w14:textId="4F3F6CBA"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w:t>
            </w:r>
            <w:r w:rsidR="00DC773F">
              <w:rPr>
                <w:bCs/>
                <w:iCs/>
                <w:sz w:val="20"/>
                <w:szCs w:val="20"/>
              </w:rPr>
              <w:t>2061</w:t>
            </w:r>
          </w:p>
        </w:tc>
        <w:tc>
          <w:tcPr>
            <w:tcW w:w="1843" w:type="dxa"/>
          </w:tcPr>
          <w:p w14:paraId="442DF427" w14:textId="352B6EED" w:rsidR="003D3725" w:rsidRPr="00F24FF9" w:rsidRDefault="00482922"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92064</w:t>
            </w:r>
          </w:p>
        </w:tc>
      </w:tr>
    </w:tbl>
    <w:p w14:paraId="3A25C942" w14:textId="77777777" w:rsidR="003D3725" w:rsidRPr="00EC36BD" w:rsidRDefault="003D3725" w:rsidP="00276663">
      <w:pPr>
        <w:spacing w:after="0" w:line="240" w:lineRule="auto"/>
        <w:rPr>
          <w:bCs/>
          <w:iCs/>
          <w:szCs w:val="22"/>
        </w:rPr>
      </w:pPr>
      <w:r w:rsidRPr="00EC36BD">
        <w:rPr>
          <w:bCs/>
          <w:iCs/>
          <w:szCs w:val="22"/>
        </w:rPr>
        <w:t>Table 16: Pregnancy Support Counselling program items since 30 March 2020</w:t>
      </w:r>
    </w:p>
    <w:p w14:paraId="56A6C643" w14:textId="77777777" w:rsidR="003D3725" w:rsidRPr="004D55E6" w:rsidRDefault="003D3725" w:rsidP="00276663">
      <w:pPr>
        <w:spacing w:before="0" w:line="240" w:lineRule="auto"/>
        <w:rPr>
          <w:sz w:val="16"/>
          <w:szCs w:val="16"/>
        </w:rPr>
      </w:pPr>
      <w:r w:rsidRPr="00EC36BD">
        <w:rPr>
          <w:bCs/>
          <w:iCs/>
          <w:sz w:val="16"/>
          <w:szCs w:val="16"/>
        </w:rPr>
        <w:t>Video and phone items are subject</w:t>
      </w:r>
      <w:r w:rsidRPr="00EC36BD">
        <w:rPr>
          <w:sz w:val="16"/>
          <w:szCs w:val="16"/>
        </w:rPr>
        <w:t xml:space="preserve"> to eligibility</w:t>
      </w:r>
      <w:r w:rsidRPr="003F0D39">
        <w:rPr>
          <w:sz w:val="16"/>
          <w:szCs w:val="16"/>
        </w:rPr>
        <w:t xml:space="preserve"> </w:t>
      </w:r>
      <w:r w:rsidRPr="000817C3">
        <w:rPr>
          <w:color w:val="auto"/>
          <w:sz w:val="16"/>
          <w:szCs w:val="16"/>
        </w:rPr>
        <w:t xml:space="preserve">criteria. </w:t>
      </w:r>
      <w:r w:rsidRPr="000817C3">
        <w:rPr>
          <w:b/>
          <w:bCs/>
          <w:color w:val="auto"/>
          <w:sz w:val="16"/>
          <w:szCs w:val="16"/>
        </w:rPr>
        <w:t xml:space="preserve">(see </w:t>
      </w:r>
      <w:hyperlink r:id="rId43" w:history="1">
        <w:r w:rsidRPr="000817C3">
          <w:rPr>
            <w:rStyle w:val="Hyperlink"/>
            <w:b/>
            <w:bCs/>
            <w:sz w:val="16"/>
            <w:szCs w:val="16"/>
          </w:rPr>
          <w:t>AN.1.1</w:t>
        </w:r>
      </w:hyperlink>
      <w:r w:rsidRPr="000817C3">
        <w:rPr>
          <w:b/>
          <w:bCs/>
          <w:color w:val="358189" w:themeColor="accent2"/>
          <w:sz w:val="16"/>
          <w:szCs w:val="16"/>
        </w:rPr>
        <w:t>)</w:t>
      </w:r>
    </w:p>
    <w:tbl>
      <w:tblPr>
        <w:tblStyle w:val="GridTable4-Accent2"/>
        <w:tblW w:w="9356" w:type="dxa"/>
        <w:tblInd w:w="-147" w:type="dxa"/>
        <w:tblLook w:val="04A0" w:firstRow="1" w:lastRow="0" w:firstColumn="1" w:lastColumn="0" w:noHBand="0" w:noVBand="1"/>
        <w:tblCaption w:val="COVID-19 Telehealth Items for OMP Pregnancy Support Counselling"/>
        <w:tblDescription w:val="Provides the MBS item numbers for the COVID-19 OMP video-conference and telephone services for pregnancy support counselling"/>
      </w:tblPr>
      <w:tblGrid>
        <w:gridCol w:w="3970"/>
        <w:gridCol w:w="1701"/>
        <w:gridCol w:w="1842"/>
        <w:gridCol w:w="1843"/>
      </w:tblGrid>
      <w:tr w:rsidR="003D3725" w14:paraId="0A3DD231" w14:textId="77777777" w:rsidTr="004F62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5710D7A6" w14:textId="77777777" w:rsidR="003D3725" w:rsidRPr="00DF68A3" w:rsidRDefault="003D3725" w:rsidP="004F62A2">
            <w:pPr>
              <w:rPr>
                <w:bCs w:val="0"/>
                <w:iCs/>
                <w:color w:val="FFFFFF" w:themeColor="background1"/>
                <w:sz w:val="20"/>
                <w:szCs w:val="20"/>
              </w:rPr>
            </w:pPr>
            <w:r w:rsidRPr="00DF68A3">
              <w:rPr>
                <w:bCs w:val="0"/>
                <w:iCs/>
                <w:color w:val="FFFFFF" w:themeColor="background1"/>
                <w:sz w:val="20"/>
                <w:szCs w:val="20"/>
              </w:rPr>
              <w:t>Service</w:t>
            </w:r>
            <w:r>
              <w:rPr>
                <w:bCs w:val="0"/>
                <w:iCs/>
                <w:color w:val="FFFFFF" w:themeColor="background1"/>
                <w:sz w:val="20"/>
                <w:szCs w:val="20"/>
              </w:rPr>
              <w:t xml:space="preserve"> by a </w:t>
            </w:r>
            <w:r w:rsidRPr="00E62D3B">
              <w:rPr>
                <w:bCs w:val="0"/>
                <w:iCs/>
                <w:color w:val="FFFFFF" w:themeColor="background1"/>
                <w:sz w:val="20"/>
                <w:szCs w:val="20"/>
              </w:rPr>
              <w:t>Medical Practitioner (</w:t>
            </w:r>
            <w:r>
              <w:rPr>
                <w:bCs w:val="0"/>
                <w:iCs/>
                <w:color w:val="FFFFFF" w:themeColor="background1"/>
                <w:sz w:val="20"/>
                <w:szCs w:val="20"/>
              </w:rPr>
              <w:t>not including GP, specialist, or consultant physicia</w:t>
            </w:r>
            <w:r>
              <w:rPr>
                <w:b w:val="0"/>
                <w:iCs/>
                <w:color w:val="FFFFFF" w:themeColor="background1"/>
                <w:sz w:val="20"/>
                <w:szCs w:val="20"/>
              </w:rPr>
              <w:t>n)</w:t>
            </w:r>
          </w:p>
        </w:tc>
        <w:tc>
          <w:tcPr>
            <w:tcW w:w="1701" w:type="dxa"/>
          </w:tcPr>
          <w:p w14:paraId="3C2DD6F1"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Equivalent</w:t>
            </w:r>
            <w:r w:rsidRPr="00DF68A3">
              <w:rPr>
                <w:bCs w:val="0"/>
                <w:iCs/>
                <w:color w:val="FFFFFF" w:themeColor="background1"/>
                <w:sz w:val="20"/>
                <w:szCs w:val="20"/>
              </w:rPr>
              <w:t xml:space="preserve"> </w:t>
            </w:r>
            <w:r>
              <w:rPr>
                <w:bCs w:val="0"/>
                <w:iCs/>
                <w:color w:val="FFFFFF" w:themeColor="background1"/>
                <w:sz w:val="20"/>
                <w:szCs w:val="20"/>
              </w:rPr>
              <w:t>face-to-face</w:t>
            </w:r>
            <w:r w:rsidRPr="00DF68A3">
              <w:rPr>
                <w:bCs w:val="0"/>
                <w:iCs/>
                <w:color w:val="FFFFFF" w:themeColor="background1"/>
                <w:sz w:val="20"/>
                <w:szCs w:val="20"/>
              </w:rPr>
              <w:t xml:space="preserve"> Items</w:t>
            </w:r>
          </w:p>
        </w:tc>
        <w:tc>
          <w:tcPr>
            <w:tcW w:w="1842" w:type="dxa"/>
          </w:tcPr>
          <w:p w14:paraId="459BBB02"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Video items</w:t>
            </w:r>
          </w:p>
        </w:tc>
        <w:tc>
          <w:tcPr>
            <w:tcW w:w="1843" w:type="dxa"/>
          </w:tcPr>
          <w:p w14:paraId="0262254E"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iCs/>
                <w:color w:val="FFFFFF" w:themeColor="background1"/>
                <w:sz w:val="20"/>
                <w:szCs w:val="20"/>
              </w:rPr>
            </w:pPr>
            <w:r>
              <w:rPr>
                <w:iCs/>
                <w:color w:val="FFFFFF" w:themeColor="background1"/>
                <w:sz w:val="20"/>
                <w:szCs w:val="20"/>
              </w:rPr>
              <w:t>Phone items</w:t>
            </w:r>
          </w:p>
        </w:tc>
      </w:tr>
      <w:tr w:rsidR="003D3725" w14:paraId="761A6042"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00B565C4" w14:textId="77777777" w:rsidR="003D3725" w:rsidRPr="00F24FF9" w:rsidRDefault="003D3725" w:rsidP="004F62A2">
            <w:pPr>
              <w:rPr>
                <w:bCs w:val="0"/>
                <w:iCs/>
                <w:sz w:val="20"/>
                <w:szCs w:val="20"/>
              </w:rPr>
            </w:pPr>
            <w:r w:rsidRPr="00874C46">
              <w:rPr>
                <w:bCs w:val="0"/>
                <w:iCs/>
                <w:sz w:val="20"/>
                <w:szCs w:val="20"/>
              </w:rPr>
              <w:t>Non-directive pregnancy support counselling, at least 20</w:t>
            </w:r>
            <w:r w:rsidRPr="00837C31">
              <w:rPr>
                <w:bCs w:val="0"/>
                <w:iCs/>
                <w:sz w:val="20"/>
                <w:szCs w:val="20"/>
              </w:rPr>
              <w:t> </w:t>
            </w:r>
            <w:r w:rsidRPr="00874C46">
              <w:rPr>
                <w:bCs w:val="0"/>
                <w:iCs/>
                <w:sz w:val="20"/>
                <w:szCs w:val="20"/>
              </w:rPr>
              <w:t>minutes</w:t>
            </w:r>
            <w:r>
              <w:rPr>
                <w:bCs w:val="0"/>
                <w:iCs/>
                <w:sz w:val="20"/>
                <w:szCs w:val="20"/>
              </w:rPr>
              <w:t xml:space="preserve"> by a medical practitioner </w:t>
            </w:r>
            <w:r w:rsidRPr="00DF5886">
              <w:rPr>
                <w:bCs w:val="0"/>
                <w:iCs/>
                <w:sz w:val="20"/>
                <w:szCs w:val="20"/>
              </w:rPr>
              <w:t>(not including a general practitioner, specialist</w:t>
            </w:r>
            <w:r w:rsidRPr="00DF5886">
              <w:rPr>
                <w:b w:val="0"/>
                <w:iCs/>
                <w:sz w:val="20"/>
                <w:szCs w:val="20"/>
              </w:rPr>
              <w:t>,</w:t>
            </w:r>
            <w:r w:rsidRPr="00DF5886">
              <w:rPr>
                <w:bCs w:val="0"/>
                <w:iCs/>
                <w:sz w:val="20"/>
                <w:szCs w:val="20"/>
              </w:rPr>
              <w:t xml:space="preserve"> or consultant physician</w:t>
            </w:r>
            <w:r>
              <w:rPr>
                <w:bCs w:val="0"/>
                <w:iCs/>
                <w:sz w:val="20"/>
                <w:szCs w:val="20"/>
              </w:rPr>
              <w:t>)</w:t>
            </w:r>
          </w:p>
        </w:tc>
        <w:tc>
          <w:tcPr>
            <w:tcW w:w="1701" w:type="dxa"/>
          </w:tcPr>
          <w:p w14:paraId="4A0DD102"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792</w:t>
            </w:r>
          </w:p>
        </w:tc>
        <w:tc>
          <w:tcPr>
            <w:tcW w:w="1842" w:type="dxa"/>
          </w:tcPr>
          <w:p w14:paraId="0F1808E2"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92137</w:t>
            </w:r>
          </w:p>
        </w:tc>
        <w:tc>
          <w:tcPr>
            <w:tcW w:w="1843" w:type="dxa"/>
          </w:tcPr>
          <w:p w14:paraId="28198545"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92139</w:t>
            </w:r>
          </w:p>
        </w:tc>
      </w:tr>
    </w:tbl>
    <w:p w14:paraId="03913A0A" w14:textId="77777777" w:rsidR="003D3725" w:rsidRPr="00C92498" w:rsidRDefault="003D3725" w:rsidP="00276663">
      <w:pPr>
        <w:spacing w:line="240" w:lineRule="auto"/>
        <w:rPr>
          <w:bCs/>
          <w:iCs/>
          <w:szCs w:val="22"/>
        </w:rPr>
      </w:pPr>
      <w:r w:rsidRPr="00C92498">
        <w:rPr>
          <w:bCs/>
          <w:iCs/>
          <w:szCs w:val="22"/>
        </w:rPr>
        <w:t xml:space="preserve">Table 17: Eating Disorder Management items </w:t>
      </w:r>
      <w:r>
        <w:rPr>
          <w:bCs/>
          <w:iCs/>
          <w:szCs w:val="22"/>
        </w:rPr>
        <w:t>since</w:t>
      </w:r>
      <w:r w:rsidRPr="00C92498">
        <w:rPr>
          <w:bCs/>
          <w:iCs/>
          <w:szCs w:val="22"/>
        </w:rPr>
        <w:t xml:space="preserve"> 30 March 2020</w:t>
      </w:r>
    </w:p>
    <w:tbl>
      <w:tblPr>
        <w:tblStyle w:val="GridTable4-Accent2"/>
        <w:tblW w:w="9356" w:type="dxa"/>
        <w:tblInd w:w="-147" w:type="dxa"/>
        <w:tblLook w:val="04A0" w:firstRow="1" w:lastRow="0" w:firstColumn="1" w:lastColumn="0" w:noHBand="0" w:noVBand="1"/>
        <w:tblCaption w:val="COVID-19 OMP Telehealth Items for Eating Disorder Management"/>
        <w:tblDescription w:val="Provides the MBS item numbers for the COVID-19 OMP video-conference and telephone services for eating disorder management"/>
      </w:tblPr>
      <w:tblGrid>
        <w:gridCol w:w="3970"/>
        <w:gridCol w:w="1701"/>
        <w:gridCol w:w="1842"/>
        <w:gridCol w:w="1843"/>
      </w:tblGrid>
      <w:tr w:rsidR="003D3725" w:rsidRPr="00DF68A3" w14:paraId="4ACC990F" w14:textId="77777777" w:rsidTr="004F62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756C422F" w14:textId="77777777" w:rsidR="003D3725" w:rsidRPr="00DF68A3" w:rsidRDefault="003D3725" w:rsidP="004F62A2">
            <w:pPr>
              <w:rPr>
                <w:bCs w:val="0"/>
                <w:iCs/>
                <w:color w:val="FFFFFF" w:themeColor="background1"/>
                <w:sz w:val="20"/>
                <w:szCs w:val="20"/>
              </w:rPr>
            </w:pPr>
            <w:r w:rsidRPr="00DF68A3">
              <w:rPr>
                <w:bCs w:val="0"/>
                <w:iCs/>
                <w:color w:val="FFFFFF" w:themeColor="background1"/>
                <w:sz w:val="20"/>
                <w:szCs w:val="20"/>
              </w:rPr>
              <w:t>Service</w:t>
            </w:r>
            <w:r>
              <w:rPr>
                <w:bCs w:val="0"/>
                <w:iCs/>
                <w:color w:val="FFFFFF" w:themeColor="background1"/>
                <w:sz w:val="20"/>
                <w:szCs w:val="20"/>
              </w:rPr>
              <w:t xml:space="preserve"> by a </w:t>
            </w:r>
            <w:r w:rsidRPr="00E62D3B">
              <w:rPr>
                <w:bCs w:val="0"/>
                <w:iCs/>
                <w:color w:val="FFFFFF" w:themeColor="background1"/>
                <w:sz w:val="20"/>
                <w:szCs w:val="20"/>
              </w:rPr>
              <w:t>Medical Practitioner (</w:t>
            </w:r>
            <w:r>
              <w:rPr>
                <w:bCs w:val="0"/>
                <w:iCs/>
                <w:color w:val="FFFFFF" w:themeColor="background1"/>
                <w:sz w:val="20"/>
                <w:szCs w:val="20"/>
              </w:rPr>
              <w:t>not including GP, specialist, or consultant physicia</w:t>
            </w:r>
            <w:r>
              <w:rPr>
                <w:b w:val="0"/>
                <w:iCs/>
                <w:color w:val="FFFFFF" w:themeColor="background1"/>
                <w:sz w:val="20"/>
                <w:szCs w:val="20"/>
              </w:rPr>
              <w:t>n)</w:t>
            </w:r>
          </w:p>
        </w:tc>
        <w:tc>
          <w:tcPr>
            <w:tcW w:w="1701" w:type="dxa"/>
          </w:tcPr>
          <w:p w14:paraId="5533F9E3"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Equivalent</w:t>
            </w:r>
            <w:r w:rsidRPr="00DF68A3">
              <w:rPr>
                <w:bCs w:val="0"/>
                <w:iCs/>
                <w:color w:val="FFFFFF" w:themeColor="background1"/>
                <w:sz w:val="20"/>
                <w:szCs w:val="20"/>
              </w:rPr>
              <w:t xml:space="preserve"> </w:t>
            </w:r>
            <w:r>
              <w:rPr>
                <w:bCs w:val="0"/>
                <w:iCs/>
                <w:color w:val="FFFFFF" w:themeColor="background1"/>
                <w:sz w:val="20"/>
                <w:szCs w:val="20"/>
              </w:rPr>
              <w:t xml:space="preserve">face-to-face </w:t>
            </w:r>
            <w:r w:rsidRPr="00DF68A3">
              <w:rPr>
                <w:bCs w:val="0"/>
                <w:iCs/>
                <w:color w:val="FFFFFF" w:themeColor="background1"/>
                <w:sz w:val="20"/>
                <w:szCs w:val="20"/>
              </w:rPr>
              <w:t>Items</w:t>
            </w:r>
          </w:p>
        </w:tc>
        <w:tc>
          <w:tcPr>
            <w:tcW w:w="1842" w:type="dxa"/>
          </w:tcPr>
          <w:p w14:paraId="46065A32"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Video items</w:t>
            </w:r>
          </w:p>
        </w:tc>
        <w:tc>
          <w:tcPr>
            <w:tcW w:w="1843" w:type="dxa"/>
          </w:tcPr>
          <w:p w14:paraId="7CBF1D1B"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iCs/>
                <w:color w:val="FFFFFF" w:themeColor="background1"/>
                <w:sz w:val="20"/>
                <w:szCs w:val="20"/>
              </w:rPr>
            </w:pPr>
            <w:r>
              <w:rPr>
                <w:iCs/>
                <w:color w:val="FFFFFF" w:themeColor="background1"/>
                <w:sz w:val="20"/>
                <w:szCs w:val="20"/>
              </w:rPr>
              <w:t>Phone items</w:t>
            </w:r>
          </w:p>
        </w:tc>
      </w:tr>
      <w:tr w:rsidR="003D3725" w:rsidRPr="00F24FF9" w14:paraId="316D111A"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26189EDB" w14:textId="77777777" w:rsidR="003D3725" w:rsidRPr="00F24FF9" w:rsidRDefault="003D3725" w:rsidP="004F62A2">
            <w:pPr>
              <w:rPr>
                <w:bCs w:val="0"/>
                <w:iCs/>
                <w:sz w:val="20"/>
                <w:szCs w:val="20"/>
              </w:rPr>
            </w:pPr>
            <w:r>
              <w:rPr>
                <w:bCs w:val="0"/>
                <w:iCs/>
                <w:sz w:val="20"/>
                <w:szCs w:val="20"/>
              </w:rPr>
              <w:t>Medical practitioner</w:t>
            </w:r>
            <w:r w:rsidRPr="00874C46">
              <w:rPr>
                <w:bCs w:val="0"/>
                <w:iCs/>
                <w:sz w:val="20"/>
                <w:szCs w:val="20"/>
              </w:rPr>
              <w:t xml:space="preserve"> without mental health skills training</w:t>
            </w:r>
            <w:r>
              <w:rPr>
                <w:bCs w:val="0"/>
                <w:iCs/>
                <w:sz w:val="20"/>
                <w:szCs w:val="20"/>
              </w:rPr>
              <w:t xml:space="preserve"> </w:t>
            </w:r>
            <w:r w:rsidRPr="00384055">
              <w:rPr>
                <w:bCs w:val="0"/>
                <w:iCs/>
                <w:sz w:val="20"/>
                <w:szCs w:val="20"/>
              </w:rPr>
              <w:t>(not including a general practitioner, specialist</w:t>
            </w:r>
            <w:r w:rsidRPr="00384055">
              <w:rPr>
                <w:b w:val="0"/>
                <w:iCs/>
                <w:sz w:val="20"/>
                <w:szCs w:val="20"/>
              </w:rPr>
              <w:t>,</w:t>
            </w:r>
            <w:r w:rsidRPr="00384055">
              <w:rPr>
                <w:bCs w:val="0"/>
                <w:iCs/>
                <w:sz w:val="20"/>
                <w:szCs w:val="20"/>
              </w:rPr>
              <w:t xml:space="preserve"> or consultant physician)</w:t>
            </w:r>
            <w:r w:rsidRPr="00874C46">
              <w:rPr>
                <w:bCs w:val="0"/>
                <w:iCs/>
                <w:sz w:val="20"/>
                <w:szCs w:val="20"/>
              </w:rPr>
              <w:t>, preparation of an eating disorder treatment and management plan, lasting at least 20</w:t>
            </w:r>
            <w:r w:rsidRPr="00837C31">
              <w:rPr>
                <w:bCs w:val="0"/>
                <w:iCs/>
                <w:sz w:val="20"/>
                <w:szCs w:val="20"/>
              </w:rPr>
              <w:t> </w:t>
            </w:r>
            <w:r w:rsidRPr="00874C46">
              <w:rPr>
                <w:bCs w:val="0"/>
                <w:iCs/>
                <w:sz w:val="20"/>
                <w:szCs w:val="20"/>
              </w:rPr>
              <w:t>minutes, but less than 40</w:t>
            </w:r>
            <w:r w:rsidRPr="00837C31">
              <w:rPr>
                <w:bCs w:val="0"/>
                <w:iCs/>
                <w:sz w:val="20"/>
                <w:szCs w:val="20"/>
              </w:rPr>
              <w:t> </w:t>
            </w:r>
            <w:r w:rsidRPr="00874C46">
              <w:rPr>
                <w:bCs w:val="0"/>
                <w:iCs/>
                <w:sz w:val="20"/>
                <w:szCs w:val="20"/>
              </w:rPr>
              <w:t>minutes</w:t>
            </w:r>
          </w:p>
        </w:tc>
        <w:tc>
          <w:tcPr>
            <w:tcW w:w="1701" w:type="dxa"/>
          </w:tcPr>
          <w:p w14:paraId="1992F933"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90254</w:t>
            </w:r>
          </w:p>
        </w:tc>
        <w:tc>
          <w:tcPr>
            <w:tcW w:w="1842" w:type="dxa"/>
          </w:tcPr>
          <w:p w14:paraId="366ED180"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92150</w:t>
            </w:r>
          </w:p>
        </w:tc>
        <w:tc>
          <w:tcPr>
            <w:tcW w:w="1843" w:type="dxa"/>
          </w:tcPr>
          <w:p w14:paraId="5467E946"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p>
        </w:tc>
      </w:tr>
      <w:tr w:rsidR="003D3725" w:rsidRPr="00F24FF9" w14:paraId="437C949E" w14:textId="77777777" w:rsidTr="004F62A2">
        <w:tc>
          <w:tcPr>
            <w:cnfStyle w:val="001000000000" w:firstRow="0" w:lastRow="0" w:firstColumn="1" w:lastColumn="0" w:oddVBand="0" w:evenVBand="0" w:oddHBand="0" w:evenHBand="0" w:firstRowFirstColumn="0" w:firstRowLastColumn="0" w:lastRowFirstColumn="0" w:lastRowLastColumn="0"/>
            <w:tcW w:w="3970" w:type="dxa"/>
          </w:tcPr>
          <w:p w14:paraId="4035D0C9" w14:textId="77777777" w:rsidR="003D3725" w:rsidRPr="00F24FF9" w:rsidRDefault="003D3725" w:rsidP="004F62A2">
            <w:pPr>
              <w:rPr>
                <w:bCs w:val="0"/>
                <w:iCs/>
                <w:sz w:val="20"/>
                <w:szCs w:val="20"/>
              </w:rPr>
            </w:pPr>
            <w:r>
              <w:rPr>
                <w:bCs w:val="0"/>
                <w:iCs/>
                <w:sz w:val="20"/>
                <w:szCs w:val="20"/>
              </w:rPr>
              <w:t>Medical practitioner</w:t>
            </w:r>
            <w:r w:rsidRPr="00874C46">
              <w:rPr>
                <w:bCs w:val="0"/>
                <w:iCs/>
                <w:sz w:val="20"/>
                <w:szCs w:val="20"/>
              </w:rPr>
              <w:t xml:space="preserve"> without mental health skills training</w:t>
            </w:r>
            <w:r>
              <w:rPr>
                <w:bCs w:val="0"/>
                <w:iCs/>
                <w:sz w:val="20"/>
                <w:szCs w:val="20"/>
              </w:rPr>
              <w:t xml:space="preserve"> </w:t>
            </w:r>
            <w:r w:rsidRPr="00384055">
              <w:rPr>
                <w:bCs w:val="0"/>
                <w:iCs/>
                <w:sz w:val="20"/>
                <w:szCs w:val="20"/>
              </w:rPr>
              <w:t>(not including a general practitioner, specialist</w:t>
            </w:r>
            <w:r w:rsidRPr="00384055">
              <w:rPr>
                <w:b w:val="0"/>
                <w:iCs/>
                <w:sz w:val="20"/>
                <w:szCs w:val="20"/>
              </w:rPr>
              <w:t>,</w:t>
            </w:r>
            <w:r w:rsidRPr="00384055">
              <w:rPr>
                <w:bCs w:val="0"/>
                <w:iCs/>
                <w:sz w:val="20"/>
                <w:szCs w:val="20"/>
              </w:rPr>
              <w:t xml:space="preserve"> or consultant physician)</w:t>
            </w:r>
            <w:r w:rsidRPr="00874C46">
              <w:rPr>
                <w:bCs w:val="0"/>
                <w:iCs/>
                <w:sz w:val="20"/>
                <w:szCs w:val="20"/>
              </w:rPr>
              <w:t>, preparation of an eating disorder treatment and management plan, at least 40</w:t>
            </w:r>
            <w:r w:rsidRPr="00837C31">
              <w:rPr>
                <w:bCs w:val="0"/>
                <w:iCs/>
                <w:sz w:val="20"/>
                <w:szCs w:val="20"/>
              </w:rPr>
              <w:t> </w:t>
            </w:r>
            <w:r w:rsidRPr="00874C46">
              <w:rPr>
                <w:bCs w:val="0"/>
                <w:iCs/>
                <w:sz w:val="20"/>
                <w:szCs w:val="20"/>
              </w:rPr>
              <w:t>minute</w:t>
            </w:r>
            <w:r>
              <w:rPr>
                <w:bCs w:val="0"/>
                <w:iCs/>
                <w:sz w:val="20"/>
                <w:szCs w:val="20"/>
              </w:rPr>
              <w:t>s</w:t>
            </w:r>
          </w:p>
        </w:tc>
        <w:tc>
          <w:tcPr>
            <w:tcW w:w="1701" w:type="dxa"/>
          </w:tcPr>
          <w:p w14:paraId="6B978DA7"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90255</w:t>
            </w:r>
          </w:p>
        </w:tc>
        <w:tc>
          <w:tcPr>
            <w:tcW w:w="1842" w:type="dxa"/>
          </w:tcPr>
          <w:p w14:paraId="30222951"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92151</w:t>
            </w:r>
          </w:p>
        </w:tc>
        <w:tc>
          <w:tcPr>
            <w:tcW w:w="1843" w:type="dxa"/>
          </w:tcPr>
          <w:p w14:paraId="2997E6C3"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p>
        </w:tc>
      </w:tr>
      <w:tr w:rsidR="003D3725" w:rsidRPr="00F24FF9" w14:paraId="39B06A28"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1D5E39B5" w14:textId="77777777" w:rsidR="003D3725" w:rsidRPr="00F24FF9" w:rsidRDefault="003D3725" w:rsidP="004F62A2">
            <w:pPr>
              <w:rPr>
                <w:bCs w:val="0"/>
                <w:iCs/>
                <w:sz w:val="20"/>
                <w:szCs w:val="20"/>
              </w:rPr>
            </w:pPr>
            <w:r>
              <w:rPr>
                <w:bCs w:val="0"/>
                <w:iCs/>
                <w:sz w:val="20"/>
                <w:szCs w:val="20"/>
              </w:rPr>
              <w:t>Medical practitioner</w:t>
            </w:r>
            <w:r w:rsidRPr="00874C46">
              <w:rPr>
                <w:bCs w:val="0"/>
                <w:iCs/>
                <w:sz w:val="20"/>
                <w:szCs w:val="20"/>
              </w:rPr>
              <w:t xml:space="preserve"> with mental health skills training</w:t>
            </w:r>
            <w:r>
              <w:rPr>
                <w:bCs w:val="0"/>
                <w:iCs/>
                <w:sz w:val="20"/>
                <w:szCs w:val="20"/>
              </w:rPr>
              <w:t xml:space="preserve"> </w:t>
            </w:r>
            <w:r w:rsidRPr="00384055">
              <w:rPr>
                <w:bCs w:val="0"/>
                <w:iCs/>
                <w:sz w:val="20"/>
                <w:szCs w:val="20"/>
              </w:rPr>
              <w:t xml:space="preserve">(not including a general </w:t>
            </w:r>
            <w:r w:rsidRPr="00384055">
              <w:rPr>
                <w:bCs w:val="0"/>
                <w:iCs/>
                <w:sz w:val="20"/>
                <w:szCs w:val="20"/>
              </w:rPr>
              <w:lastRenderedPageBreak/>
              <w:t>practitioner, specialist</w:t>
            </w:r>
            <w:r w:rsidRPr="00384055">
              <w:rPr>
                <w:b w:val="0"/>
                <w:iCs/>
                <w:sz w:val="20"/>
                <w:szCs w:val="20"/>
              </w:rPr>
              <w:t>,</w:t>
            </w:r>
            <w:r w:rsidRPr="00384055">
              <w:rPr>
                <w:bCs w:val="0"/>
                <w:iCs/>
                <w:sz w:val="20"/>
                <w:szCs w:val="20"/>
              </w:rPr>
              <w:t xml:space="preserve"> or consultant physician)</w:t>
            </w:r>
            <w:r w:rsidRPr="00874C46">
              <w:rPr>
                <w:bCs w:val="0"/>
                <w:iCs/>
                <w:sz w:val="20"/>
                <w:szCs w:val="20"/>
              </w:rPr>
              <w:t>, preparation of an eating disorder treatment and management plan, lasting at least 20</w:t>
            </w:r>
            <w:r w:rsidRPr="00837C31">
              <w:rPr>
                <w:bCs w:val="0"/>
                <w:iCs/>
                <w:sz w:val="20"/>
                <w:szCs w:val="20"/>
              </w:rPr>
              <w:t> </w:t>
            </w:r>
            <w:r w:rsidRPr="00874C46">
              <w:rPr>
                <w:bCs w:val="0"/>
                <w:iCs/>
                <w:sz w:val="20"/>
                <w:szCs w:val="20"/>
              </w:rPr>
              <w:t>minutes, but less than 40</w:t>
            </w:r>
            <w:r w:rsidRPr="00837C31">
              <w:rPr>
                <w:bCs w:val="0"/>
                <w:iCs/>
                <w:sz w:val="20"/>
                <w:szCs w:val="20"/>
              </w:rPr>
              <w:t> </w:t>
            </w:r>
            <w:r w:rsidRPr="00874C46">
              <w:rPr>
                <w:bCs w:val="0"/>
                <w:iCs/>
                <w:sz w:val="20"/>
                <w:szCs w:val="20"/>
              </w:rPr>
              <w:t>minutes</w:t>
            </w:r>
          </w:p>
        </w:tc>
        <w:tc>
          <w:tcPr>
            <w:tcW w:w="1701" w:type="dxa"/>
          </w:tcPr>
          <w:p w14:paraId="42D89318"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lastRenderedPageBreak/>
              <w:t>90256</w:t>
            </w:r>
          </w:p>
        </w:tc>
        <w:tc>
          <w:tcPr>
            <w:tcW w:w="1842" w:type="dxa"/>
          </w:tcPr>
          <w:p w14:paraId="098FDE5B"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92152</w:t>
            </w:r>
          </w:p>
        </w:tc>
        <w:tc>
          <w:tcPr>
            <w:tcW w:w="1843" w:type="dxa"/>
          </w:tcPr>
          <w:p w14:paraId="6F520C57"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p>
        </w:tc>
      </w:tr>
      <w:tr w:rsidR="003D3725" w:rsidRPr="00F24FF9" w14:paraId="7FEC3995" w14:textId="77777777" w:rsidTr="004F62A2">
        <w:tc>
          <w:tcPr>
            <w:cnfStyle w:val="001000000000" w:firstRow="0" w:lastRow="0" w:firstColumn="1" w:lastColumn="0" w:oddVBand="0" w:evenVBand="0" w:oddHBand="0" w:evenHBand="0" w:firstRowFirstColumn="0" w:firstRowLastColumn="0" w:lastRowFirstColumn="0" w:lastRowLastColumn="0"/>
            <w:tcW w:w="3970" w:type="dxa"/>
          </w:tcPr>
          <w:p w14:paraId="3FE54072" w14:textId="77777777" w:rsidR="003D3725" w:rsidRPr="00F24FF9" w:rsidRDefault="003D3725" w:rsidP="004F62A2">
            <w:pPr>
              <w:rPr>
                <w:bCs w:val="0"/>
                <w:iCs/>
                <w:sz w:val="20"/>
                <w:szCs w:val="20"/>
              </w:rPr>
            </w:pPr>
            <w:r>
              <w:rPr>
                <w:bCs w:val="0"/>
                <w:iCs/>
                <w:sz w:val="20"/>
                <w:szCs w:val="20"/>
              </w:rPr>
              <w:t>Medical practitioner</w:t>
            </w:r>
            <w:r w:rsidRPr="00874C46">
              <w:rPr>
                <w:bCs w:val="0"/>
                <w:iCs/>
                <w:sz w:val="20"/>
                <w:szCs w:val="20"/>
              </w:rPr>
              <w:t xml:space="preserve"> with mental health skills training,</w:t>
            </w:r>
            <w:r>
              <w:rPr>
                <w:bCs w:val="0"/>
                <w:iCs/>
                <w:sz w:val="20"/>
                <w:szCs w:val="20"/>
              </w:rPr>
              <w:t xml:space="preserve"> </w:t>
            </w:r>
            <w:r w:rsidRPr="00384055">
              <w:rPr>
                <w:bCs w:val="0"/>
                <w:iCs/>
                <w:sz w:val="20"/>
                <w:szCs w:val="20"/>
              </w:rPr>
              <w:t>(not including a general practitioner, specialist</w:t>
            </w:r>
            <w:r w:rsidRPr="00384055">
              <w:rPr>
                <w:b w:val="0"/>
                <w:iCs/>
                <w:sz w:val="20"/>
                <w:szCs w:val="20"/>
              </w:rPr>
              <w:t>,</w:t>
            </w:r>
            <w:r w:rsidRPr="00384055">
              <w:rPr>
                <w:bCs w:val="0"/>
                <w:iCs/>
                <w:sz w:val="20"/>
                <w:szCs w:val="20"/>
              </w:rPr>
              <w:t xml:space="preserve"> or consultant physician)</w:t>
            </w:r>
            <w:r w:rsidRPr="00874C46">
              <w:rPr>
                <w:bCs w:val="0"/>
                <w:iCs/>
                <w:sz w:val="20"/>
                <w:szCs w:val="20"/>
              </w:rPr>
              <w:t>, preparation of an eating disorder treatment and management plan, at least 40</w:t>
            </w:r>
            <w:r w:rsidRPr="00837C31">
              <w:rPr>
                <w:bCs w:val="0"/>
                <w:iCs/>
                <w:sz w:val="20"/>
                <w:szCs w:val="20"/>
              </w:rPr>
              <w:t> </w:t>
            </w:r>
            <w:r w:rsidRPr="00874C46">
              <w:rPr>
                <w:bCs w:val="0"/>
                <w:iCs/>
                <w:sz w:val="20"/>
                <w:szCs w:val="20"/>
              </w:rPr>
              <w:t>minute</w:t>
            </w:r>
            <w:r>
              <w:rPr>
                <w:bCs w:val="0"/>
                <w:iCs/>
                <w:sz w:val="20"/>
                <w:szCs w:val="20"/>
              </w:rPr>
              <w:t>s</w:t>
            </w:r>
          </w:p>
        </w:tc>
        <w:tc>
          <w:tcPr>
            <w:tcW w:w="1701" w:type="dxa"/>
          </w:tcPr>
          <w:p w14:paraId="58E62CEE"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90257</w:t>
            </w:r>
          </w:p>
        </w:tc>
        <w:tc>
          <w:tcPr>
            <w:tcW w:w="1842" w:type="dxa"/>
          </w:tcPr>
          <w:p w14:paraId="1156864C"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92153</w:t>
            </w:r>
          </w:p>
        </w:tc>
        <w:tc>
          <w:tcPr>
            <w:tcW w:w="1843" w:type="dxa"/>
          </w:tcPr>
          <w:p w14:paraId="3F6AD14C"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p>
        </w:tc>
      </w:tr>
      <w:tr w:rsidR="003D3725" w:rsidRPr="00F24FF9" w14:paraId="68068092"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2469F554" w14:textId="77777777" w:rsidR="003D3725" w:rsidRPr="00AF74C5" w:rsidRDefault="003D3725" w:rsidP="004F62A2">
            <w:pPr>
              <w:rPr>
                <w:iCs/>
                <w:sz w:val="20"/>
                <w:szCs w:val="20"/>
              </w:rPr>
            </w:pPr>
            <w:r w:rsidRPr="00874C46">
              <w:rPr>
                <w:iCs/>
                <w:sz w:val="20"/>
                <w:szCs w:val="20"/>
              </w:rPr>
              <w:t>Review of an eating disorder treatment and management pla</w:t>
            </w:r>
            <w:r>
              <w:rPr>
                <w:iCs/>
                <w:sz w:val="20"/>
                <w:szCs w:val="20"/>
              </w:rPr>
              <w:t xml:space="preserve">n by medical practitioner </w:t>
            </w:r>
            <w:r w:rsidRPr="00384055">
              <w:rPr>
                <w:bCs w:val="0"/>
                <w:iCs/>
                <w:sz w:val="20"/>
                <w:szCs w:val="20"/>
              </w:rPr>
              <w:t>(not including a general practitioner, specialist</w:t>
            </w:r>
            <w:r w:rsidRPr="00384055">
              <w:rPr>
                <w:b w:val="0"/>
                <w:iCs/>
                <w:sz w:val="20"/>
                <w:szCs w:val="20"/>
              </w:rPr>
              <w:t>,</w:t>
            </w:r>
            <w:r w:rsidRPr="00384055">
              <w:rPr>
                <w:bCs w:val="0"/>
                <w:iCs/>
                <w:sz w:val="20"/>
                <w:szCs w:val="20"/>
              </w:rPr>
              <w:t xml:space="preserve"> or consultant physician)</w:t>
            </w:r>
          </w:p>
        </w:tc>
        <w:tc>
          <w:tcPr>
            <w:tcW w:w="1701" w:type="dxa"/>
          </w:tcPr>
          <w:p w14:paraId="0FF55616"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90265</w:t>
            </w:r>
          </w:p>
        </w:tc>
        <w:tc>
          <w:tcPr>
            <w:tcW w:w="1842" w:type="dxa"/>
          </w:tcPr>
          <w:p w14:paraId="51F430CE"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92171</w:t>
            </w:r>
          </w:p>
        </w:tc>
        <w:tc>
          <w:tcPr>
            <w:tcW w:w="1843" w:type="dxa"/>
          </w:tcPr>
          <w:p w14:paraId="20012C20"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92177</w:t>
            </w:r>
          </w:p>
        </w:tc>
      </w:tr>
      <w:tr w:rsidR="003D3725" w:rsidRPr="00F24FF9" w14:paraId="5898183E" w14:textId="77777777" w:rsidTr="004F62A2">
        <w:tc>
          <w:tcPr>
            <w:cnfStyle w:val="001000000000" w:firstRow="0" w:lastRow="0" w:firstColumn="1" w:lastColumn="0" w:oddVBand="0" w:evenVBand="0" w:oddHBand="0" w:evenHBand="0" w:firstRowFirstColumn="0" w:firstRowLastColumn="0" w:lastRowFirstColumn="0" w:lastRowLastColumn="0"/>
            <w:tcW w:w="3970" w:type="dxa"/>
          </w:tcPr>
          <w:p w14:paraId="5C7F3CAD" w14:textId="77777777" w:rsidR="003D3725" w:rsidRPr="00874C46" w:rsidRDefault="003D3725" w:rsidP="004F62A2">
            <w:pPr>
              <w:rPr>
                <w:iCs/>
                <w:sz w:val="20"/>
                <w:szCs w:val="20"/>
              </w:rPr>
            </w:pPr>
            <w:r w:rsidRPr="00874C46">
              <w:rPr>
                <w:iCs/>
                <w:sz w:val="20"/>
                <w:szCs w:val="20"/>
              </w:rPr>
              <w:t>Eating disorder psychological treatment (EDPT) service, lasting at least 30</w:t>
            </w:r>
            <w:r w:rsidRPr="00837C31">
              <w:rPr>
                <w:iCs/>
                <w:sz w:val="20"/>
                <w:szCs w:val="20"/>
              </w:rPr>
              <w:t> </w:t>
            </w:r>
            <w:r w:rsidRPr="00874C46">
              <w:rPr>
                <w:iCs/>
                <w:sz w:val="20"/>
                <w:szCs w:val="20"/>
              </w:rPr>
              <w:t>minutes, but less than 40</w:t>
            </w:r>
            <w:r w:rsidRPr="00837C31">
              <w:rPr>
                <w:iCs/>
                <w:sz w:val="20"/>
                <w:szCs w:val="20"/>
              </w:rPr>
              <w:t> </w:t>
            </w:r>
            <w:r w:rsidRPr="00874C46">
              <w:rPr>
                <w:iCs/>
                <w:sz w:val="20"/>
                <w:szCs w:val="20"/>
              </w:rPr>
              <w:t>minutes</w:t>
            </w:r>
            <w:r>
              <w:rPr>
                <w:iCs/>
                <w:sz w:val="20"/>
                <w:szCs w:val="20"/>
              </w:rPr>
              <w:t xml:space="preserve"> conducted by medical practitioner </w:t>
            </w:r>
            <w:r w:rsidRPr="00384055">
              <w:rPr>
                <w:bCs w:val="0"/>
                <w:iCs/>
                <w:sz w:val="20"/>
                <w:szCs w:val="20"/>
              </w:rPr>
              <w:t>(not including a general practitioner, specialist</w:t>
            </w:r>
            <w:r w:rsidRPr="00384055">
              <w:rPr>
                <w:b w:val="0"/>
                <w:iCs/>
                <w:sz w:val="20"/>
                <w:szCs w:val="20"/>
              </w:rPr>
              <w:t>,</w:t>
            </w:r>
            <w:r w:rsidRPr="00384055">
              <w:rPr>
                <w:bCs w:val="0"/>
                <w:iCs/>
                <w:sz w:val="20"/>
                <w:szCs w:val="20"/>
              </w:rPr>
              <w:t xml:space="preserve"> or consultant physician)</w:t>
            </w:r>
          </w:p>
        </w:tc>
        <w:tc>
          <w:tcPr>
            <w:tcW w:w="1701" w:type="dxa"/>
          </w:tcPr>
          <w:p w14:paraId="1847984F"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90275</w:t>
            </w:r>
          </w:p>
        </w:tc>
        <w:tc>
          <w:tcPr>
            <w:tcW w:w="1842" w:type="dxa"/>
          </w:tcPr>
          <w:p w14:paraId="0DAAD1EA"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92186</w:t>
            </w:r>
          </w:p>
        </w:tc>
        <w:tc>
          <w:tcPr>
            <w:tcW w:w="1843" w:type="dxa"/>
          </w:tcPr>
          <w:p w14:paraId="6D43AEDC"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92198</w:t>
            </w:r>
          </w:p>
        </w:tc>
      </w:tr>
      <w:tr w:rsidR="003D3725" w:rsidRPr="00F24FF9" w14:paraId="0FDABAD3"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5DE6F922" w14:textId="77777777" w:rsidR="003D3725" w:rsidRPr="00874C46" w:rsidRDefault="003D3725" w:rsidP="004F62A2">
            <w:pPr>
              <w:rPr>
                <w:iCs/>
                <w:sz w:val="20"/>
                <w:szCs w:val="20"/>
              </w:rPr>
            </w:pPr>
            <w:r w:rsidRPr="00874C46">
              <w:rPr>
                <w:iCs/>
                <w:sz w:val="20"/>
                <w:szCs w:val="20"/>
              </w:rPr>
              <w:t>EDPT service, at least 40</w:t>
            </w:r>
            <w:r w:rsidRPr="00837C31">
              <w:rPr>
                <w:iCs/>
                <w:sz w:val="20"/>
                <w:szCs w:val="20"/>
              </w:rPr>
              <w:t> </w:t>
            </w:r>
            <w:r w:rsidRPr="00874C46">
              <w:rPr>
                <w:iCs/>
                <w:sz w:val="20"/>
                <w:szCs w:val="20"/>
              </w:rPr>
              <w:t>minutes</w:t>
            </w:r>
            <w:r>
              <w:rPr>
                <w:iCs/>
                <w:sz w:val="20"/>
                <w:szCs w:val="20"/>
              </w:rPr>
              <w:t xml:space="preserve"> conducted by medical practitioner </w:t>
            </w:r>
            <w:r w:rsidRPr="00384055">
              <w:rPr>
                <w:bCs w:val="0"/>
                <w:iCs/>
                <w:sz w:val="20"/>
                <w:szCs w:val="20"/>
              </w:rPr>
              <w:t>(not including a general practitioner, specialist</w:t>
            </w:r>
            <w:r w:rsidRPr="00384055">
              <w:rPr>
                <w:b w:val="0"/>
                <w:iCs/>
                <w:sz w:val="20"/>
                <w:szCs w:val="20"/>
              </w:rPr>
              <w:t>,</w:t>
            </w:r>
            <w:r w:rsidRPr="00384055">
              <w:rPr>
                <w:bCs w:val="0"/>
                <w:iCs/>
                <w:sz w:val="20"/>
                <w:szCs w:val="20"/>
              </w:rPr>
              <w:t xml:space="preserve"> or consultant physician)</w:t>
            </w:r>
          </w:p>
        </w:tc>
        <w:tc>
          <w:tcPr>
            <w:tcW w:w="1701" w:type="dxa"/>
          </w:tcPr>
          <w:p w14:paraId="00F07BCD"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90277</w:t>
            </w:r>
          </w:p>
        </w:tc>
        <w:tc>
          <w:tcPr>
            <w:tcW w:w="1842" w:type="dxa"/>
          </w:tcPr>
          <w:p w14:paraId="24CA10E9"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92188</w:t>
            </w:r>
          </w:p>
        </w:tc>
        <w:tc>
          <w:tcPr>
            <w:tcW w:w="1843" w:type="dxa"/>
          </w:tcPr>
          <w:p w14:paraId="76F77F47"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92200</w:t>
            </w:r>
          </w:p>
        </w:tc>
      </w:tr>
    </w:tbl>
    <w:p w14:paraId="553DDB6F" w14:textId="2D8A0398" w:rsidR="003D3725" w:rsidRPr="00C92498" w:rsidRDefault="003D3725" w:rsidP="003D3725">
      <w:pPr>
        <w:rPr>
          <w:bCs/>
          <w:iCs/>
          <w:szCs w:val="22"/>
        </w:rPr>
      </w:pPr>
      <w:r w:rsidRPr="00C92498">
        <w:rPr>
          <w:bCs/>
          <w:iCs/>
          <w:szCs w:val="22"/>
        </w:rPr>
        <w:t xml:space="preserve">Table 18: Mental Health items </w:t>
      </w:r>
      <w:r>
        <w:rPr>
          <w:bCs/>
          <w:iCs/>
          <w:szCs w:val="22"/>
        </w:rPr>
        <w:t>since</w:t>
      </w:r>
      <w:r w:rsidRPr="00C92498">
        <w:rPr>
          <w:bCs/>
          <w:iCs/>
          <w:szCs w:val="22"/>
        </w:rPr>
        <w:t xml:space="preserve"> 13 March 2020</w:t>
      </w:r>
    </w:p>
    <w:tbl>
      <w:tblPr>
        <w:tblStyle w:val="GridTable4-Accent2"/>
        <w:tblW w:w="9356" w:type="dxa"/>
        <w:tblInd w:w="-147" w:type="dxa"/>
        <w:tblLook w:val="04A0" w:firstRow="1" w:lastRow="0" w:firstColumn="1" w:lastColumn="0" w:noHBand="0" w:noVBand="1"/>
      </w:tblPr>
      <w:tblGrid>
        <w:gridCol w:w="3970"/>
        <w:gridCol w:w="1701"/>
        <w:gridCol w:w="1842"/>
        <w:gridCol w:w="1843"/>
      </w:tblGrid>
      <w:tr w:rsidR="003D3725" w14:paraId="5C48127B" w14:textId="77777777" w:rsidTr="004F62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411826AA" w14:textId="77777777" w:rsidR="003D3725" w:rsidRPr="00DF68A3" w:rsidRDefault="003D3725" w:rsidP="004F62A2">
            <w:pPr>
              <w:rPr>
                <w:bCs w:val="0"/>
                <w:iCs/>
                <w:color w:val="FFFFFF" w:themeColor="background1"/>
                <w:sz w:val="20"/>
                <w:szCs w:val="20"/>
              </w:rPr>
            </w:pPr>
            <w:r w:rsidRPr="00DF68A3">
              <w:rPr>
                <w:bCs w:val="0"/>
                <w:iCs/>
                <w:color w:val="FFFFFF" w:themeColor="background1"/>
                <w:sz w:val="20"/>
                <w:szCs w:val="20"/>
              </w:rPr>
              <w:t>Service</w:t>
            </w:r>
            <w:r>
              <w:rPr>
                <w:bCs w:val="0"/>
                <w:iCs/>
                <w:color w:val="FFFFFF" w:themeColor="background1"/>
                <w:sz w:val="20"/>
                <w:szCs w:val="20"/>
              </w:rPr>
              <w:t xml:space="preserve"> by a </w:t>
            </w:r>
            <w:r w:rsidRPr="00E62D3B">
              <w:rPr>
                <w:bCs w:val="0"/>
                <w:iCs/>
                <w:color w:val="FFFFFF" w:themeColor="background1"/>
                <w:sz w:val="20"/>
                <w:szCs w:val="20"/>
              </w:rPr>
              <w:t>Medical Practitioner (</w:t>
            </w:r>
            <w:r>
              <w:rPr>
                <w:bCs w:val="0"/>
                <w:iCs/>
                <w:color w:val="FFFFFF" w:themeColor="background1"/>
                <w:sz w:val="20"/>
                <w:szCs w:val="20"/>
              </w:rPr>
              <w:t>not including GP, specialist, or consultant physicia</w:t>
            </w:r>
            <w:r>
              <w:rPr>
                <w:b w:val="0"/>
                <w:iCs/>
                <w:color w:val="FFFFFF" w:themeColor="background1"/>
                <w:sz w:val="20"/>
                <w:szCs w:val="20"/>
              </w:rPr>
              <w:t>n)</w:t>
            </w:r>
          </w:p>
        </w:tc>
        <w:tc>
          <w:tcPr>
            <w:tcW w:w="1701" w:type="dxa"/>
          </w:tcPr>
          <w:p w14:paraId="56900C77"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Equivalent</w:t>
            </w:r>
            <w:r w:rsidRPr="00DF68A3">
              <w:rPr>
                <w:bCs w:val="0"/>
                <w:iCs/>
                <w:color w:val="FFFFFF" w:themeColor="background1"/>
                <w:sz w:val="20"/>
                <w:szCs w:val="20"/>
              </w:rPr>
              <w:t xml:space="preserve"> </w:t>
            </w:r>
            <w:r>
              <w:rPr>
                <w:bCs w:val="0"/>
                <w:iCs/>
                <w:color w:val="FFFFFF" w:themeColor="background1"/>
                <w:sz w:val="20"/>
                <w:szCs w:val="20"/>
              </w:rPr>
              <w:t xml:space="preserve">face-to-face </w:t>
            </w:r>
            <w:r w:rsidRPr="00DF68A3">
              <w:rPr>
                <w:bCs w:val="0"/>
                <w:iCs/>
                <w:color w:val="FFFFFF" w:themeColor="background1"/>
                <w:sz w:val="20"/>
                <w:szCs w:val="20"/>
              </w:rPr>
              <w:t>Items</w:t>
            </w:r>
          </w:p>
        </w:tc>
        <w:tc>
          <w:tcPr>
            <w:tcW w:w="1842" w:type="dxa"/>
          </w:tcPr>
          <w:p w14:paraId="6F3B20B9"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Video items</w:t>
            </w:r>
          </w:p>
        </w:tc>
        <w:tc>
          <w:tcPr>
            <w:tcW w:w="1843" w:type="dxa"/>
          </w:tcPr>
          <w:p w14:paraId="4A633DD6"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iCs/>
                <w:color w:val="FFFFFF" w:themeColor="background1"/>
                <w:sz w:val="20"/>
                <w:szCs w:val="20"/>
              </w:rPr>
            </w:pPr>
            <w:r>
              <w:rPr>
                <w:iCs/>
                <w:color w:val="FFFFFF" w:themeColor="background1"/>
                <w:sz w:val="20"/>
                <w:szCs w:val="20"/>
              </w:rPr>
              <w:t>Phone items</w:t>
            </w:r>
          </w:p>
        </w:tc>
      </w:tr>
      <w:tr w:rsidR="003D3725" w14:paraId="224B1D91"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53F9ED6C" w14:textId="77777777" w:rsidR="003D3725" w:rsidRPr="00F24FF9" w:rsidRDefault="003D3725" w:rsidP="004F62A2">
            <w:pPr>
              <w:rPr>
                <w:bCs w:val="0"/>
                <w:iCs/>
                <w:sz w:val="20"/>
                <w:szCs w:val="20"/>
              </w:rPr>
            </w:pPr>
            <w:r w:rsidRPr="00874C46">
              <w:rPr>
                <w:bCs w:val="0"/>
                <w:iCs/>
                <w:sz w:val="20"/>
                <w:szCs w:val="20"/>
              </w:rPr>
              <w:t>Focussed Psychological Strategies (FPS) treatment,</w:t>
            </w:r>
            <w:r>
              <w:t xml:space="preserve"> </w:t>
            </w:r>
            <w:r w:rsidRPr="00DC2379">
              <w:rPr>
                <w:bCs w:val="0"/>
                <w:iCs/>
                <w:sz w:val="20"/>
                <w:szCs w:val="20"/>
              </w:rPr>
              <w:t>conducted by medical practitioner (not including a general practitioner, specialist, or consultant physician)</w:t>
            </w:r>
            <w:r w:rsidRPr="00874C46">
              <w:rPr>
                <w:bCs w:val="0"/>
                <w:iCs/>
                <w:sz w:val="20"/>
                <w:szCs w:val="20"/>
              </w:rPr>
              <w:t xml:space="preserve"> lasting at least 30</w:t>
            </w:r>
            <w:r w:rsidRPr="00837C31">
              <w:rPr>
                <w:bCs w:val="0"/>
                <w:iCs/>
                <w:sz w:val="20"/>
                <w:szCs w:val="20"/>
              </w:rPr>
              <w:t> </w:t>
            </w:r>
            <w:r w:rsidRPr="00874C46">
              <w:rPr>
                <w:bCs w:val="0"/>
                <w:iCs/>
                <w:sz w:val="20"/>
                <w:szCs w:val="20"/>
              </w:rPr>
              <w:t>minutes, but less than 40</w:t>
            </w:r>
            <w:r w:rsidRPr="00837C31">
              <w:rPr>
                <w:bCs w:val="0"/>
                <w:iCs/>
                <w:sz w:val="20"/>
                <w:szCs w:val="20"/>
              </w:rPr>
              <w:t> </w:t>
            </w:r>
            <w:r w:rsidRPr="00874C46">
              <w:rPr>
                <w:bCs w:val="0"/>
                <w:iCs/>
                <w:sz w:val="20"/>
                <w:szCs w:val="20"/>
              </w:rPr>
              <w:t>minutes</w:t>
            </w:r>
          </w:p>
        </w:tc>
        <w:tc>
          <w:tcPr>
            <w:tcW w:w="1701" w:type="dxa"/>
          </w:tcPr>
          <w:p w14:paraId="361621ED"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283</w:t>
            </w:r>
          </w:p>
        </w:tc>
        <w:tc>
          <w:tcPr>
            <w:tcW w:w="1842" w:type="dxa"/>
          </w:tcPr>
          <w:p w14:paraId="0A2044D6"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91820</w:t>
            </w:r>
          </w:p>
        </w:tc>
        <w:tc>
          <w:tcPr>
            <w:tcW w:w="1843" w:type="dxa"/>
          </w:tcPr>
          <w:p w14:paraId="12FD8103"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91844</w:t>
            </w:r>
          </w:p>
        </w:tc>
      </w:tr>
      <w:tr w:rsidR="003D3725" w14:paraId="13976EC8" w14:textId="77777777" w:rsidTr="004F62A2">
        <w:tc>
          <w:tcPr>
            <w:cnfStyle w:val="001000000000" w:firstRow="0" w:lastRow="0" w:firstColumn="1" w:lastColumn="0" w:oddVBand="0" w:evenVBand="0" w:oddHBand="0" w:evenHBand="0" w:firstRowFirstColumn="0" w:firstRowLastColumn="0" w:lastRowFirstColumn="0" w:lastRowLastColumn="0"/>
            <w:tcW w:w="3970" w:type="dxa"/>
          </w:tcPr>
          <w:p w14:paraId="36BA1679" w14:textId="77777777" w:rsidR="003D3725" w:rsidRPr="00874C46" w:rsidRDefault="003D3725" w:rsidP="004F62A2">
            <w:pPr>
              <w:rPr>
                <w:iCs/>
                <w:sz w:val="20"/>
                <w:szCs w:val="20"/>
              </w:rPr>
            </w:pPr>
            <w:r w:rsidRPr="00874C46">
              <w:rPr>
                <w:iCs/>
                <w:sz w:val="20"/>
                <w:szCs w:val="20"/>
              </w:rPr>
              <w:t>FPS treatment,</w:t>
            </w:r>
            <w:r>
              <w:rPr>
                <w:iCs/>
                <w:sz w:val="20"/>
                <w:szCs w:val="20"/>
              </w:rPr>
              <w:t xml:space="preserve"> </w:t>
            </w:r>
            <w:r w:rsidRPr="00DC2379">
              <w:rPr>
                <w:iCs/>
                <w:sz w:val="20"/>
                <w:szCs w:val="20"/>
              </w:rPr>
              <w:t>conducted by medical practitioner (not including a general practitioner, specialist, or consultant physician)</w:t>
            </w:r>
            <w:r>
              <w:rPr>
                <w:iCs/>
                <w:sz w:val="20"/>
                <w:szCs w:val="20"/>
              </w:rPr>
              <w:t xml:space="preserve"> duration</w:t>
            </w:r>
            <w:r w:rsidRPr="00874C46">
              <w:rPr>
                <w:iCs/>
                <w:sz w:val="20"/>
                <w:szCs w:val="20"/>
              </w:rPr>
              <w:t xml:space="preserve"> at least 40 minutes</w:t>
            </w:r>
          </w:p>
        </w:tc>
        <w:tc>
          <w:tcPr>
            <w:tcW w:w="1701" w:type="dxa"/>
          </w:tcPr>
          <w:p w14:paraId="1BFCEEC9"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286</w:t>
            </w:r>
          </w:p>
        </w:tc>
        <w:tc>
          <w:tcPr>
            <w:tcW w:w="1842" w:type="dxa"/>
          </w:tcPr>
          <w:p w14:paraId="51614BCB"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91821</w:t>
            </w:r>
          </w:p>
        </w:tc>
        <w:tc>
          <w:tcPr>
            <w:tcW w:w="1843" w:type="dxa"/>
          </w:tcPr>
          <w:p w14:paraId="1CA57C1F"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91845</w:t>
            </w:r>
          </w:p>
        </w:tc>
      </w:tr>
    </w:tbl>
    <w:p w14:paraId="3381A701" w14:textId="7E274B82" w:rsidR="003D3725" w:rsidRDefault="003D3725" w:rsidP="005071A0">
      <w:pPr>
        <w:spacing w:before="0" w:after="0" w:line="240" w:lineRule="auto"/>
        <w:rPr>
          <w:bCs/>
          <w:iCs/>
          <w:szCs w:val="22"/>
        </w:rPr>
      </w:pPr>
      <w:r w:rsidRPr="00C92498">
        <w:rPr>
          <w:bCs/>
          <w:iCs/>
          <w:szCs w:val="22"/>
        </w:rPr>
        <w:lastRenderedPageBreak/>
        <w:t xml:space="preserve">Table 19: Mental Health items </w:t>
      </w:r>
      <w:r>
        <w:rPr>
          <w:bCs/>
          <w:iCs/>
          <w:szCs w:val="22"/>
        </w:rPr>
        <w:t>since</w:t>
      </w:r>
      <w:r w:rsidRPr="00C92498">
        <w:rPr>
          <w:bCs/>
          <w:iCs/>
          <w:szCs w:val="22"/>
        </w:rPr>
        <w:t xml:space="preserve"> 30 March 2020</w:t>
      </w:r>
      <w:r w:rsidR="00F7004C">
        <w:rPr>
          <w:bCs/>
          <w:iCs/>
          <w:szCs w:val="22"/>
        </w:rPr>
        <w:t xml:space="preserve"> </w:t>
      </w:r>
    </w:p>
    <w:p w14:paraId="6EF54441" w14:textId="3B2A880E" w:rsidR="006732BB" w:rsidRPr="00B748CA" w:rsidRDefault="006732BB" w:rsidP="00276663">
      <w:pPr>
        <w:spacing w:before="0" w:line="240" w:lineRule="auto"/>
        <w:rPr>
          <w:sz w:val="16"/>
          <w:szCs w:val="16"/>
        </w:rPr>
      </w:pPr>
      <w:r w:rsidRPr="00EC36BD">
        <w:rPr>
          <w:bCs/>
          <w:iCs/>
          <w:sz w:val="16"/>
          <w:szCs w:val="16"/>
        </w:rPr>
        <w:t>Video and phone items are subject</w:t>
      </w:r>
      <w:r w:rsidRPr="00EC36BD">
        <w:rPr>
          <w:sz w:val="16"/>
          <w:szCs w:val="16"/>
        </w:rPr>
        <w:t xml:space="preserve"> to eligibility</w:t>
      </w:r>
      <w:r w:rsidRPr="003F0D39">
        <w:rPr>
          <w:sz w:val="16"/>
          <w:szCs w:val="16"/>
        </w:rPr>
        <w:t xml:space="preserve"> </w:t>
      </w:r>
      <w:r w:rsidRPr="000817C3">
        <w:rPr>
          <w:color w:val="auto"/>
          <w:sz w:val="16"/>
          <w:szCs w:val="16"/>
        </w:rPr>
        <w:t xml:space="preserve">criteria. </w:t>
      </w:r>
      <w:r w:rsidR="00BF0696" w:rsidRPr="00F7004C">
        <w:rPr>
          <w:bCs/>
          <w:iCs/>
          <w:sz w:val="16"/>
          <w:szCs w:val="16"/>
        </w:rPr>
        <w:t xml:space="preserve">(see </w:t>
      </w:r>
      <w:hyperlink r:id="rId44" w:history="1">
        <w:r w:rsidR="00BF0696" w:rsidRPr="00F7004C">
          <w:rPr>
            <w:rStyle w:val="Hyperlink"/>
            <w:bCs/>
            <w:iCs/>
            <w:sz w:val="16"/>
            <w:szCs w:val="16"/>
          </w:rPr>
          <w:t>Note AN.0.56</w:t>
        </w:r>
      </w:hyperlink>
      <w:r w:rsidR="00BF0696" w:rsidRPr="00F7004C">
        <w:rPr>
          <w:bCs/>
          <w:iCs/>
          <w:sz w:val="16"/>
          <w:szCs w:val="16"/>
        </w:rPr>
        <w:t>)</w:t>
      </w:r>
    </w:p>
    <w:tbl>
      <w:tblPr>
        <w:tblStyle w:val="GridTable4-Accent2"/>
        <w:tblW w:w="9356" w:type="dxa"/>
        <w:tblInd w:w="-147" w:type="dxa"/>
        <w:tblLook w:val="04A0" w:firstRow="1" w:lastRow="0" w:firstColumn="1" w:lastColumn="0" w:noHBand="0" w:noVBand="1"/>
        <w:tblCaption w:val="30 March 2020 - COVID-19 OMP Telehealth Items for Mental Health Services "/>
        <w:tblDescription w:val="Provides the MBS item numbers for the OMP video-conference and telephone mental health services introduced on 30 March 2020"/>
      </w:tblPr>
      <w:tblGrid>
        <w:gridCol w:w="3970"/>
        <w:gridCol w:w="1701"/>
        <w:gridCol w:w="1878"/>
        <w:gridCol w:w="1807"/>
      </w:tblGrid>
      <w:tr w:rsidR="003D3725" w:rsidRPr="00DF68A3" w14:paraId="76830366" w14:textId="77777777" w:rsidTr="004F62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0FF09B9F" w14:textId="77777777" w:rsidR="003D3725" w:rsidRPr="00DF68A3" w:rsidRDefault="003D3725" w:rsidP="004F62A2">
            <w:pPr>
              <w:rPr>
                <w:bCs w:val="0"/>
                <w:iCs/>
                <w:color w:val="FFFFFF" w:themeColor="background1"/>
                <w:sz w:val="20"/>
                <w:szCs w:val="20"/>
              </w:rPr>
            </w:pPr>
            <w:r w:rsidRPr="00DF68A3">
              <w:rPr>
                <w:bCs w:val="0"/>
                <w:iCs/>
                <w:color w:val="FFFFFF" w:themeColor="background1"/>
                <w:sz w:val="20"/>
                <w:szCs w:val="20"/>
              </w:rPr>
              <w:t>Service</w:t>
            </w:r>
            <w:r>
              <w:rPr>
                <w:bCs w:val="0"/>
                <w:iCs/>
                <w:color w:val="FFFFFF" w:themeColor="background1"/>
                <w:sz w:val="20"/>
                <w:szCs w:val="20"/>
              </w:rPr>
              <w:t xml:space="preserve"> by a </w:t>
            </w:r>
            <w:r w:rsidRPr="00E62D3B">
              <w:rPr>
                <w:bCs w:val="0"/>
                <w:iCs/>
                <w:color w:val="FFFFFF" w:themeColor="background1"/>
                <w:sz w:val="20"/>
                <w:szCs w:val="20"/>
              </w:rPr>
              <w:t>Medical Practitioner (</w:t>
            </w:r>
            <w:r>
              <w:rPr>
                <w:bCs w:val="0"/>
                <w:iCs/>
                <w:color w:val="FFFFFF" w:themeColor="background1"/>
                <w:sz w:val="20"/>
                <w:szCs w:val="20"/>
              </w:rPr>
              <w:t>not including GP, specialist, or consultant physicia</w:t>
            </w:r>
            <w:r>
              <w:rPr>
                <w:b w:val="0"/>
                <w:iCs/>
                <w:color w:val="FFFFFF" w:themeColor="background1"/>
                <w:sz w:val="20"/>
                <w:szCs w:val="20"/>
              </w:rPr>
              <w:t>n)</w:t>
            </w:r>
          </w:p>
        </w:tc>
        <w:tc>
          <w:tcPr>
            <w:tcW w:w="1701" w:type="dxa"/>
          </w:tcPr>
          <w:p w14:paraId="1C8ED677"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Equivalent</w:t>
            </w:r>
            <w:r w:rsidRPr="00DF68A3">
              <w:rPr>
                <w:bCs w:val="0"/>
                <w:iCs/>
                <w:color w:val="FFFFFF" w:themeColor="background1"/>
                <w:sz w:val="20"/>
                <w:szCs w:val="20"/>
              </w:rPr>
              <w:t xml:space="preserve"> </w:t>
            </w:r>
            <w:r>
              <w:rPr>
                <w:bCs w:val="0"/>
                <w:iCs/>
                <w:color w:val="FFFFFF" w:themeColor="background1"/>
                <w:sz w:val="20"/>
                <w:szCs w:val="20"/>
              </w:rPr>
              <w:t xml:space="preserve">face-to-face </w:t>
            </w:r>
            <w:r w:rsidRPr="00DF68A3">
              <w:rPr>
                <w:bCs w:val="0"/>
                <w:iCs/>
                <w:color w:val="FFFFFF" w:themeColor="background1"/>
                <w:sz w:val="20"/>
                <w:szCs w:val="20"/>
              </w:rPr>
              <w:t>Items</w:t>
            </w:r>
          </w:p>
        </w:tc>
        <w:tc>
          <w:tcPr>
            <w:tcW w:w="1878" w:type="dxa"/>
          </w:tcPr>
          <w:p w14:paraId="2EC65372"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Video items</w:t>
            </w:r>
          </w:p>
        </w:tc>
        <w:tc>
          <w:tcPr>
            <w:tcW w:w="1807" w:type="dxa"/>
          </w:tcPr>
          <w:p w14:paraId="097C0972"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iCs/>
                <w:color w:val="FFFFFF" w:themeColor="background1"/>
                <w:sz w:val="20"/>
                <w:szCs w:val="20"/>
              </w:rPr>
            </w:pPr>
            <w:r>
              <w:rPr>
                <w:iCs/>
                <w:color w:val="FFFFFF" w:themeColor="background1"/>
                <w:sz w:val="20"/>
                <w:szCs w:val="20"/>
              </w:rPr>
              <w:t>Phone items</w:t>
            </w:r>
          </w:p>
        </w:tc>
      </w:tr>
      <w:tr w:rsidR="003D3725" w:rsidRPr="00F24FF9" w14:paraId="16874A97"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1B26479C" w14:textId="77777777" w:rsidR="003D3725" w:rsidRPr="00F24FF9" w:rsidRDefault="003D3725" w:rsidP="004F62A2">
            <w:pPr>
              <w:rPr>
                <w:bCs w:val="0"/>
                <w:iCs/>
                <w:sz w:val="20"/>
                <w:szCs w:val="20"/>
              </w:rPr>
            </w:pPr>
            <w:r>
              <w:rPr>
                <w:bCs w:val="0"/>
                <w:iCs/>
                <w:sz w:val="20"/>
                <w:szCs w:val="20"/>
              </w:rPr>
              <w:t xml:space="preserve">Medical practitioner </w:t>
            </w:r>
            <w:r w:rsidRPr="00DC2379">
              <w:rPr>
                <w:bCs w:val="0"/>
                <w:iCs/>
                <w:sz w:val="20"/>
                <w:szCs w:val="20"/>
              </w:rPr>
              <w:t>(not including a general practitioner, specialist, or consultant physician</w:t>
            </w:r>
            <w:r>
              <w:rPr>
                <w:bCs w:val="0"/>
                <w:iCs/>
                <w:sz w:val="20"/>
                <w:szCs w:val="20"/>
              </w:rPr>
              <w:t>)</w:t>
            </w:r>
            <w:r w:rsidRPr="000E5848">
              <w:rPr>
                <w:bCs w:val="0"/>
                <w:iCs/>
                <w:sz w:val="20"/>
                <w:szCs w:val="20"/>
              </w:rPr>
              <w:t xml:space="preserve"> without mental health skills training, preparation of a GP mental health treatment plan, lasting at least 20</w:t>
            </w:r>
            <w:r w:rsidRPr="00837C31">
              <w:rPr>
                <w:bCs w:val="0"/>
                <w:iCs/>
                <w:sz w:val="20"/>
                <w:szCs w:val="20"/>
              </w:rPr>
              <w:t> </w:t>
            </w:r>
            <w:r w:rsidRPr="000E5848">
              <w:rPr>
                <w:bCs w:val="0"/>
                <w:iCs/>
                <w:sz w:val="20"/>
                <w:szCs w:val="20"/>
              </w:rPr>
              <w:t>minutes, but less than 40</w:t>
            </w:r>
            <w:r w:rsidRPr="00837C31">
              <w:rPr>
                <w:bCs w:val="0"/>
                <w:iCs/>
                <w:sz w:val="20"/>
                <w:szCs w:val="20"/>
              </w:rPr>
              <w:t> </w:t>
            </w:r>
            <w:r w:rsidRPr="000E5848">
              <w:rPr>
                <w:bCs w:val="0"/>
                <w:iCs/>
                <w:sz w:val="20"/>
                <w:szCs w:val="20"/>
              </w:rPr>
              <w:t>minutes</w:t>
            </w:r>
          </w:p>
        </w:tc>
        <w:tc>
          <w:tcPr>
            <w:tcW w:w="1701" w:type="dxa"/>
          </w:tcPr>
          <w:p w14:paraId="2695E059"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272</w:t>
            </w:r>
          </w:p>
        </w:tc>
        <w:tc>
          <w:tcPr>
            <w:tcW w:w="1878" w:type="dxa"/>
          </w:tcPr>
          <w:p w14:paraId="5ECC8468"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92118</w:t>
            </w:r>
          </w:p>
        </w:tc>
        <w:tc>
          <w:tcPr>
            <w:tcW w:w="1807" w:type="dxa"/>
          </w:tcPr>
          <w:p w14:paraId="67006DF5"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p>
        </w:tc>
      </w:tr>
      <w:tr w:rsidR="003D3725" w:rsidRPr="00F24FF9" w14:paraId="5A9B67F5" w14:textId="77777777" w:rsidTr="004F62A2">
        <w:tc>
          <w:tcPr>
            <w:cnfStyle w:val="001000000000" w:firstRow="0" w:lastRow="0" w:firstColumn="1" w:lastColumn="0" w:oddVBand="0" w:evenVBand="0" w:oddHBand="0" w:evenHBand="0" w:firstRowFirstColumn="0" w:firstRowLastColumn="0" w:lastRowFirstColumn="0" w:lastRowLastColumn="0"/>
            <w:tcW w:w="3970" w:type="dxa"/>
          </w:tcPr>
          <w:p w14:paraId="5F453CA0" w14:textId="77777777" w:rsidR="003D3725" w:rsidRPr="00F24FF9" w:rsidRDefault="003D3725" w:rsidP="004F62A2">
            <w:pPr>
              <w:rPr>
                <w:bCs w:val="0"/>
                <w:iCs/>
                <w:sz w:val="20"/>
                <w:szCs w:val="20"/>
              </w:rPr>
            </w:pPr>
            <w:r>
              <w:rPr>
                <w:bCs w:val="0"/>
                <w:iCs/>
                <w:sz w:val="20"/>
                <w:szCs w:val="20"/>
              </w:rPr>
              <w:t xml:space="preserve">Medical practitioner </w:t>
            </w:r>
            <w:r w:rsidRPr="00DC2379">
              <w:rPr>
                <w:bCs w:val="0"/>
                <w:iCs/>
                <w:sz w:val="20"/>
                <w:szCs w:val="20"/>
              </w:rPr>
              <w:t>(not including a general practitioner, specialist, or consultant physician)</w:t>
            </w:r>
            <w:r w:rsidRPr="000E5848">
              <w:rPr>
                <w:bCs w:val="0"/>
                <w:iCs/>
                <w:sz w:val="20"/>
                <w:szCs w:val="20"/>
              </w:rPr>
              <w:t>, without mental health skills training</w:t>
            </w:r>
            <w:r>
              <w:rPr>
                <w:bCs w:val="0"/>
                <w:iCs/>
                <w:sz w:val="20"/>
                <w:szCs w:val="20"/>
              </w:rPr>
              <w:t xml:space="preserve">, </w:t>
            </w:r>
            <w:r w:rsidRPr="000E5848">
              <w:rPr>
                <w:bCs w:val="0"/>
                <w:iCs/>
                <w:sz w:val="20"/>
                <w:szCs w:val="20"/>
              </w:rPr>
              <w:t>preparation of a GP mental health treatment plan, at least 40</w:t>
            </w:r>
            <w:r w:rsidRPr="00837C31">
              <w:rPr>
                <w:bCs w:val="0"/>
                <w:iCs/>
                <w:sz w:val="20"/>
                <w:szCs w:val="20"/>
              </w:rPr>
              <w:t> </w:t>
            </w:r>
            <w:r w:rsidRPr="000E5848">
              <w:rPr>
                <w:bCs w:val="0"/>
                <w:iCs/>
                <w:sz w:val="20"/>
                <w:szCs w:val="20"/>
              </w:rPr>
              <w:t>minutes</w:t>
            </w:r>
          </w:p>
        </w:tc>
        <w:tc>
          <w:tcPr>
            <w:tcW w:w="1701" w:type="dxa"/>
          </w:tcPr>
          <w:p w14:paraId="7E33A1AF"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276</w:t>
            </w:r>
          </w:p>
        </w:tc>
        <w:tc>
          <w:tcPr>
            <w:tcW w:w="1878" w:type="dxa"/>
          </w:tcPr>
          <w:p w14:paraId="1DCEB56E"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92119</w:t>
            </w:r>
          </w:p>
        </w:tc>
        <w:tc>
          <w:tcPr>
            <w:tcW w:w="1807" w:type="dxa"/>
          </w:tcPr>
          <w:p w14:paraId="1E13045F"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p>
        </w:tc>
      </w:tr>
      <w:tr w:rsidR="003D3725" w:rsidRPr="00F24FF9" w14:paraId="5D203B21"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77E8339A" w14:textId="77777777" w:rsidR="003D3725" w:rsidRPr="00AF74C5" w:rsidRDefault="003D3725" w:rsidP="004F62A2">
            <w:pPr>
              <w:rPr>
                <w:iCs/>
                <w:sz w:val="20"/>
                <w:szCs w:val="20"/>
              </w:rPr>
            </w:pPr>
            <w:r>
              <w:rPr>
                <w:bCs w:val="0"/>
                <w:iCs/>
                <w:sz w:val="20"/>
                <w:szCs w:val="20"/>
              </w:rPr>
              <w:t>Medical practitioner</w:t>
            </w:r>
            <w:r w:rsidRPr="000E5848">
              <w:rPr>
                <w:iCs/>
                <w:sz w:val="20"/>
                <w:szCs w:val="20"/>
              </w:rPr>
              <w:t xml:space="preserve"> </w:t>
            </w:r>
            <w:r w:rsidRPr="00DC2379">
              <w:rPr>
                <w:bCs w:val="0"/>
                <w:iCs/>
                <w:sz w:val="20"/>
                <w:szCs w:val="20"/>
              </w:rPr>
              <w:t>(not including a general practitioner, specialist, or consultant physician)</w:t>
            </w:r>
            <w:r>
              <w:rPr>
                <w:bCs w:val="0"/>
                <w:iCs/>
                <w:sz w:val="20"/>
                <w:szCs w:val="20"/>
              </w:rPr>
              <w:t xml:space="preserve"> </w:t>
            </w:r>
            <w:r w:rsidRPr="000E5848">
              <w:rPr>
                <w:iCs/>
                <w:sz w:val="20"/>
                <w:szCs w:val="20"/>
              </w:rPr>
              <w:t>with mental health skills training, preparation of a GP mental health treatment plan, lasting at least 20</w:t>
            </w:r>
            <w:r w:rsidRPr="00837C31">
              <w:rPr>
                <w:iCs/>
                <w:sz w:val="20"/>
                <w:szCs w:val="20"/>
              </w:rPr>
              <w:t> </w:t>
            </w:r>
            <w:r w:rsidRPr="000E5848">
              <w:rPr>
                <w:iCs/>
                <w:sz w:val="20"/>
                <w:szCs w:val="20"/>
              </w:rPr>
              <w:t>minutes, but less than 40</w:t>
            </w:r>
            <w:r w:rsidRPr="00837C31">
              <w:rPr>
                <w:iCs/>
                <w:sz w:val="20"/>
                <w:szCs w:val="20"/>
              </w:rPr>
              <w:t> </w:t>
            </w:r>
            <w:r w:rsidRPr="000E5848">
              <w:rPr>
                <w:iCs/>
                <w:sz w:val="20"/>
                <w:szCs w:val="20"/>
              </w:rPr>
              <w:t>minutes</w:t>
            </w:r>
          </w:p>
        </w:tc>
        <w:tc>
          <w:tcPr>
            <w:tcW w:w="1701" w:type="dxa"/>
          </w:tcPr>
          <w:p w14:paraId="221082B9"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281</w:t>
            </w:r>
          </w:p>
        </w:tc>
        <w:tc>
          <w:tcPr>
            <w:tcW w:w="1878" w:type="dxa"/>
          </w:tcPr>
          <w:p w14:paraId="6E73BCB6"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92122</w:t>
            </w:r>
          </w:p>
        </w:tc>
        <w:tc>
          <w:tcPr>
            <w:tcW w:w="1807" w:type="dxa"/>
          </w:tcPr>
          <w:p w14:paraId="691B7339"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p>
        </w:tc>
      </w:tr>
      <w:tr w:rsidR="003D3725" w:rsidRPr="00F24FF9" w14:paraId="2C5D723B" w14:textId="77777777" w:rsidTr="004F62A2">
        <w:tc>
          <w:tcPr>
            <w:cnfStyle w:val="001000000000" w:firstRow="0" w:lastRow="0" w:firstColumn="1" w:lastColumn="0" w:oddVBand="0" w:evenVBand="0" w:oddHBand="0" w:evenHBand="0" w:firstRowFirstColumn="0" w:firstRowLastColumn="0" w:lastRowFirstColumn="0" w:lastRowLastColumn="0"/>
            <w:tcW w:w="3970" w:type="dxa"/>
          </w:tcPr>
          <w:p w14:paraId="388950A2" w14:textId="77777777" w:rsidR="003D3725" w:rsidRPr="00874C46" w:rsidRDefault="003D3725" w:rsidP="004F62A2">
            <w:pPr>
              <w:rPr>
                <w:iCs/>
                <w:sz w:val="20"/>
                <w:szCs w:val="20"/>
              </w:rPr>
            </w:pPr>
            <w:r>
              <w:rPr>
                <w:bCs w:val="0"/>
                <w:iCs/>
                <w:sz w:val="20"/>
                <w:szCs w:val="20"/>
              </w:rPr>
              <w:t>Medical practitioner</w:t>
            </w:r>
            <w:r w:rsidRPr="000E5848">
              <w:rPr>
                <w:iCs/>
                <w:sz w:val="20"/>
                <w:szCs w:val="20"/>
              </w:rPr>
              <w:t xml:space="preserve"> </w:t>
            </w:r>
            <w:r w:rsidRPr="00DC2379">
              <w:rPr>
                <w:bCs w:val="0"/>
                <w:iCs/>
                <w:sz w:val="20"/>
                <w:szCs w:val="20"/>
              </w:rPr>
              <w:t>(not including a general practitioner, specialist, or consultant physician)</w:t>
            </w:r>
            <w:r>
              <w:rPr>
                <w:bCs w:val="0"/>
                <w:iCs/>
                <w:sz w:val="20"/>
                <w:szCs w:val="20"/>
              </w:rPr>
              <w:t xml:space="preserve"> </w:t>
            </w:r>
            <w:r w:rsidRPr="000E5848">
              <w:rPr>
                <w:iCs/>
                <w:sz w:val="20"/>
                <w:szCs w:val="20"/>
              </w:rPr>
              <w:t>with mental health skills training, preparation of a GP mental health treatment plan, at least 40 minutes</w:t>
            </w:r>
          </w:p>
        </w:tc>
        <w:tc>
          <w:tcPr>
            <w:tcW w:w="1701" w:type="dxa"/>
          </w:tcPr>
          <w:p w14:paraId="06E7230F"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282</w:t>
            </w:r>
          </w:p>
        </w:tc>
        <w:tc>
          <w:tcPr>
            <w:tcW w:w="1878" w:type="dxa"/>
          </w:tcPr>
          <w:p w14:paraId="6C389F82"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92123</w:t>
            </w:r>
          </w:p>
        </w:tc>
        <w:tc>
          <w:tcPr>
            <w:tcW w:w="1807" w:type="dxa"/>
          </w:tcPr>
          <w:p w14:paraId="534C2CBF"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p>
        </w:tc>
      </w:tr>
    </w:tbl>
    <w:p w14:paraId="17F408EB" w14:textId="77777777" w:rsidR="003D3725" w:rsidRPr="00C92498" w:rsidRDefault="003D3725" w:rsidP="003D3725">
      <w:pPr>
        <w:rPr>
          <w:bCs/>
          <w:iCs/>
          <w:szCs w:val="22"/>
        </w:rPr>
      </w:pPr>
      <w:r w:rsidRPr="00C92498">
        <w:rPr>
          <w:bCs/>
          <w:iCs/>
          <w:szCs w:val="22"/>
        </w:rPr>
        <w:t xml:space="preserve">Table 20: Urgent After-Hours Attendance items </w:t>
      </w:r>
      <w:r>
        <w:rPr>
          <w:bCs/>
          <w:iCs/>
          <w:szCs w:val="22"/>
        </w:rPr>
        <w:t>since</w:t>
      </w:r>
      <w:r w:rsidRPr="00C92498">
        <w:rPr>
          <w:bCs/>
          <w:iCs/>
          <w:szCs w:val="22"/>
        </w:rPr>
        <w:t xml:space="preserve"> 30 March 2020</w:t>
      </w:r>
    </w:p>
    <w:tbl>
      <w:tblPr>
        <w:tblStyle w:val="GridTable4-Accent2"/>
        <w:tblW w:w="9360" w:type="dxa"/>
        <w:tblInd w:w="-147" w:type="dxa"/>
        <w:tblLook w:val="04A0" w:firstRow="1" w:lastRow="0" w:firstColumn="1" w:lastColumn="0" w:noHBand="0" w:noVBand="1"/>
        <w:tblCaption w:val="COVID-19 OMP Telehealth Items for Urgent After Hours Services"/>
        <w:tblDescription w:val="Provides the MBS item numbers for the OMP video-conference and telephone urgent after hours services"/>
      </w:tblPr>
      <w:tblGrid>
        <w:gridCol w:w="3970"/>
        <w:gridCol w:w="1701"/>
        <w:gridCol w:w="1842"/>
        <w:gridCol w:w="1847"/>
      </w:tblGrid>
      <w:tr w:rsidR="003D3725" w14:paraId="541694BB" w14:textId="77777777" w:rsidTr="004F62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0806DDCA" w14:textId="77777777" w:rsidR="003D3725" w:rsidRPr="00DF68A3" w:rsidRDefault="003D3725" w:rsidP="004F62A2">
            <w:pPr>
              <w:rPr>
                <w:bCs w:val="0"/>
                <w:iCs/>
                <w:color w:val="FFFFFF" w:themeColor="background1"/>
                <w:sz w:val="20"/>
                <w:szCs w:val="20"/>
              </w:rPr>
            </w:pPr>
            <w:r w:rsidRPr="00DF68A3">
              <w:rPr>
                <w:bCs w:val="0"/>
                <w:iCs/>
                <w:color w:val="FFFFFF" w:themeColor="background1"/>
                <w:sz w:val="20"/>
                <w:szCs w:val="20"/>
              </w:rPr>
              <w:t>Service</w:t>
            </w:r>
          </w:p>
        </w:tc>
        <w:tc>
          <w:tcPr>
            <w:tcW w:w="1701" w:type="dxa"/>
          </w:tcPr>
          <w:p w14:paraId="0A774DA0"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Equivalent</w:t>
            </w:r>
            <w:r w:rsidRPr="00DF68A3">
              <w:rPr>
                <w:bCs w:val="0"/>
                <w:iCs/>
                <w:color w:val="FFFFFF" w:themeColor="background1"/>
                <w:sz w:val="20"/>
                <w:szCs w:val="20"/>
              </w:rPr>
              <w:t xml:space="preserve"> </w:t>
            </w:r>
            <w:r>
              <w:rPr>
                <w:bCs w:val="0"/>
                <w:iCs/>
                <w:color w:val="FFFFFF" w:themeColor="background1"/>
                <w:sz w:val="20"/>
                <w:szCs w:val="20"/>
              </w:rPr>
              <w:t xml:space="preserve">face-to-face </w:t>
            </w:r>
            <w:r w:rsidRPr="00DF68A3">
              <w:rPr>
                <w:bCs w:val="0"/>
                <w:iCs/>
                <w:color w:val="FFFFFF" w:themeColor="background1"/>
                <w:sz w:val="20"/>
                <w:szCs w:val="20"/>
              </w:rPr>
              <w:t>Items</w:t>
            </w:r>
          </w:p>
        </w:tc>
        <w:tc>
          <w:tcPr>
            <w:tcW w:w="1842" w:type="dxa"/>
          </w:tcPr>
          <w:p w14:paraId="1DE9B24B"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Video items</w:t>
            </w:r>
          </w:p>
        </w:tc>
        <w:tc>
          <w:tcPr>
            <w:tcW w:w="1847" w:type="dxa"/>
          </w:tcPr>
          <w:p w14:paraId="29699F72"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iCs/>
                <w:color w:val="FFFFFF" w:themeColor="background1"/>
                <w:sz w:val="20"/>
                <w:szCs w:val="20"/>
              </w:rPr>
            </w:pPr>
            <w:r>
              <w:rPr>
                <w:iCs/>
                <w:color w:val="FFFFFF" w:themeColor="background1"/>
                <w:sz w:val="20"/>
                <w:szCs w:val="20"/>
              </w:rPr>
              <w:t>Phone items</w:t>
            </w:r>
          </w:p>
        </w:tc>
      </w:tr>
      <w:tr w:rsidR="003D3725" w14:paraId="1ECAFA32"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0154AC3E" w14:textId="77777777" w:rsidR="003D3725" w:rsidRPr="00F24FF9" w:rsidRDefault="003D3725" w:rsidP="004F62A2">
            <w:pPr>
              <w:rPr>
                <w:bCs w:val="0"/>
                <w:iCs/>
                <w:sz w:val="20"/>
                <w:szCs w:val="20"/>
              </w:rPr>
            </w:pPr>
            <w:r>
              <w:rPr>
                <w:bCs w:val="0"/>
                <w:iCs/>
                <w:sz w:val="20"/>
                <w:szCs w:val="20"/>
              </w:rPr>
              <w:t>Urgent attendance, unsociable after hours</w:t>
            </w:r>
          </w:p>
        </w:tc>
        <w:tc>
          <w:tcPr>
            <w:tcW w:w="1701" w:type="dxa"/>
          </w:tcPr>
          <w:p w14:paraId="286085FD"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600</w:t>
            </w:r>
          </w:p>
        </w:tc>
        <w:tc>
          <w:tcPr>
            <w:tcW w:w="1842" w:type="dxa"/>
          </w:tcPr>
          <w:p w14:paraId="1A010EFC"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92211</w:t>
            </w:r>
          </w:p>
        </w:tc>
        <w:tc>
          <w:tcPr>
            <w:tcW w:w="1847" w:type="dxa"/>
          </w:tcPr>
          <w:p w14:paraId="35A890E2"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p>
        </w:tc>
      </w:tr>
    </w:tbl>
    <w:p w14:paraId="273FE9C5" w14:textId="77777777" w:rsidR="00276663" w:rsidRDefault="00276663" w:rsidP="003D3725">
      <w:pPr>
        <w:rPr>
          <w:bCs/>
          <w:iCs/>
          <w:szCs w:val="22"/>
        </w:rPr>
      </w:pPr>
    </w:p>
    <w:p w14:paraId="19A2E8E8" w14:textId="77777777" w:rsidR="00276663" w:rsidRDefault="00276663">
      <w:pPr>
        <w:spacing w:before="0" w:after="0" w:line="240" w:lineRule="auto"/>
        <w:rPr>
          <w:bCs/>
          <w:iCs/>
          <w:szCs w:val="22"/>
        </w:rPr>
      </w:pPr>
      <w:r>
        <w:rPr>
          <w:bCs/>
          <w:iCs/>
          <w:szCs w:val="22"/>
        </w:rPr>
        <w:br w:type="page"/>
      </w:r>
    </w:p>
    <w:p w14:paraId="6BED01EA" w14:textId="59F7FC9D" w:rsidR="003D3725" w:rsidRPr="00C92498" w:rsidRDefault="003D3725" w:rsidP="003D3725">
      <w:pPr>
        <w:rPr>
          <w:bCs/>
          <w:iCs/>
          <w:szCs w:val="22"/>
        </w:rPr>
      </w:pPr>
      <w:r w:rsidRPr="00C92498">
        <w:rPr>
          <w:bCs/>
          <w:iCs/>
          <w:szCs w:val="22"/>
        </w:rPr>
        <w:lastRenderedPageBreak/>
        <w:t xml:space="preserve">Table 21: Blood borne viruses, sexual or reproductive health consultation </w:t>
      </w:r>
      <w:r>
        <w:rPr>
          <w:bCs/>
          <w:iCs/>
          <w:szCs w:val="22"/>
        </w:rPr>
        <w:t>since</w:t>
      </w:r>
      <w:r w:rsidRPr="00C92498">
        <w:rPr>
          <w:bCs/>
          <w:iCs/>
          <w:szCs w:val="22"/>
        </w:rPr>
        <w:t xml:space="preserve"> 1 July 2021</w:t>
      </w:r>
    </w:p>
    <w:tbl>
      <w:tblPr>
        <w:tblStyle w:val="GridTable4-Accent2"/>
        <w:tblW w:w="9356" w:type="dxa"/>
        <w:tblInd w:w="-147" w:type="dxa"/>
        <w:tblLook w:val="04A0" w:firstRow="1" w:lastRow="0" w:firstColumn="1" w:lastColumn="0" w:noHBand="0" w:noVBand="1"/>
        <w:tblCaption w:val="1 July 2021 - COVID-19 OMP Telehealth Items for Blood Bourne viruses, sexual or reproductive health services"/>
        <w:tblDescription w:val="Provides the MBS item numbers for the COVID-19 OMP video-conference and telephone blood bourne viruses, sexual or reproductive health consultation introduced 1 July 2021"/>
      </w:tblPr>
      <w:tblGrid>
        <w:gridCol w:w="3970"/>
        <w:gridCol w:w="1701"/>
        <w:gridCol w:w="1842"/>
        <w:gridCol w:w="1843"/>
      </w:tblGrid>
      <w:tr w:rsidR="003D3725" w14:paraId="644F7B14" w14:textId="77777777" w:rsidTr="004F62A2">
        <w:trPr>
          <w:cnfStyle w:val="100000000000" w:firstRow="1" w:lastRow="0" w:firstColumn="0" w:lastColumn="0" w:oddVBand="0" w:evenVBand="0" w:oddHBand="0"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3970" w:type="dxa"/>
          </w:tcPr>
          <w:p w14:paraId="7E6F5F39" w14:textId="77777777" w:rsidR="003D3725" w:rsidRPr="00DF68A3" w:rsidRDefault="003D3725" w:rsidP="004F62A2">
            <w:pPr>
              <w:rPr>
                <w:bCs w:val="0"/>
                <w:iCs/>
                <w:color w:val="FFFFFF" w:themeColor="background1"/>
                <w:sz w:val="20"/>
                <w:szCs w:val="20"/>
              </w:rPr>
            </w:pPr>
            <w:r w:rsidRPr="00DF68A3">
              <w:rPr>
                <w:bCs w:val="0"/>
                <w:iCs/>
                <w:color w:val="FFFFFF" w:themeColor="background1"/>
                <w:sz w:val="20"/>
                <w:szCs w:val="20"/>
              </w:rPr>
              <w:t>Servic</w:t>
            </w:r>
            <w:r w:rsidRPr="00D67BF5">
              <w:rPr>
                <w:bCs w:val="0"/>
                <w:iCs/>
                <w:color w:val="FFFFFF" w:themeColor="background1"/>
                <w:sz w:val="20"/>
                <w:szCs w:val="20"/>
              </w:rPr>
              <w:t xml:space="preserve">e by a </w:t>
            </w:r>
            <w:r w:rsidRPr="00E62D3B">
              <w:rPr>
                <w:bCs w:val="0"/>
                <w:iCs/>
                <w:color w:val="FFFFFF" w:themeColor="background1"/>
                <w:sz w:val="20"/>
                <w:szCs w:val="20"/>
              </w:rPr>
              <w:t>Medical Practitioner (</w:t>
            </w:r>
            <w:r>
              <w:rPr>
                <w:bCs w:val="0"/>
                <w:iCs/>
                <w:color w:val="FFFFFF" w:themeColor="background1"/>
                <w:sz w:val="20"/>
                <w:szCs w:val="20"/>
              </w:rPr>
              <w:t>not including GP, specialist, or consultant physicia</w:t>
            </w:r>
            <w:r>
              <w:rPr>
                <w:b w:val="0"/>
                <w:iCs/>
                <w:color w:val="FFFFFF" w:themeColor="background1"/>
                <w:sz w:val="20"/>
                <w:szCs w:val="20"/>
              </w:rPr>
              <w:t>n)</w:t>
            </w:r>
            <w:r>
              <w:rPr>
                <w:bCs w:val="0"/>
                <w:iCs/>
                <w:color w:val="FFFFFF" w:themeColor="background1"/>
                <w:sz w:val="20"/>
                <w:szCs w:val="20"/>
              </w:rPr>
              <w:t xml:space="preserve"> </w:t>
            </w:r>
          </w:p>
        </w:tc>
        <w:tc>
          <w:tcPr>
            <w:tcW w:w="1701" w:type="dxa"/>
          </w:tcPr>
          <w:p w14:paraId="11A4F93B"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Equivalent</w:t>
            </w:r>
            <w:r w:rsidRPr="00DF68A3">
              <w:rPr>
                <w:bCs w:val="0"/>
                <w:iCs/>
                <w:color w:val="FFFFFF" w:themeColor="background1"/>
                <w:sz w:val="20"/>
                <w:szCs w:val="20"/>
              </w:rPr>
              <w:t xml:space="preserve"> </w:t>
            </w:r>
            <w:r>
              <w:rPr>
                <w:bCs w:val="0"/>
                <w:iCs/>
                <w:color w:val="FFFFFF" w:themeColor="background1"/>
                <w:sz w:val="20"/>
                <w:szCs w:val="20"/>
              </w:rPr>
              <w:t xml:space="preserve">face-to-face </w:t>
            </w:r>
            <w:r w:rsidRPr="00DF68A3">
              <w:rPr>
                <w:bCs w:val="0"/>
                <w:iCs/>
                <w:color w:val="FFFFFF" w:themeColor="background1"/>
                <w:sz w:val="20"/>
                <w:szCs w:val="20"/>
              </w:rPr>
              <w:t>Items</w:t>
            </w:r>
          </w:p>
        </w:tc>
        <w:tc>
          <w:tcPr>
            <w:tcW w:w="1842" w:type="dxa"/>
          </w:tcPr>
          <w:p w14:paraId="00FA1917"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bCs w:val="0"/>
                <w:iCs/>
                <w:color w:val="FFFFFF" w:themeColor="background1"/>
                <w:sz w:val="20"/>
                <w:szCs w:val="20"/>
              </w:rPr>
            </w:pPr>
            <w:r>
              <w:rPr>
                <w:bCs w:val="0"/>
                <w:iCs/>
                <w:color w:val="FFFFFF" w:themeColor="background1"/>
                <w:sz w:val="20"/>
                <w:szCs w:val="20"/>
              </w:rPr>
              <w:t>Video items</w:t>
            </w:r>
          </w:p>
        </w:tc>
        <w:tc>
          <w:tcPr>
            <w:tcW w:w="1843" w:type="dxa"/>
          </w:tcPr>
          <w:p w14:paraId="15A133DE" w14:textId="77777777" w:rsidR="003D3725" w:rsidRPr="00DF68A3" w:rsidRDefault="003D3725" w:rsidP="004F62A2">
            <w:pPr>
              <w:cnfStyle w:val="100000000000" w:firstRow="1" w:lastRow="0" w:firstColumn="0" w:lastColumn="0" w:oddVBand="0" w:evenVBand="0" w:oddHBand="0" w:evenHBand="0" w:firstRowFirstColumn="0" w:firstRowLastColumn="0" w:lastRowFirstColumn="0" w:lastRowLastColumn="0"/>
              <w:rPr>
                <w:iCs/>
                <w:color w:val="FFFFFF" w:themeColor="background1"/>
                <w:sz w:val="20"/>
                <w:szCs w:val="20"/>
              </w:rPr>
            </w:pPr>
            <w:r>
              <w:rPr>
                <w:iCs/>
                <w:color w:val="FFFFFF" w:themeColor="background1"/>
                <w:sz w:val="20"/>
                <w:szCs w:val="20"/>
              </w:rPr>
              <w:t>Phone items</w:t>
            </w:r>
            <w:r w:rsidDel="00E70120">
              <w:rPr>
                <w:iCs/>
                <w:color w:val="FFFFFF" w:themeColor="background1"/>
                <w:sz w:val="20"/>
                <w:szCs w:val="20"/>
              </w:rPr>
              <w:t xml:space="preserve"> </w:t>
            </w:r>
          </w:p>
        </w:tc>
      </w:tr>
      <w:tr w:rsidR="003D3725" w14:paraId="16490F3A"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583192C8" w14:textId="77777777" w:rsidR="003D3725" w:rsidRPr="00F24FF9" w:rsidRDefault="003D3725" w:rsidP="004F62A2">
            <w:pPr>
              <w:rPr>
                <w:bCs w:val="0"/>
                <w:iCs/>
                <w:sz w:val="20"/>
                <w:szCs w:val="20"/>
              </w:rPr>
            </w:pPr>
            <w:r w:rsidRPr="00B2783E">
              <w:rPr>
                <w:bCs w:val="0"/>
                <w:iCs/>
                <w:sz w:val="20"/>
                <w:szCs w:val="20"/>
              </w:rPr>
              <w:t>Professional attendance for the provision of services related to blood borne viruses, sexual or reproductive health by a medical practitioner (not including a general practitioner, specialist, or consultant physician) of not more than 5</w:t>
            </w:r>
            <w:r w:rsidRPr="00837C31">
              <w:rPr>
                <w:bCs w:val="0"/>
                <w:iCs/>
                <w:sz w:val="20"/>
                <w:szCs w:val="20"/>
              </w:rPr>
              <w:t> </w:t>
            </w:r>
            <w:r w:rsidRPr="00B2783E">
              <w:rPr>
                <w:bCs w:val="0"/>
                <w:iCs/>
                <w:sz w:val="20"/>
                <w:szCs w:val="20"/>
              </w:rPr>
              <w:t>minute</w:t>
            </w:r>
            <w:r>
              <w:rPr>
                <w:bCs w:val="0"/>
                <w:iCs/>
                <w:sz w:val="20"/>
                <w:szCs w:val="20"/>
              </w:rPr>
              <w:t>s</w:t>
            </w:r>
          </w:p>
        </w:tc>
        <w:tc>
          <w:tcPr>
            <w:tcW w:w="1701" w:type="dxa"/>
          </w:tcPr>
          <w:p w14:paraId="00D8E305"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p>
        </w:tc>
        <w:tc>
          <w:tcPr>
            <w:tcW w:w="1842" w:type="dxa"/>
          </w:tcPr>
          <w:p w14:paraId="1B89DA8F"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92716</w:t>
            </w:r>
          </w:p>
        </w:tc>
        <w:tc>
          <w:tcPr>
            <w:tcW w:w="1843" w:type="dxa"/>
          </w:tcPr>
          <w:p w14:paraId="12926C15"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92732</w:t>
            </w:r>
          </w:p>
        </w:tc>
      </w:tr>
      <w:tr w:rsidR="003D3725" w14:paraId="2A815EE9" w14:textId="77777777" w:rsidTr="004F62A2">
        <w:tc>
          <w:tcPr>
            <w:cnfStyle w:val="001000000000" w:firstRow="0" w:lastRow="0" w:firstColumn="1" w:lastColumn="0" w:oddVBand="0" w:evenVBand="0" w:oddHBand="0" w:evenHBand="0" w:firstRowFirstColumn="0" w:firstRowLastColumn="0" w:lastRowFirstColumn="0" w:lastRowLastColumn="0"/>
            <w:tcW w:w="3970" w:type="dxa"/>
          </w:tcPr>
          <w:p w14:paraId="0BD9D8A3" w14:textId="77777777" w:rsidR="003D3725" w:rsidRPr="00F24FF9" w:rsidRDefault="003D3725" w:rsidP="004F62A2">
            <w:pPr>
              <w:rPr>
                <w:bCs w:val="0"/>
                <w:iCs/>
                <w:sz w:val="20"/>
                <w:szCs w:val="20"/>
              </w:rPr>
            </w:pPr>
            <w:r w:rsidRPr="00B2783E">
              <w:rPr>
                <w:bCs w:val="0"/>
                <w:iCs/>
                <w:sz w:val="20"/>
                <w:szCs w:val="20"/>
              </w:rPr>
              <w:t>Professional attendance for the provision of services related to blood borne viruses, sexual or reproductive health by a medical practitioner (not including a general practitioner, specialist, or consultant physician)</w:t>
            </w:r>
            <w:r>
              <w:t xml:space="preserve"> </w:t>
            </w:r>
            <w:r w:rsidRPr="00B2783E">
              <w:rPr>
                <w:bCs w:val="0"/>
                <w:iCs/>
                <w:sz w:val="20"/>
                <w:szCs w:val="20"/>
              </w:rPr>
              <w:t>of more than 5</w:t>
            </w:r>
            <w:r w:rsidRPr="00837C31">
              <w:rPr>
                <w:bCs w:val="0"/>
                <w:iCs/>
                <w:sz w:val="20"/>
                <w:szCs w:val="20"/>
              </w:rPr>
              <w:t> </w:t>
            </w:r>
            <w:r w:rsidRPr="00B2783E">
              <w:rPr>
                <w:bCs w:val="0"/>
                <w:iCs/>
                <w:sz w:val="20"/>
                <w:szCs w:val="20"/>
              </w:rPr>
              <w:t>minutes in duration but not more than 20</w:t>
            </w:r>
            <w:r w:rsidRPr="00837C31">
              <w:rPr>
                <w:bCs w:val="0"/>
                <w:iCs/>
                <w:sz w:val="20"/>
                <w:szCs w:val="20"/>
              </w:rPr>
              <w:t> </w:t>
            </w:r>
            <w:r w:rsidRPr="00B2783E">
              <w:rPr>
                <w:bCs w:val="0"/>
                <w:iCs/>
                <w:sz w:val="20"/>
                <w:szCs w:val="20"/>
              </w:rPr>
              <w:t>minutes</w:t>
            </w:r>
          </w:p>
        </w:tc>
        <w:tc>
          <w:tcPr>
            <w:tcW w:w="1701" w:type="dxa"/>
          </w:tcPr>
          <w:p w14:paraId="3F5895A8"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p>
        </w:tc>
        <w:tc>
          <w:tcPr>
            <w:tcW w:w="1842" w:type="dxa"/>
          </w:tcPr>
          <w:p w14:paraId="44722536"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92719</w:t>
            </w:r>
          </w:p>
        </w:tc>
        <w:tc>
          <w:tcPr>
            <w:tcW w:w="1843" w:type="dxa"/>
          </w:tcPr>
          <w:p w14:paraId="6A0A5C3C"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92735</w:t>
            </w:r>
          </w:p>
        </w:tc>
      </w:tr>
      <w:tr w:rsidR="003D3725" w14:paraId="71E468D9"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4022E6D0" w14:textId="77777777" w:rsidR="003D3725" w:rsidRPr="00F24FF9" w:rsidRDefault="003D3725" w:rsidP="004F62A2">
            <w:pPr>
              <w:rPr>
                <w:bCs w:val="0"/>
                <w:iCs/>
                <w:sz w:val="20"/>
                <w:szCs w:val="20"/>
              </w:rPr>
            </w:pPr>
            <w:r w:rsidRPr="00B2783E">
              <w:rPr>
                <w:bCs w:val="0"/>
                <w:iCs/>
                <w:sz w:val="20"/>
                <w:szCs w:val="20"/>
              </w:rPr>
              <w:t>Professional attendance for the provision of services related to blood borne viruses, sexual or reproductive health by a medical practitioner (not including a general practitioner, specialist, or consultant physician) of more than 20</w:t>
            </w:r>
            <w:r w:rsidRPr="00837C31">
              <w:rPr>
                <w:bCs w:val="0"/>
                <w:iCs/>
                <w:sz w:val="20"/>
                <w:szCs w:val="20"/>
              </w:rPr>
              <w:t> </w:t>
            </w:r>
            <w:r w:rsidRPr="00B2783E">
              <w:rPr>
                <w:bCs w:val="0"/>
                <w:iCs/>
                <w:sz w:val="20"/>
                <w:szCs w:val="20"/>
              </w:rPr>
              <w:t>minutes in duration but not more than 40</w:t>
            </w:r>
            <w:r w:rsidRPr="00837C31">
              <w:rPr>
                <w:bCs w:val="0"/>
                <w:iCs/>
                <w:sz w:val="20"/>
                <w:szCs w:val="20"/>
              </w:rPr>
              <w:t> </w:t>
            </w:r>
            <w:r w:rsidRPr="00B2783E">
              <w:rPr>
                <w:bCs w:val="0"/>
                <w:iCs/>
                <w:sz w:val="20"/>
                <w:szCs w:val="20"/>
              </w:rPr>
              <w:t>minutes</w:t>
            </w:r>
          </w:p>
        </w:tc>
        <w:tc>
          <w:tcPr>
            <w:tcW w:w="1701" w:type="dxa"/>
          </w:tcPr>
          <w:p w14:paraId="15FD8F0F"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p>
        </w:tc>
        <w:tc>
          <w:tcPr>
            <w:tcW w:w="1842" w:type="dxa"/>
          </w:tcPr>
          <w:p w14:paraId="3B65EF97"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92722</w:t>
            </w:r>
          </w:p>
        </w:tc>
        <w:tc>
          <w:tcPr>
            <w:tcW w:w="1843" w:type="dxa"/>
          </w:tcPr>
          <w:p w14:paraId="50A55616"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92738</w:t>
            </w:r>
          </w:p>
        </w:tc>
      </w:tr>
      <w:tr w:rsidR="003D3725" w14:paraId="6CF2A021" w14:textId="77777777" w:rsidTr="004F62A2">
        <w:tc>
          <w:tcPr>
            <w:cnfStyle w:val="001000000000" w:firstRow="0" w:lastRow="0" w:firstColumn="1" w:lastColumn="0" w:oddVBand="0" w:evenVBand="0" w:oddHBand="0" w:evenHBand="0" w:firstRowFirstColumn="0" w:firstRowLastColumn="0" w:lastRowFirstColumn="0" w:lastRowLastColumn="0"/>
            <w:tcW w:w="3970" w:type="dxa"/>
          </w:tcPr>
          <w:p w14:paraId="62974B62" w14:textId="77777777" w:rsidR="003D3725" w:rsidRPr="00F24FF9" w:rsidRDefault="003D3725" w:rsidP="004F62A2">
            <w:pPr>
              <w:rPr>
                <w:bCs w:val="0"/>
                <w:iCs/>
                <w:sz w:val="20"/>
                <w:szCs w:val="20"/>
              </w:rPr>
            </w:pPr>
            <w:r w:rsidRPr="004225C4">
              <w:rPr>
                <w:bCs w:val="0"/>
                <w:iCs/>
                <w:sz w:val="20"/>
                <w:szCs w:val="20"/>
              </w:rPr>
              <w:t>Professional attendance for the provision of services related to blood borne viruses, sexual or reproductive health by a medical practitioner (not including a general practitioner, specialist, or consultant physician) lasting at least 40</w:t>
            </w:r>
            <w:r>
              <w:rPr>
                <w:bCs w:val="0"/>
                <w:iCs/>
                <w:sz w:val="20"/>
                <w:szCs w:val="20"/>
              </w:rPr>
              <w:t> </w:t>
            </w:r>
            <w:r w:rsidRPr="004225C4">
              <w:rPr>
                <w:bCs w:val="0"/>
                <w:iCs/>
                <w:sz w:val="20"/>
                <w:szCs w:val="20"/>
              </w:rPr>
              <w:t>minutes in duration</w:t>
            </w:r>
          </w:p>
        </w:tc>
        <w:tc>
          <w:tcPr>
            <w:tcW w:w="1701" w:type="dxa"/>
          </w:tcPr>
          <w:p w14:paraId="6133E6DC"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p>
        </w:tc>
        <w:tc>
          <w:tcPr>
            <w:tcW w:w="1842" w:type="dxa"/>
          </w:tcPr>
          <w:p w14:paraId="1F2C7438"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92725</w:t>
            </w:r>
          </w:p>
        </w:tc>
        <w:tc>
          <w:tcPr>
            <w:tcW w:w="1843" w:type="dxa"/>
          </w:tcPr>
          <w:p w14:paraId="07734A36"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92741</w:t>
            </w:r>
          </w:p>
        </w:tc>
      </w:tr>
      <w:tr w:rsidR="003D3725" w14:paraId="45A4ED9D"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32F5F9C4" w14:textId="77777777" w:rsidR="003D3725" w:rsidRPr="004225C4" w:rsidRDefault="003D3725" w:rsidP="004F62A2">
            <w:pPr>
              <w:rPr>
                <w:iCs/>
                <w:sz w:val="20"/>
                <w:szCs w:val="20"/>
              </w:rPr>
            </w:pPr>
            <w:r w:rsidRPr="004225C4">
              <w:rPr>
                <w:iCs/>
                <w:sz w:val="20"/>
                <w:szCs w:val="20"/>
              </w:rPr>
              <w:t>Professional attendance for the provision of services related to blood borne viruses, sexual or reproductive health by a medical practitioner (not including a general practitioner, specialist, or consultant physician), in an eligible area, of not more than 5 minutes. Modified Monash 2-7 area</w:t>
            </w:r>
          </w:p>
        </w:tc>
        <w:tc>
          <w:tcPr>
            <w:tcW w:w="1701" w:type="dxa"/>
          </w:tcPr>
          <w:p w14:paraId="217B9DB6"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p>
        </w:tc>
        <w:tc>
          <w:tcPr>
            <w:tcW w:w="1842" w:type="dxa"/>
          </w:tcPr>
          <w:p w14:paraId="1E5E09DD"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92717</w:t>
            </w:r>
          </w:p>
        </w:tc>
        <w:tc>
          <w:tcPr>
            <w:tcW w:w="1843" w:type="dxa"/>
          </w:tcPr>
          <w:p w14:paraId="18AD2659"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92733</w:t>
            </w:r>
          </w:p>
        </w:tc>
      </w:tr>
      <w:tr w:rsidR="003D3725" w14:paraId="6F63D16A" w14:textId="77777777" w:rsidTr="004F62A2">
        <w:tc>
          <w:tcPr>
            <w:cnfStyle w:val="001000000000" w:firstRow="0" w:lastRow="0" w:firstColumn="1" w:lastColumn="0" w:oddVBand="0" w:evenVBand="0" w:oddHBand="0" w:evenHBand="0" w:firstRowFirstColumn="0" w:firstRowLastColumn="0" w:lastRowFirstColumn="0" w:lastRowLastColumn="0"/>
            <w:tcW w:w="3970" w:type="dxa"/>
          </w:tcPr>
          <w:p w14:paraId="633C6C3C" w14:textId="77777777" w:rsidR="003D3725" w:rsidRPr="004225C4" w:rsidRDefault="003D3725" w:rsidP="004F62A2">
            <w:pPr>
              <w:rPr>
                <w:iCs/>
                <w:sz w:val="20"/>
                <w:szCs w:val="20"/>
              </w:rPr>
            </w:pPr>
            <w:r w:rsidRPr="004225C4">
              <w:rPr>
                <w:iCs/>
                <w:sz w:val="20"/>
                <w:szCs w:val="20"/>
              </w:rPr>
              <w:lastRenderedPageBreak/>
              <w:t>Professional attendance for the provision of services related to blood borne viruses, sexual or reproductive health by a medical practitioner (not including a general practitioner, specialist, or consultant physician), in an eligible area, of more than 5</w:t>
            </w:r>
            <w:r w:rsidRPr="00837C31">
              <w:rPr>
                <w:iCs/>
                <w:sz w:val="20"/>
                <w:szCs w:val="20"/>
              </w:rPr>
              <w:t> </w:t>
            </w:r>
            <w:r w:rsidRPr="004225C4">
              <w:rPr>
                <w:iCs/>
                <w:sz w:val="20"/>
                <w:szCs w:val="20"/>
              </w:rPr>
              <w:t>minutes in duration but not more than 20</w:t>
            </w:r>
            <w:r w:rsidRPr="00837C31">
              <w:rPr>
                <w:iCs/>
                <w:sz w:val="20"/>
                <w:szCs w:val="20"/>
              </w:rPr>
              <w:t> </w:t>
            </w:r>
            <w:r w:rsidRPr="004225C4">
              <w:rPr>
                <w:iCs/>
                <w:sz w:val="20"/>
                <w:szCs w:val="20"/>
              </w:rPr>
              <w:t>minutes. Modified Monash 2-7 area</w:t>
            </w:r>
          </w:p>
        </w:tc>
        <w:tc>
          <w:tcPr>
            <w:tcW w:w="1701" w:type="dxa"/>
          </w:tcPr>
          <w:p w14:paraId="20112F96"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p>
        </w:tc>
        <w:tc>
          <w:tcPr>
            <w:tcW w:w="1842" w:type="dxa"/>
          </w:tcPr>
          <w:p w14:paraId="4E5B55A6"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92720</w:t>
            </w:r>
          </w:p>
        </w:tc>
        <w:tc>
          <w:tcPr>
            <w:tcW w:w="1843" w:type="dxa"/>
          </w:tcPr>
          <w:p w14:paraId="20F19813"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92736</w:t>
            </w:r>
          </w:p>
        </w:tc>
      </w:tr>
      <w:tr w:rsidR="003D3725" w14:paraId="115F7887" w14:textId="77777777" w:rsidTr="004F6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tcPr>
          <w:p w14:paraId="6365B868" w14:textId="77777777" w:rsidR="003D3725" w:rsidRPr="004225C4" w:rsidRDefault="003D3725" w:rsidP="004F62A2">
            <w:pPr>
              <w:rPr>
                <w:iCs/>
                <w:sz w:val="20"/>
                <w:szCs w:val="20"/>
              </w:rPr>
            </w:pPr>
            <w:r w:rsidRPr="004225C4">
              <w:rPr>
                <w:iCs/>
                <w:sz w:val="20"/>
                <w:szCs w:val="20"/>
              </w:rPr>
              <w:t>Professional attendance for the provision of services related to blood borne viruses, sexual or reproductive health by a medical practitioner (not including a general practitioner, specialist, or consultant physician), in an eligible area, of more than 20</w:t>
            </w:r>
            <w:r w:rsidRPr="00837C31">
              <w:rPr>
                <w:iCs/>
                <w:sz w:val="20"/>
                <w:szCs w:val="20"/>
              </w:rPr>
              <w:t> </w:t>
            </w:r>
            <w:r w:rsidRPr="004225C4">
              <w:rPr>
                <w:iCs/>
                <w:sz w:val="20"/>
                <w:szCs w:val="20"/>
              </w:rPr>
              <w:t>minutes in duration but not more than 40</w:t>
            </w:r>
            <w:r w:rsidRPr="00837C31">
              <w:rPr>
                <w:iCs/>
                <w:sz w:val="20"/>
                <w:szCs w:val="20"/>
              </w:rPr>
              <w:t> </w:t>
            </w:r>
            <w:r w:rsidRPr="004225C4">
              <w:rPr>
                <w:iCs/>
                <w:sz w:val="20"/>
                <w:szCs w:val="20"/>
              </w:rPr>
              <w:t>minutes. Modified Monash 2-7 area</w:t>
            </w:r>
          </w:p>
        </w:tc>
        <w:tc>
          <w:tcPr>
            <w:tcW w:w="1701" w:type="dxa"/>
          </w:tcPr>
          <w:p w14:paraId="50605302"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p>
        </w:tc>
        <w:tc>
          <w:tcPr>
            <w:tcW w:w="1842" w:type="dxa"/>
          </w:tcPr>
          <w:p w14:paraId="1A5D5CC7"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92723</w:t>
            </w:r>
          </w:p>
        </w:tc>
        <w:tc>
          <w:tcPr>
            <w:tcW w:w="1843" w:type="dxa"/>
          </w:tcPr>
          <w:p w14:paraId="0ABD0B19" w14:textId="77777777" w:rsidR="003D3725" w:rsidRPr="00F24FF9" w:rsidRDefault="003D3725" w:rsidP="004F62A2">
            <w:pPr>
              <w:cnfStyle w:val="000000100000" w:firstRow="0" w:lastRow="0" w:firstColumn="0" w:lastColumn="0" w:oddVBand="0" w:evenVBand="0" w:oddHBand="1" w:evenHBand="0" w:firstRowFirstColumn="0" w:firstRowLastColumn="0" w:lastRowFirstColumn="0" w:lastRowLastColumn="0"/>
              <w:rPr>
                <w:bCs/>
                <w:iCs/>
                <w:sz w:val="20"/>
                <w:szCs w:val="20"/>
              </w:rPr>
            </w:pPr>
            <w:r>
              <w:rPr>
                <w:bCs/>
                <w:iCs/>
                <w:sz w:val="20"/>
                <w:szCs w:val="20"/>
              </w:rPr>
              <w:t>92739</w:t>
            </w:r>
          </w:p>
        </w:tc>
      </w:tr>
      <w:tr w:rsidR="003D3725" w14:paraId="557568B0" w14:textId="77777777" w:rsidTr="004F62A2">
        <w:tc>
          <w:tcPr>
            <w:cnfStyle w:val="001000000000" w:firstRow="0" w:lastRow="0" w:firstColumn="1" w:lastColumn="0" w:oddVBand="0" w:evenVBand="0" w:oddHBand="0" w:evenHBand="0" w:firstRowFirstColumn="0" w:firstRowLastColumn="0" w:lastRowFirstColumn="0" w:lastRowLastColumn="0"/>
            <w:tcW w:w="3970" w:type="dxa"/>
          </w:tcPr>
          <w:p w14:paraId="169FA099" w14:textId="77777777" w:rsidR="003D3725" w:rsidRPr="004225C4" w:rsidRDefault="003D3725" w:rsidP="004F62A2">
            <w:pPr>
              <w:rPr>
                <w:iCs/>
                <w:sz w:val="20"/>
                <w:szCs w:val="20"/>
              </w:rPr>
            </w:pPr>
            <w:r w:rsidRPr="004225C4">
              <w:rPr>
                <w:iCs/>
                <w:sz w:val="20"/>
                <w:szCs w:val="20"/>
              </w:rPr>
              <w:t>Professional attendance for the provision of services related to blood borne viruses, sexual or reproductive health by a medical practitioner (not including a general practitioner, specialist, or consultant physician), in an eligible area, lasting at least 40</w:t>
            </w:r>
            <w:r w:rsidRPr="00837C31">
              <w:rPr>
                <w:iCs/>
                <w:sz w:val="20"/>
                <w:szCs w:val="20"/>
              </w:rPr>
              <w:t> </w:t>
            </w:r>
            <w:r w:rsidRPr="004225C4">
              <w:rPr>
                <w:iCs/>
                <w:sz w:val="20"/>
                <w:szCs w:val="20"/>
              </w:rPr>
              <w:t>minutes in duration. Modified Monash 2-7</w:t>
            </w:r>
          </w:p>
        </w:tc>
        <w:tc>
          <w:tcPr>
            <w:tcW w:w="1701" w:type="dxa"/>
          </w:tcPr>
          <w:p w14:paraId="04E0C0FD"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p>
        </w:tc>
        <w:tc>
          <w:tcPr>
            <w:tcW w:w="1842" w:type="dxa"/>
          </w:tcPr>
          <w:p w14:paraId="3D584E40"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92726</w:t>
            </w:r>
          </w:p>
        </w:tc>
        <w:tc>
          <w:tcPr>
            <w:tcW w:w="1843" w:type="dxa"/>
          </w:tcPr>
          <w:p w14:paraId="7FBECAC2" w14:textId="77777777" w:rsidR="003D3725" w:rsidRPr="00F24FF9" w:rsidRDefault="003D3725" w:rsidP="004F62A2">
            <w:pPr>
              <w:cnfStyle w:val="000000000000" w:firstRow="0" w:lastRow="0" w:firstColumn="0" w:lastColumn="0" w:oddVBand="0" w:evenVBand="0" w:oddHBand="0" w:evenHBand="0" w:firstRowFirstColumn="0" w:firstRowLastColumn="0" w:lastRowFirstColumn="0" w:lastRowLastColumn="0"/>
              <w:rPr>
                <w:bCs/>
                <w:iCs/>
                <w:sz w:val="20"/>
                <w:szCs w:val="20"/>
              </w:rPr>
            </w:pPr>
            <w:r>
              <w:rPr>
                <w:bCs/>
                <w:iCs/>
                <w:sz w:val="20"/>
                <w:szCs w:val="20"/>
              </w:rPr>
              <w:t>92742</w:t>
            </w:r>
          </w:p>
        </w:tc>
      </w:tr>
    </w:tbl>
    <w:p w14:paraId="6F71C28A" w14:textId="77777777" w:rsidR="007C31DD" w:rsidRDefault="007C31DD" w:rsidP="00BE3ED5"/>
    <w:p w14:paraId="23CE7311" w14:textId="77777777" w:rsidR="004F0D57" w:rsidRDefault="004F0D57" w:rsidP="004F0D57">
      <w:pPr>
        <w:pStyle w:val="Disclaimer"/>
      </w:pPr>
      <w:r w:rsidRPr="0029176A">
        <w:t xml:space="preserve">Please note that the information provided is a general guide only. It is ultimately the responsibility of treating practitioners to use their professional judgment to determine the most clinically appropriate services to provide, and then to ensure that any services billed to Medicare fully meet the eligibility requirements outlined in the legislation. </w:t>
      </w:r>
    </w:p>
    <w:p w14:paraId="42212B4B" w14:textId="77777777" w:rsidR="004F0D57" w:rsidRDefault="004F0D57" w:rsidP="004F0D57">
      <w:pPr>
        <w:pStyle w:val="Disclaimer"/>
      </w:pPr>
      <w:r w:rsidRPr="0029176A">
        <w:t xml:space="preserve">This </w:t>
      </w:r>
      <w:r>
        <w:t>fact</w:t>
      </w:r>
      <w:r w:rsidRPr="0029176A">
        <w:t xml:space="preserve">sheet is current as of the </w:t>
      </w:r>
      <w:r>
        <w:t>L</w:t>
      </w:r>
      <w:r w:rsidRPr="0029176A">
        <w:t>ast updated date</w:t>
      </w:r>
      <w:r>
        <w:t xml:space="preserve"> shown above</w:t>
      </w:r>
      <w:r w:rsidRPr="0029176A">
        <w:t xml:space="preserve"> and does not account for MBS changes</w:t>
      </w:r>
      <w:r>
        <w:t xml:space="preserve"> since that date</w:t>
      </w:r>
      <w:r w:rsidRPr="0029176A">
        <w:t>.</w:t>
      </w:r>
    </w:p>
    <w:p w14:paraId="717253ED" w14:textId="77777777" w:rsidR="004F0D57" w:rsidRPr="00BE3ED5" w:rsidRDefault="004F0D57" w:rsidP="00BE3ED5"/>
    <w:sectPr w:rsidR="004F0D57" w:rsidRPr="00BE3ED5" w:rsidSect="00B53987">
      <w:headerReference w:type="even" r:id="rId45"/>
      <w:footerReference w:type="even" r:id="rId46"/>
      <w:footerReference w:type="default" r:id="rId47"/>
      <w:headerReference w:type="first" r:id="rId48"/>
      <w:footerReference w:type="first" r:id="rId49"/>
      <w:type w:val="continuous"/>
      <w:pgSz w:w="11906" w:h="16838"/>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34B87" w14:textId="77777777" w:rsidR="00B86F65" w:rsidRDefault="00B86F65" w:rsidP="006B56BB">
      <w:r>
        <w:separator/>
      </w:r>
    </w:p>
    <w:p w14:paraId="2A256D6F" w14:textId="77777777" w:rsidR="00B86F65" w:rsidRDefault="00B86F65"/>
  </w:endnote>
  <w:endnote w:type="continuationSeparator" w:id="0">
    <w:p w14:paraId="5F7A5009" w14:textId="77777777" w:rsidR="00B86F65" w:rsidRDefault="00B86F65" w:rsidP="006B56BB">
      <w:r>
        <w:continuationSeparator/>
      </w:r>
    </w:p>
    <w:p w14:paraId="725D444E" w14:textId="77777777" w:rsidR="00B86F65" w:rsidRDefault="00B86F65"/>
  </w:endnote>
  <w:endnote w:type="continuationNotice" w:id="1">
    <w:p w14:paraId="7DE48841" w14:textId="77777777" w:rsidR="00B86F65" w:rsidRDefault="00B86F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10C58" w14:textId="6107FD69" w:rsidR="00F97985" w:rsidRDefault="005D4FA3">
    <w:pPr>
      <w:pStyle w:val="Footer"/>
    </w:pPr>
    <w:r>
      <w:rPr>
        <w:noProof/>
      </w:rPr>
      <mc:AlternateContent>
        <mc:Choice Requires="wps">
          <w:drawing>
            <wp:anchor distT="0" distB="0" distL="0" distR="0" simplePos="0" relativeHeight="251664896" behindDoc="0" locked="0" layoutInCell="1" allowOverlap="1" wp14:anchorId="0A9183B5" wp14:editId="6AFF9EBE">
              <wp:simplePos x="635" y="635"/>
              <wp:positionH relativeFrom="page">
                <wp:align>center</wp:align>
              </wp:positionH>
              <wp:positionV relativeFrom="page">
                <wp:align>bottom</wp:align>
              </wp:positionV>
              <wp:extent cx="622300" cy="480695"/>
              <wp:effectExtent l="0" t="0" r="6350" b="0"/>
              <wp:wrapNone/>
              <wp:docPr id="360728062"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5BE1280F" w14:textId="67CA9C91" w:rsidR="005D4FA3" w:rsidRPr="005D4FA3" w:rsidRDefault="005D4FA3" w:rsidP="005D4FA3">
                          <w:pPr>
                            <w:spacing w:after="0"/>
                            <w:rPr>
                              <w:rFonts w:ascii="Aptos" w:eastAsia="Aptos" w:hAnsi="Aptos" w:cs="Aptos"/>
                              <w:noProof/>
                              <w:color w:val="FF0000"/>
                              <w:sz w:val="24"/>
                            </w:rPr>
                          </w:pPr>
                          <w:r w:rsidRPr="005D4FA3">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9183B5" id="_x0000_t202" coordsize="21600,21600" o:spt="202" path="m,l,21600r21600,l21600,xe">
              <v:stroke joinstyle="miter"/>
              <v:path gradientshapeok="t" o:connecttype="rect"/>
            </v:shapetype>
            <v:shape id="Text Box 11" o:spid="_x0000_s1027" type="#_x0000_t202" alt="OFFICIAL" style="position:absolute;left:0;text-align:left;margin-left:0;margin-top:0;width:49pt;height:37.85pt;z-index:2516648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rXsf3gwCAAAcBAAA&#10;DgAAAAAAAAAAAAAAAAAuAgAAZHJzL2Uyb0RvYy54bWxQSwECLQAUAAYACAAAACEAHblB0doAAAAD&#10;AQAADwAAAAAAAAAAAAAAAABmBAAAZHJzL2Rvd25yZXYueG1sUEsFBgAAAAAEAAQA8wAAAG0FAAAA&#10;AA==&#10;" filled="f" stroked="f">
              <v:fill o:detectmouseclick="t"/>
              <v:textbox style="mso-fit-shape-to-text:t" inset="0,0,0,15pt">
                <w:txbxContent>
                  <w:p w14:paraId="5BE1280F" w14:textId="67CA9C91" w:rsidR="005D4FA3" w:rsidRPr="005D4FA3" w:rsidRDefault="005D4FA3" w:rsidP="005D4FA3">
                    <w:pPr>
                      <w:spacing w:after="0"/>
                      <w:rPr>
                        <w:rFonts w:ascii="Aptos" w:eastAsia="Aptos" w:hAnsi="Aptos" w:cs="Aptos"/>
                        <w:noProof/>
                        <w:color w:val="FF0000"/>
                        <w:sz w:val="24"/>
                      </w:rPr>
                    </w:pPr>
                    <w:r w:rsidRPr="005D4FA3">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E362" w14:textId="767D7821" w:rsidR="00F51321" w:rsidRPr="00BD1D77" w:rsidRDefault="00000000" w:rsidP="00F51321">
    <w:pPr>
      <w:pStyle w:val="Footer"/>
      <w:jc w:val="left"/>
      <w:rPr>
        <w:szCs w:val="20"/>
      </w:rPr>
    </w:pPr>
    <w:r>
      <w:rPr>
        <w:rStyle w:val="BookTitle"/>
        <w:rFonts w:eastAsiaTheme="minorEastAsia"/>
        <w:noProof/>
      </w:rPr>
      <w:pict w14:anchorId="79578A0C">
        <v:rect id="_x0000_i1025" style="width:523.3pt;height:1.9pt" o:hralign="center" o:hrstd="t" o:hr="t" fillcolor="#a0a0a0" stroked="f"/>
      </w:pict>
    </w:r>
    <w:r w:rsidR="00F51321" w:rsidRPr="00BD1D77">
      <w:rPr>
        <w:szCs w:val="20"/>
      </w:rPr>
      <w:t>Medicare Benefits Schedule</w:t>
    </w:r>
  </w:p>
  <w:p w14:paraId="44935B69" w14:textId="20D238A6" w:rsidR="00506868" w:rsidRPr="001F6A2E" w:rsidRDefault="00506868" w:rsidP="00506868">
    <w:pPr>
      <w:pStyle w:val="Footer"/>
      <w:tabs>
        <w:tab w:val="clear" w:pos="9026"/>
        <w:tab w:val="right" w:pos="10466"/>
      </w:tabs>
      <w:jc w:val="left"/>
      <w:rPr>
        <w:b/>
      </w:rPr>
    </w:pPr>
    <w:r w:rsidRPr="00506868">
      <w:rPr>
        <w:b/>
        <w:szCs w:val="20"/>
      </w:rPr>
      <w:t>Medical Practitioners</w:t>
    </w:r>
    <w:r w:rsidR="003D700D">
      <w:rPr>
        <w:b/>
        <w:szCs w:val="20"/>
      </w:rPr>
      <w:t xml:space="preserve"> </w:t>
    </w:r>
    <w:r w:rsidRPr="00506868">
      <w:rPr>
        <w:b/>
        <w:szCs w:val="20"/>
      </w:rPr>
      <w:t>non</w:t>
    </w:r>
    <w:r w:rsidRPr="00EA2CA8">
      <w:rPr>
        <w:b/>
        <w:szCs w:val="20"/>
      </w:rPr>
      <w:t xml:space="preserve"> referred MBS Telehealth</w:t>
    </w:r>
    <w:r>
      <w:rPr>
        <w:b/>
        <w:szCs w:val="20"/>
      </w:rPr>
      <w:t xml:space="preserve"> </w:t>
    </w:r>
    <w:r w:rsidRPr="00EA2CA8">
      <w:rPr>
        <w:b/>
        <w:szCs w:val="20"/>
      </w:rPr>
      <w:t xml:space="preserve">Services </w:t>
    </w:r>
    <w:r w:rsidRPr="00BD1D77">
      <w:rPr>
        <w:b/>
        <w:szCs w:val="20"/>
      </w:rPr>
      <w:t>– Factsheet</w:t>
    </w:r>
    <w:r w:rsidRPr="00BD1D77">
      <w:rPr>
        <w:szCs w:val="20"/>
      </w:rPr>
      <w:t xml:space="preserve"> </w:t>
    </w:r>
    <w:sdt>
      <w:sdtPr>
        <w:rPr>
          <w:szCs w:val="20"/>
        </w:rPr>
        <w:id w:val="808898740"/>
        <w:docPartObj>
          <w:docPartGallery w:val="Page Numbers (Bottom of Page)"/>
          <w:docPartUnique/>
        </w:docPartObj>
      </w:sdtPr>
      <w:sdtEndPr>
        <w:rPr>
          <w:noProof/>
        </w:rPr>
      </w:sdtEndPr>
      <w:sdtContent>
        <w:r w:rsidRPr="00BD1D77">
          <w:rPr>
            <w:szCs w:val="20"/>
          </w:rPr>
          <w:tab/>
        </w:r>
        <w:sdt>
          <w:sdtPr>
            <w:rPr>
              <w:szCs w:val="20"/>
            </w:rPr>
            <w:id w:val="-273865531"/>
            <w:docPartObj>
              <w:docPartGallery w:val="Page Numbers (Bottom of Page)"/>
              <w:docPartUnique/>
            </w:docPartObj>
          </w:sdtPr>
          <w:sdtContent>
            <w:sdt>
              <w:sdtPr>
                <w:rPr>
                  <w:szCs w:val="20"/>
                </w:rPr>
                <w:id w:val="-349489894"/>
                <w:docPartObj>
                  <w:docPartGallery w:val="Page Numbers (Top of Page)"/>
                  <w:docPartUnique/>
                </w:docPartObj>
              </w:sdtPr>
              <w:sdtContent>
                <w:r w:rsidRPr="00BD1D77">
                  <w:rPr>
                    <w:szCs w:val="20"/>
                  </w:rPr>
                  <w:t xml:space="preserve">Page </w:t>
                </w:r>
                <w:r w:rsidRPr="00292535">
                  <w:rPr>
                    <w:bCs/>
                    <w:szCs w:val="20"/>
                  </w:rPr>
                  <w:fldChar w:fldCharType="begin"/>
                </w:r>
                <w:r w:rsidRPr="00BD1D77">
                  <w:rPr>
                    <w:bCs/>
                    <w:szCs w:val="20"/>
                  </w:rPr>
                  <w:instrText xml:space="preserve"> PAGE </w:instrText>
                </w:r>
                <w:r w:rsidRPr="00292535">
                  <w:rPr>
                    <w:bCs/>
                    <w:szCs w:val="20"/>
                  </w:rPr>
                  <w:fldChar w:fldCharType="separate"/>
                </w:r>
                <w:r>
                  <w:rPr>
                    <w:bCs/>
                    <w:szCs w:val="20"/>
                  </w:rPr>
                  <w:t>1</w:t>
                </w:r>
                <w:r w:rsidRPr="00292535">
                  <w:rPr>
                    <w:bCs/>
                    <w:szCs w:val="20"/>
                  </w:rPr>
                  <w:fldChar w:fldCharType="end"/>
                </w:r>
                <w:r w:rsidRPr="00BD1D77">
                  <w:rPr>
                    <w:szCs w:val="20"/>
                  </w:rPr>
                  <w:t xml:space="preserve"> of </w:t>
                </w:r>
                <w:r w:rsidRPr="00292535">
                  <w:rPr>
                    <w:bCs/>
                    <w:szCs w:val="20"/>
                  </w:rPr>
                  <w:fldChar w:fldCharType="begin"/>
                </w:r>
                <w:r w:rsidRPr="00BD1D77">
                  <w:rPr>
                    <w:bCs/>
                    <w:szCs w:val="20"/>
                  </w:rPr>
                  <w:instrText xml:space="preserve"> NUMPAGES  </w:instrText>
                </w:r>
                <w:r w:rsidRPr="00292535">
                  <w:rPr>
                    <w:bCs/>
                    <w:szCs w:val="20"/>
                  </w:rPr>
                  <w:fldChar w:fldCharType="separate"/>
                </w:r>
                <w:r>
                  <w:rPr>
                    <w:bCs/>
                    <w:szCs w:val="20"/>
                  </w:rPr>
                  <w:t>16</w:t>
                </w:r>
                <w:r w:rsidRPr="00292535">
                  <w:rPr>
                    <w:bCs/>
                    <w:szCs w:val="20"/>
                  </w:rPr>
                  <w:fldChar w:fldCharType="end"/>
                </w:r>
              </w:sdtContent>
            </w:sdt>
          </w:sdtContent>
        </w:sdt>
        <w:r w:rsidRPr="00BD1D77">
          <w:rPr>
            <w:szCs w:val="20"/>
          </w:rPr>
          <w:t xml:space="preserve"> </w:t>
        </w:r>
      </w:sdtContent>
    </w:sdt>
  </w:p>
  <w:p w14:paraId="7D56FBDD" w14:textId="71DD0E4E" w:rsidR="00F51321" w:rsidRPr="00BD1D77" w:rsidRDefault="009F5046" w:rsidP="00F51321">
    <w:pPr>
      <w:pStyle w:val="Footer"/>
      <w:jc w:val="left"/>
      <w:rPr>
        <w:rStyle w:val="Hyperlink"/>
        <w:szCs w:val="20"/>
      </w:rPr>
    </w:pPr>
    <w:hyperlink r:id="rId1" w:history="1">
      <w:r w:rsidRPr="00BD1D77">
        <w:rPr>
          <w:rStyle w:val="Hyperlink"/>
          <w:szCs w:val="20"/>
        </w:rPr>
        <w:t>MBS Online</w:t>
      </w:r>
    </w:hyperlink>
  </w:p>
  <w:p w14:paraId="78B91981" w14:textId="3828F0BC" w:rsidR="00CB03B8" w:rsidRPr="00F51321" w:rsidRDefault="00F51321" w:rsidP="00292535">
    <w:pPr>
      <w:pStyle w:val="Footer"/>
      <w:jc w:val="left"/>
    </w:pPr>
    <w:r w:rsidRPr="00BD1D77">
      <w:rPr>
        <w:szCs w:val="20"/>
      </w:rPr>
      <w:t>Last updated –</w:t>
    </w:r>
    <w:r w:rsidR="0091286B">
      <w:rPr>
        <w:szCs w:val="20"/>
      </w:rPr>
      <w:t xml:space="preserve"> </w:t>
    </w:r>
    <w:r w:rsidR="00924249">
      <w:rPr>
        <w:szCs w:val="20"/>
      </w:rPr>
      <w:t>21</w:t>
    </w:r>
    <w:r w:rsidR="0091286B">
      <w:rPr>
        <w:szCs w:val="20"/>
      </w:rPr>
      <w:t xml:space="preserve"> October</w:t>
    </w:r>
    <w:r w:rsidR="00A52EFC">
      <w:rPr>
        <w:szCs w:val="20"/>
      </w:rPr>
      <w:t xml:space="preserve"> </w:t>
    </w:r>
    <w:r w:rsidR="00696A32">
      <w:rPr>
        <w:szCs w:val="20"/>
      </w:rPr>
      <w:t>202</w:t>
    </w:r>
    <w:r w:rsidR="00FD33E7">
      <w:rPr>
        <w:szCs w:val="20"/>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55650" w14:textId="0D87FAB7" w:rsidR="00064168" w:rsidRPr="00BD1D77" w:rsidRDefault="00000000" w:rsidP="00064168">
    <w:pPr>
      <w:pStyle w:val="Footer"/>
      <w:jc w:val="left"/>
      <w:rPr>
        <w:szCs w:val="20"/>
      </w:rPr>
    </w:pPr>
    <w:r>
      <w:rPr>
        <w:rStyle w:val="BookTitle"/>
        <w:rFonts w:eastAsiaTheme="minorEastAsia"/>
        <w:noProof/>
      </w:rPr>
      <w:pict w14:anchorId="1DB3991B">
        <v:rect id="_x0000_i1026" style="width:523.3pt;height:1.9pt" o:hralign="center" o:hrstd="t" o:hr="t" fillcolor="#a0a0a0" stroked="f"/>
      </w:pict>
    </w:r>
    <w:r w:rsidR="00064168" w:rsidRPr="00BD1D77">
      <w:rPr>
        <w:szCs w:val="20"/>
      </w:rPr>
      <w:t>Medicare Benefits Schedule</w:t>
    </w:r>
  </w:p>
  <w:p w14:paraId="7DCCE2B2" w14:textId="300C20E0" w:rsidR="00064168" w:rsidRPr="000D2595" w:rsidRDefault="00EA2CA8" w:rsidP="00C623DB">
    <w:pPr>
      <w:pStyle w:val="Footer"/>
      <w:tabs>
        <w:tab w:val="clear" w:pos="9026"/>
        <w:tab w:val="right" w:pos="10466"/>
      </w:tabs>
      <w:jc w:val="left"/>
      <w:rPr>
        <w:b/>
      </w:rPr>
    </w:pPr>
    <w:r w:rsidRPr="00506868">
      <w:rPr>
        <w:b/>
        <w:szCs w:val="20"/>
      </w:rPr>
      <w:t>Medical Practitioners non</w:t>
    </w:r>
    <w:r w:rsidRPr="00EA2CA8">
      <w:rPr>
        <w:b/>
        <w:szCs w:val="20"/>
      </w:rPr>
      <w:t xml:space="preserve"> referred MBS Telehealth</w:t>
    </w:r>
    <w:r w:rsidR="00E46AD5">
      <w:rPr>
        <w:b/>
        <w:szCs w:val="20"/>
      </w:rPr>
      <w:t xml:space="preserve"> </w:t>
    </w:r>
    <w:r w:rsidRPr="00EA2CA8">
      <w:rPr>
        <w:b/>
        <w:szCs w:val="20"/>
      </w:rPr>
      <w:t xml:space="preserve">Services </w:t>
    </w:r>
    <w:r w:rsidR="00064168" w:rsidRPr="00BD1D77">
      <w:rPr>
        <w:b/>
        <w:szCs w:val="20"/>
      </w:rPr>
      <w:t>– Factsheet</w:t>
    </w:r>
    <w:r w:rsidR="00064168" w:rsidRPr="00BD1D77">
      <w:rPr>
        <w:szCs w:val="20"/>
      </w:rPr>
      <w:t xml:space="preserve"> </w:t>
    </w:r>
    <w:sdt>
      <w:sdtPr>
        <w:rPr>
          <w:szCs w:val="20"/>
        </w:rPr>
        <w:id w:val="960607005"/>
        <w:docPartObj>
          <w:docPartGallery w:val="Page Numbers (Bottom of Page)"/>
          <w:docPartUnique/>
        </w:docPartObj>
      </w:sdtPr>
      <w:sdtEndPr>
        <w:rPr>
          <w:noProof/>
        </w:rPr>
      </w:sdtEndPr>
      <w:sdtContent>
        <w:r w:rsidR="00064168" w:rsidRPr="00BD1D77">
          <w:rPr>
            <w:szCs w:val="20"/>
          </w:rPr>
          <w:tab/>
        </w:r>
        <w:sdt>
          <w:sdtPr>
            <w:rPr>
              <w:szCs w:val="20"/>
            </w:rPr>
            <w:id w:val="-720741692"/>
            <w:docPartObj>
              <w:docPartGallery w:val="Page Numbers (Bottom of Page)"/>
              <w:docPartUnique/>
            </w:docPartObj>
          </w:sdtPr>
          <w:sdtContent>
            <w:sdt>
              <w:sdtPr>
                <w:rPr>
                  <w:szCs w:val="20"/>
                </w:rPr>
                <w:id w:val="1701501531"/>
                <w:docPartObj>
                  <w:docPartGallery w:val="Page Numbers (Top of Page)"/>
                  <w:docPartUnique/>
                </w:docPartObj>
              </w:sdtPr>
              <w:sdtContent>
                <w:r w:rsidR="00064168" w:rsidRPr="00BD1D77">
                  <w:rPr>
                    <w:szCs w:val="20"/>
                  </w:rPr>
                  <w:t xml:space="preserve">Page </w:t>
                </w:r>
                <w:r w:rsidR="00064168" w:rsidRPr="00292535">
                  <w:rPr>
                    <w:bCs/>
                    <w:szCs w:val="20"/>
                  </w:rPr>
                  <w:fldChar w:fldCharType="begin"/>
                </w:r>
                <w:r w:rsidR="00064168" w:rsidRPr="00BD1D77">
                  <w:rPr>
                    <w:bCs/>
                    <w:szCs w:val="20"/>
                  </w:rPr>
                  <w:instrText xml:space="preserve"> PAGE </w:instrText>
                </w:r>
                <w:r w:rsidR="00064168" w:rsidRPr="00292535">
                  <w:rPr>
                    <w:bCs/>
                    <w:szCs w:val="20"/>
                  </w:rPr>
                  <w:fldChar w:fldCharType="separate"/>
                </w:r>
                <w:r w:rsidR="00064168" w:rsidRPr="00292535">
                  <w:rPr>
                    <w:bCs/>
                    <w:szCs w:val="20"/>
                  </w:rPr>
                  <w:t>1</w:t>
                </w:r>
                <w:r w:rsidR="00064168" w:rsidRPr="00292535">
                  <w:rPr>
                    <w:bCs/>
                    <w:szCs w:val="20"/>
                  </w:rPr>
                  <w:fldChar w:fldCharType="end"/>
                </w:r>
                <w:r w:rsidR="00064168" w:rsidRPr="00BD1D77">
                  <w:rPr>
                    <w:szCs w:val="20"/>
                  </w:rPr>
                  <w:t xml:space="preserve"> of </w:t>
                </w:r>
                <w:r w:rsidR="00064168" w:rsidRPr="00292535">
                  <w:rPr>
                    <w:bCs/>
                    <w:szCs w:val="20"/>
                  </w:rPr>
                  <w:fldChar w:fldCharType="begin"/>
                </w:r>
                <w:r w:rsidR="00064168" w:rsidRPr="00BD1D77">
                  <w:rPr>
                    <w:bCs/>
                    <w:szCs w:val="20"/>
                  </w:rPr>
                  <w:instrText xml:space="preserve"> NUMPAGES  </w:instrText>
                </w:r>
                <w:r w:rsidR="00064168" w:rsidRPr="00292535">
                  <w:rPr>
                    <w:bCs/>
                    <w:szCs w:val="20"/>
                  </w:rPr>
                  <w:fldChar w:fldCharType="separate"/>
                </w:r>
                <w:r w:rsidR="00064168" w:rsidRPr="00292535">
                  <w:rPr>
                    <w:bCs/>
                    <w:szCs w:val="20"/>
                  </w:rPr>
                  <w:t>1</w:t>
                </w:r>
                <w:r w:rsidR="00064168" w:rsidRPr="00292535">
                  <w:rPr>
                    <w:bCs/>
                    <w:szCs w:val="20"/>
                  </w:rPr>
                  <w:fldChar w:fldCharType="end"/>
                </w:r>
              </w:sdtContent>
            </w:sdt>
          </w:sdtContent>
        </w:sdt>
        <w:r w:rsidR="00064168" w:rsidRPr="00BD1D77">
          <w:rPr>
            <w:szCs w:val="20"/>
          </w:rPr>
          <w:t xml:space="preserve"> </w:t>
        </w:r>
      </w:sdtContent>
    </w:sdt>
  </w:p>
  <w:p w14:paraId="3821CA3D" w14:textId="57B3B071" w:rsidR="00064168" w:rsidRPr="00BD1D77" w:rsidRDefault="009F5046" w:rsidP="00064168">
    <w:pPr>
      <w:pStyle w:val="Footer"/>
      <w:jc w:val="left"/>
      <w:rPr>
        <w:rStyle w:val="Hyperlink"/>
        <w:szCs w:val="20"/>
      </w:rPr>
    </w:pPr>
    <w:hyperlink r:id="rId1" w:history="1">
      <w:r w:rsidRPr="00BD1D77">
        <w:rPr>
          <w:rStyle w:val="Hyperlink"/>
          <w:szCs w:val="20"/>
        </w:rPr>
        <w:t>MBS Online</w:t>
      </w:r>
    </w:hyperlink>
  </w:p>
  <w:p w14:paraId="03585E81" w14:textId="1FA15635" w:rsidR="00064168" w:rsidRPr="00BD1D77" w:rsidRDefault="00064168" w:rsidP="00064168">
    <w:pPr>
      <w:pStyle w:val="Footer"/>
      <w:jc w:val="left"/>
      <w:rPr>
        <w:szCs w:val="20"/>
      </w:rPr>
    </w:pPr>
    <w:r w:rsidRPr="00BD1D77">
      <w:rPr>
        <w:szCs w:val="20"/>
      </w:rPr>
      <w:t xml:space="preserve">Last updated – </w:t>
    </w:r>
    <w:r w:rsidR="00924249">
      <w:rPr>
        <w:szCs w:val="20"/>
      </w:rPr>
      <w:t>21</w:t>
    </w:r>
    <w:r w:rsidR="00155CBE">
      <w:rPr>
        <w:szCs w:val="20"/>
      </w:rPr>
      <w:t xml:space="preserve"> October</w:t>
    </w:r>
    <w:r w:rsidR="00696A32">
      <w:rPr>
        <w:szCs w:val="20"/>
      </w:rPr>
      <w:t xml:space="preserve"> 202</w:t>
    </w:r>
    <w:r w:rsidR="00FD33E7">
      <w:rPr>
        <w:szCs w:val="20"/>
      </w:rPr>
      <w:t>6</w:t>
    </w:r>
  </w:p>
  <w:p w14:paraId="2964AB57" w14:textId="77777777" w:rsidR="00CB03B8" w:rsidRPr="00064168" w:rsidRDefault="00CB03B8" w:rsidP="000641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7678B" w14:textId="77777777" w:rsidR="00B86F65" w:rsidRDefault="00B86F65" w:rsidP="006B56BB">
      <w:r>
        <w:separator/>
      </w:r>
    </w:p>
    <w:p w14:paraId="43BC09C0" w14:textId="77777777" w:rsidR="00B86F65" w:rsidRDefault="00B86F65"/>
  </w:footnote>
  <w:footnote w:type="continuationSeparator" w:id="0">
    <w:p w14:paraId="5F2CE623" w14:textId="77777777" w:rsidR="00B86F65" w:rsidRDefault="00B86F65" w:rsidP="006B56BB">
      <w:r>
        <w:continuationSeparator/>
      </w:r>
    </w:p>
    <w:p w14:paraId="5885C01A" w14:textId="77777777" w:rsidR="00B86F65" w:rsidRDefault="00B86F65"/>
  </w:footnote>
  <w:footnote w:type="continuationNotice" w:id="1">
    <w:p w14:paraId="70783514" w14:textId="77777777" w:rsidR="00B86F65" w:rsidRDefault="00B86F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B9FD2" w14:textId="7A66A4EC" w:rsidR="00F97985" w:rsidRDefault="005D4FA3">
    <w:pPr>
      <w:pStyle w:val="Header"/>
    </w:pPr>
    <w:r>
      <w:rPr>
        <w:noProof/>
      </w:rPr>
      <mc:AlternateContent>
        <mc:Choice Requires="wps">
          <w:drawing>
            <wp:anchor distT="0" distB="0" distL="0" distR="0" simplePos="0" relativeHeight="251661824" behindDoc="0" locked="0" layoutInCell="1" allowOverlap="1" wp14:anchorId="4ED1FBC0" wp14:editId="025B1865">
              <wp:simplePos x="635" y="635"/>
              <wp:positionH relativeFrom="page">
                <wp:align>center</wp:align>
              </wp:positionH>
              <wp:positionV relativeFrom="page">
                <wp:align>top</wp:align>
              </wp:positionV>
              <wp:extent cx="622300" cy="480695"/>
              <wp:effectExtent l="0" t="0" r="6350" b="14605"/>
              <wp:wrapNone/>
              <wp:docPr id="1668239306"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5867A1BA" w14:textId="1AB453A2" w:rsidR="005D4FA3" w:rsidRPr="005D4FA3" w:rsidRDefault="005D4FA3" w:rsidP="005D4FA3">
                          <w:pPr>
                            <w:spacing w:after="0"/>
                            <w:rPr>
                              <w:rFonts w:ascii="Aptos" w:eastAsia="Aptos" w:hAnsi="Aptos" w:cs="Aptos"/>
                              <w:noProof/>
                              <w:color w:val="FF0000"/>
                              <w:sz w:val="24"/>
                            </w:rPr>
                          </w:pPr>
                          <w:r w:rsidRPr="005D4FA3">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D1FBC0" id="_x0000_t202" coordsize="21600,21600" o:spt="202" path="m,l,21600r21600,l21600,xe">
              <v:stroke joinstyle="miter"/>
              <v:path gradientshapeok="t" o:connecttype="rect"/>
            </v:shapetype>
            <v:shape id="Text Box 8" o:spid="_x0000_s1026" type="#_x0000_t202" alt="OFFICIAL" style="position:absolute;margin-left:0;margin-top:0;width:49pt;height:37.85pt;z-index:2516618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fill o:detectmouseclick="t"/>
              <v:textbox style="mso-fit-shape-to-text:t" inset="0,15pt,0,0">
                <w:txbxContent>
                  <w:p w14:paraId="5867A1BA" w14:textId="1AB453A2" w:rsidR="005D4FA3" w:rsidRPr="005D4FA3" w:rsidRDefault="005D4FA3" w:rsidP="005D4FA3">
                    <w:pPr>
                      <w:spacing w:after="0"/>
                      <w:rPr>
                        <w:rFonts w:ascii="Aptos" w:eastAsia="Aptos" w:hAnsi="Aptos" w:cs="Aptos"/>
                        <w:noProof/>
                        <w:color w:val="FF0000"/>
                        <w:sz w:val="24"/>
                      </w:rPr>
                    </w:pPr>
                    <w:r w:rsidRPr="005D4FA3">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833E8" w14:textId="33AF58F6" w:rsidR="00B53987" w:rsidRDefault="00696A32">
    <w:pPr>
      <w:pStyle w:val="Header"/>
    </w:pPr>
    <w:r>
      <w:rPr>
        <w:noProof/>
        <w:lang w:eastAsia="en-AU"/>
      </w:rPr>
      <w:drawing>
        <wp:inline distT="0" distB="0" distL="0" distR="0" wp14:anchorId="0B073610" wp14:editId="68F4AC6F">
          <wp:extent cx="3343275" cy="533400"/>
          <wp:effectExtent l="0" t="0" r="9525" b="0"/>
          <wp:docPr id="1207914144" name="Picture 1" descr="Department of Health, Disability and Age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914144" name="Picture 1" descr="Department of Health, Disability and Ageing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3275" cy="533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EA0D6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1C57EE"/>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DD2D666"/>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B82AA00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126434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594553A"/>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D752FC2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3311526"/>
    <w:multiLevelType w:val="hybridMultilevel"/>
    <w:tmpl w:val="1A242556"/>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A867825"/>
    <w:multiLevelType w:val="hybridMultilevel"/>
    <w:tmpl w:val="11428778"/>
    <w:lvl w:ilvl="0" w:tplc="92FA2B6A">
      <w:start w:val="1"/>
      <w:numFmt w:val="bullet"/>
      <w:lvlText w:val=""/>
      <w:lvlJc w:val="left"/>
      <w:pPr>
        <w:ind w:left="1800" w:hanging="360"/>
      </w:pPr>
      <w:rPr>
        <w:rFonts w:ascii="Symbol" w:hAnsi="Symbol"/>
      </w:rPr>
    </w:lvl>
    <w:lvl w:ilvl="1" w:tplc="C8DE7B9E">
      <w:start w:val="1"/>
      <w:numFmt w:val="bullet"/>
      <w:lvlText w:val=""/>
      <w:lvlJc w:val="left"/>
      <w:pPr>
        <w:ind w:left="1800" w:hanging="360"/>
      </w:pPr>
      <w:rPr>
        <w:rFonts w:ascii="Symbol" w:hAnsi="Symbol"/>
      </w:rPr>
    </w:lvl>
    <w:lvl w:ilvl="2" w:tplc="CD30349C">
      <w:start w:val="1"/>
      <w:numFmt w:val="bullet"/>
      <w:lvlText w:val=""/>
      <w:lvlJc w:val="left"/>
      <w:pPr>
        <w:ind w:left="1800" w:hanging="360"/>
      </w:pPr>
      <w:rPr>
        <w:rFonts w:ascii="Symbol" w:hAnsi="Symbol"/>
      </w:rPr>
    </w:lvl>
    <w:lvl w:ilvl="3" w:tplc="AE28A5CE">
      <w:start w:val="1"/>
      <w:numFmt w:val="bullet"/>
      <w:lvlText w:val=""/>
      <w:lvlJc w:val="left"/>
      <w:pPr>
        <w:ind w:left="1800" w:hanging="360"/>
      </w:pPr>
      <w:rPr>
        <w:rFonts w:ascii="Symbol" w:hAnsi="Symbol"/>
      </w:rPr>
    </w:lvl>
    <w:lvl w:ilvl="4" w:tplc="42320042">
      <w:start w:val="1"/>
      <w:numFmt w:val="bullet"/>
      <w:lvlText w:val=""/>
      <w:lvlJc w:val="left"/>
      <w:pPr>
        <w:ind w:left="1800" w:hanging="360"/>
      </w:pPr>
      <w:rPr>
        <w:rFonts w:ascii="Symbol" w:hAnsi="Symbol"/>
      </w:rPr>
    </w:lvl>
    <w:lvl w:ilvl="5" w:tplc="3070BE7E">
      <w:start w:val="1"/>
      <w:numFmt w:val="bullet"/>
      <w:lvlText w:val=""/>
      <w:lvlJc w:val="left"/>
      <w:pPr>
        <w:ind w:left="1800" w:hanging="360"/>
      </w:pPr>
      <w:rPr>
        <w:rFonts w:ascii="Symbol" w:hAnsi="Symbol"/>
      </w:rPr>
    </w:lvl>
    <w:lvl w:ilvl="6" w:tplc="62A23EB0">
      <w:start w:val="1"/>
      <w:numFmt w:val="bullet"/>
      <w:lvlText w:val=""/>
      <w:lvlJc w:val="left"/>
      <w:pPr>
        <w:ind w:left="1800" w:hanging="360"/>
      </w:pPr>
      <w:rPr>
        <w:rFonts w:ascii="Symbol" w:hAnsi="Symbol"/>
      </w:rPr>
    </w:lvl>
    <w:lvl w:ilvl="7" w:tplc="7388A048">
      <w:start w:val="1"/>
      <w:numFmt w:val="bullet"/>
      <w:lvlText w:val=""/>
      <w:lvlJc w:val="left"/>
      <w:pPr>
        <w:ind w:left="1800" w:hanging="360"/>
      </w:pPr>
      <w:rPr>
        <w:rFonts w:ascii="Symbol" w:hAnsi="Symbol"/>
      </w:rPr>
    </w:lvl>
    <w:lvl w:ilvl="8" w:tplc="90629A44">
      <w:start w:val="1"/>
      <w:numFmt w:val="bullet"/>
      <w:lvlText w:val=""/>
      <w:lvlJc w:val="left"/>
      <w:pPr>
        <w:ind w:left="1800" w:hanging="360"/>
      </w:pPr>
      <w:rPr>
        <w:rFonts w:ascii="Symbol" w:hAnsi="Symbol"/>
      </w:rPr>
    </w:lvl>
  </w:abstractNum>
  <w:abstractNum w:abstractNumId="11" w15:restartNumberingAfterBreak="0">
    <w:nsid w:val="0B8A655D"/>
    <w:multiLevelType w:val="hybridMultilevel"/>
    <w:tmpl w:val="DF30E536"/>
    <w:lvl w:ilvl="0" w:tplc="F4E0E842">
      <w:start w:val="1"/>
      <w:numFmt w:val="bullet"/>
      <w:lvlText w:val=""/>
      <w:lvlJc w:val="left"/>
      <w:pPr>
        <w:ind w:left="1080" w:hanging="360"/>
      </w:pPr>
      <w:rPr>
        <w:rFonts w:ascii="Symbol" w:hAnsi="Symbol"/>
      </w:rPr>
    </w:lvl>
    <w:lvl w:ilvl="1" w:tplc="DD0A71CA">
      <w:start w:val="1"/>
      <w:numFmt w:val="bullet"/>
      <w:lvlText w:val=""/>
      <w:lvlJc w:val="left"/>
      <w:pPr>
        <w:ind w:left="1080" w:hanging="360"/>
      </w:pPr>
      <w:rPr>
        <w:rFonts w:ascii="Symbol" w:hAnsi="Symbol"/>
      </w:rPr>
    </w:lvl>
    <w:lvl w:ilvl="2" w:tplc="EEDC3030">
      <w:start w:val="1"/>
      <w:numFmt w:val="bullet"/>
      <w:lvlText w:val=""/>
      <w:lvlJc w:val="left"/>
      <w:pPr>
        <w:ind w:left="1080" w:hanging="360"/>
      </w:pPr>
      <w:rPr>
        <w:rFonts w:ascii="Symbol" w:hAnsi="Symbol"/>
      </w:rPr>
    </w:lvl>
    <w:lvl w:ilvl="3" w:tplc="1264E912">
      <w:start w:val="1"/>
      <w:numFmt w:val="bullet"/>
      <w:lvlText w:val=""/>
      <w:lvlJc w:val="left"/>
      <w:pPr>
        <w:ind w:left="1080" w:hanging="360"/>
      </w:pPr>
      <w:rPr>
        <w:rFonts w:ascii="Symbol" w:hAnsi="Symbol"/>
      </w:rPr>
    </w:lvl>
    <w:lvl w:ilvl="4" w:tplc="E89C46A8">
      <w:start w:val="1"/>
      <w:numFmt w:val="bullet"/>
      <w:lvlText w:val=""/>
      <w:lvlJc w:val="left"/>
      <w:pPr>
        <w:ind w:left="1080" w:hanging="360"/>
      </w:pPr>
      <w:rPr>
        <w:rFonts w:ascii="Symbol" w:hAnsi="Symbol"/>
      </w:rPr>
    </w:lvl>
    <w:lvl w:ilvl="5" w:tplc="20AA9DAA">
      <w:start w:val="1"/>
      <w:numFmt w:val="bullet"/>
      <w:lvlText w:val=""/>
      <w:lvlJc w:val="left"/>
      <w:pPr>
        <w:ind w:left="1080" w:hanging="360"/>
      </w:pPr>
      <w:rPr>
        <w:rFonts w:ascii="Symbol" w:hAnsi="Symbol"/>
      </w:rPr>
    </w:lvl>
    <w:lvl w:ilvl="6" w:tplc="2A6A93D6">
      <w:start w:val="1"/>
      <w:numFmt w:val="bullet"/>
      <w:lvlText w:val=""/>
      <w:lvlJc w:val="left"/>
      <w:pPr>
        <w:ind w:left="1080" w:hanging="360"/>
      </w:pPr>
      <w:rPr>
        <w:rFonts w:ascii="Symbol" w:hAnsi="Symbol"/>
      </w:rPr>
    </w:lvl>
    <w:lvl w:ilvl="7" w:tplc="FA4A9BA4">
      <w:start w:val="1"/>
      <w:numFmt w:val="bullet"/>
      <w:lvlText w:val=""/>
      <w:lvlJc w:val="left"/>
      <w:pPr>
        <w:ind w:left="1080" w:hanging="360"/>
      </w:pPr>
      <w:rPr>
        <w:rFonts w:ascii="Symbol" w:hAnsi="Symbol"/>
      </w:rPr>
    </w:lvl>
    <w:lvl w:ilvl="8" w:tplc="48625550">
      <w:start w:val="1"/>
      <w:numFmt w:val="bullet"/>
      <w:lvlText w:val=""/>
      <w:lvlJc w:val="left"/>
      <w:pPr>
        <w:ind w:left="1080" w:hanging="360"/>
      </w:pPr>
      <w:rPr>
        <w:rFonts w:ascii="Symbol" w:hAnsi="Symbol"/>
      </w:rPr>
    </w:lvl>
  </w:abstractNum>
  <w:abstractNum w:abstractNumId="12" w15:restartNumberingAfterBreak="0">
    <w:nsid w:val="0D6C141A"/>
    <w:multiLevelType w:val="hybridMultilevel"/>
    <w:tmpl w:val="E1540D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1580409"/>
    <w:multiLevelType w:val="hybridMultilevel"/>
    <w:tmpl w:val="07966E6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 w15:restartNumberingAfterBreak="0">
    <w:nsid w:val="13363506"/>
    <w:multiLevelType w:val="hybridMultilevel"/>
    <w:tmpl w:val="9FEA7CEA"/>
    <w:lvl w:ilvl="0" w:tplc="B722292C">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9882B3B"/>
    <w:multiLevelType w:val="hybridMultilevel"/>
    <w:tmpl w:val="6D76E3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9E35A91"/>
    <w:multiLevelType w:val="hybridMultilevel"/>
    <w:tmpl w:val="160AEE90"/>
    <w:lvl w:ilvl="0" w:tplc="B0728626">
      <w:start w:val="1"/>
      <w:numFmt w:val="bullet"/>
      <w:pStyle w:val="ListBullet"/>
      <w:lvlText w:val=""/>
      <w:lvlJc w:val="left"/>
      <w:pPr>
        <w:ind w:left="360" w:hanging="360"/>
      </w:pPr>
      <w:rPr>
        <w:rFonts w:ascii="Symbol" w:hAnsi="Symbol" w:hint="default"/>
        <w:color w:val="358189" w:themeColor="accent2"/>
        <w:spacing w:val="0"/>
        <w:w w:val="100"/>
        <w:sz w:val="24"/>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1B06626C"/>
    <w:multiLevelType w:val="hybridMultilevel"/>
    <w:tmpl w:val="06EC0E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0256D7B"/>
    <w:multiLevelType w:val="hybridMultilevel"/>
    <w:tmpl w:val="A552C13C"/>
    <w:lvl w:ilvl="0" w:tplc="994EE2DC">
      <w:start w:val="1"/>
      <w:numFmt w:val="bullet"/>
      <w:lvlText w:val=""/>
      <w:lvlJc w:val="left"/>
      <w:pPr>
        <w:ind w:left="720" w:hanging="360"/>
      </w:pPr>
      <w:rPr>
        <w:rFonts w:ascii="Symbol" w:hAnsi="Symbol"/>
      </w:rPr>
    </w:lvl>
    <w:lvl w:ilvl="1" w:tplc="8C0C0D00">
      <w:start w:val="1"/>
      <w:numFmt w:val="bullet"/>
      <w:lvlText w:val=""/>
      <w:lvlJc w:val="left"/>
      <w:pPr>
        <w:ind w:left="720" w:hanging="360"/>
      </w:pPr>
      <w:rPr>
        <w:rFonts w:ascii="Symbol" w:hAnsi="Symbol"/>
      </w:rPr>
    </w:lvl>
    <w:lvl w:ilvl="2" w:tplc="FE6AD2C4">
      <w:start w:val="1"/>
      <w:numFmt w:val="bullet"/>
      <w:lvlText w:val=""/>
      <w:lvlJc w:val="left"/>
      <w:pPr>
        <w:ind w:left="720" w:hanging="360"/>
      </w:pPr>
      <w:rPr>
        <w:rFonts w:ascii="Symbol" w:hAnsi="Symbol"/>
      </w:rPr>
    </w:lvl>
    <w:lvl w:ilvl="3" w:tplc="5FBAB580">
      <w:start w:val="1"/>
      <w:numFmt w:val="bullet"/>
      <w:lvlText w:val=""/>
      <w:lvlJc w:val="left"/>
      <w:pPr>
        <w:ind w:left="720" w:hanging="360"/>
      </w:pPr>
      <w:rPr>
        <w:rFonts w:ascii="Symbol" w:hAnsi="Symbol"/>
      </w:rPr>
    </w:lvl>
    <w:lvl w:ilvl="4" w:tplc="89948DD4">
      <w:start w:val="1"/>
      <w:numFmt w:val="bullet"/>
      <w:lvlText w:val=""/>
      <w:lvlJc w:val="left"/>
      <w:pPr>
        <w:ind w:left="720" w:hanging="360"/>
      </w:pPr>
      <w:rPr>
        <w:rFonts w:ascii="Symbol" w:hAnsi="Symbol"/>
      </w:rPr>
    </w:lvl>
    <w:lvl w:ilvl="5" w:tplc="6FEC286E">
      <w:start w:val="1"/>
      <w:numFmt w:val="bullet"/>
      <w:lvlText w:val=""/>
      <w:lvlJc w:val="left"/>
      <w:pPr>
        <w:ind w:left="720" w:hanging="360"/>
      </w:pPr>
      <w:rPr>
        <w:rFonts w:ascii="Symbol" w:hAnsi="Symbol"/>
      </w:rPr>
    </w:lvl>
    <w:lvl w:ilvl="6" w:tplc="5838D3DC">
      <w:start w:val="1"/>
      <w:numFmt w:val="bullet"/>
      <w:lvlText w:val=""/>
      <w:lvlJc w:val="left"/>
      <w:pPr>
        <w:ind w:left="720" w:hanging="360"/>
      </w:pPr>
      <w:rPr>
        <w:rFonts w:ascii="Symbol" w:hAnsi="Symbol"/>
      </w:rPr>
    </w:lvl>
    <w:lvl w:ilvl="7" w:tplc="38B4C000">
      <w:start w:val="1"/>
      <w:numFmt w:val="bullet"/>
      <w:lvlText w:val=""/>
      <w:lvlJc w:val="left"/>
      <w:pPr>
        <w:ind w:left="720" w:hanging="360"/>
      </w:pPr>
      <w:rPr>
        <w:rFonts w:ascii="Symbol" w:hAnsi="Symbol"/>
      </w:rPr>
    </w:lvl>
    <w:lvl w:ilvl="8" w:tplc="722EB0BA">
      <w:start w:val="1"/>
      <w:numFmt w:val="bullet"/>
      <w:lvlText w:val=""/>
      <w:lvlJc w:val="left"/>
      <w:pPr>
        <w:ind w:left="720" w:hanging="360"/>
      </w:pPr>
      <w:rPr>
        <w:rFonts w:ascii="Symbol" w:hAnsi="Symbol"/>
      </w:rPr>
    </w:lvl>
  </w:abstractNum>
  <w:abstractNum w:abstractNumId="20" w15:restartNumberingAfterBreak="0">
    <w:nsid w:val="2102133E"/>
    <w:multiLevelType w:val="hybridMultilevel"/>
    <w:tmpl w:val="A80445F4"/>
    <w:lvl w:ilvl="0" w:tplc="02BAE164">
      <w:start w:val="1"/>
      <w:numFmt w:val="bullet"/>
      <w:lvlText w:val=""/>
      <w:lvlJc w:val="left"/>
      <w:pPr>
        <w:ind w:left="1080" w:hanging="360"/>
      </w:pPr>
      <w:rPr>
        <w:rFonts w:ascii="Symbol" w:hAnsi="Symbol"/>
      </w:rPr>
    </w:lvl>
    <w:lvl w:ilvl="1" w:tplc="656A052A">
      <w:start w:val="1"/>
      <w:numFmt w:val="bullet"/>
      <w:lvlText w:val=""/>
      <w:lvlJc w:val="left"/>
      <w:pPr>
        <w:ind w:left="1080" w:hanging="360"/>
      </w:pPr>
      <w:rPr>
        <w:rFonts w:ascii="Symbol" w:hAnsi="Symbol"/>
      </w:rPr>
    </w:lvl>
    <w:lvl w:ilvl="2" w:tplc="9296ECE4">
      <w:start w:val="1"/>
      <w:numFmt w:val="bullet"/>
      <w:lvlText w:val=""/>
      <w:lvlJc w:val="left"/>
      <w:pPr>
        <w:ind w:left="1080" w:hanging="360"/>
      </w:pPr>
      <w:rPr>
        <w:rFonts w:ascii="Symbol" w:hAnsi="Symbol"/>
      </w:rPr>
    </w:lvl>
    <w:lvl w:ilvl="3" w:tplc="8C144A7C">
      <w:start w:val="1"/>
      <w:numFmt w:val="bullet"/>
      <w:lvlText w:val=""/>
      <w:lvlJc w:val="left"/>
      <w:pPr>
        <w:ind w:left="1080" w:hanging="360"/>
      </w:pPr>
      <w:rPr>
        <w:rFonts w:ascii="Symbol" w:hAnsi="Symbol"/>
      </w:rPr>
    </w:lvl>
    <w:lvl w:ilvl="4" w:tplc="C7720B16">
      <w:start w:val="1"/>
      <w:numFmt w:val="bullet"/>
      <w:lvlText w:val=""/>
      <w:lvlJc w:val="left"/>
      <w:pPr>
        <w:ind w:left="1080" w:hanging="360"/>
      </w:pPr>
      <w:rPr>
        <w:rFonts w:ascii="Symbol" w:hAnsi="Symbol"/>
      </w:rPr>
    </w:lvl>
    <w:lvl w:ilvl="5" w:tplc="8DC654AE">
      <w:start w:val="1"/>
      <w:numFmt w:val="bullet"/>
      <w:lvlText w:val=""/>
      <w:lvlJc w:val="left"/>
      <w:pPr>
        <w:ind w:left="1080" w:hanging="360"/>
      </w:pPr>
      <w:rPr>
        <w:rFonts w:ascii="Symbol" w:hAnsi="Symbol"/>
      </w:rPr>
    </w:lvl>
    <w:lvl w:ilvl="6" w:tplc="FF38936A">
      <w:start w:val="1"/>
      <w:numFmt w:val="bullet"/>
      <w:lvlText w:val=""/>
      <w:lvlJc w:val="left"/>
      <w:pPr>
        <w:ind w:left="1080" w:hanging="360"/>
      </w:pPr>
      <w:rPr>
        <w:rFonts w:ascii="Symbol" w:hAnsi="Symbol"/>
      </w:rPr>
    </w:lvl>
    <w:lvl w:ilvl="7" w:tplc="EAAED962">
      <w:start w:val="1"/>
      <w:numFmt w:val="bullet"/>
      <w:lvlText w:val=""/>
      <w:lvlJc w:val="left"/>
      <w:pPr>
        <w:ind w:left="1080" w:hanging="360"/>
      </w:pPr>
      <w:rPr>
        <w:rFonts w:ascii="Symbol" w:hAnsi="Symbol"/>
      </w:rPr>
    </w:lvl>
    <w:lvl w:ilvl="8" w:tplc="395C0DDA">
      <w:start w:val="1"/>
      <w:numFmt w:val="bullet"/>
      <w:lvlText w:val=""/>
      <w:lvlJc w:val="left"/>
      <w:pPr>
        <w:ind w:left="1080" w:hanging="360"/>
      </w:pPr>
      <w:rPr>
        <w:rFonts w:ascii="Symbol" w:hAnsi="Symbol"/>
      </w:rPr>
    </w:lvl>
  </w:abstractNum>
  <w:abstractNum w:abstractNumId="21" w15:restartNumberingAfterBreak="0">
    <w:nsid w:val="2A6E7F35"/>
    <w:multiLevelType w:val="hybridMultilevel"/>
    <w:tmpl w:val="80386A96"/>
    <w:lvl w:ilvl="0" w:tplc="0C090001">
      <w:start w:val="1"/>
      <w:numFmt w:val="bullet"/>
      <w:lvlText w:val=""/>
      <w:lvlJc w:val="left"/>
      <w:pPr>
        <w:ind w:left="720" w:hanging="360"/>
      </w:pPr>
      <w:rPr>
        <w:rFonts w:ascii="Symbol" w:hAnsi="Symbol" w:hint="default"/>
      </w:rPr>
    </w:lvl>
    <w:lvl w:ilvl="1" w:tplc="4CD04BCA">
      <w:start w:val="1"/>
      <w:numFmt w:val="bullet"/>
      <w:lvlText w:val="o"/>
      <w:lvlJc w:val="left"/>
      <w:pPr>
        <w:ind w:left="1440" w:hanging="360"/>
      </w:pPr>
      <w:rPr>
        <w:rFonts w:ascii="Courier New" w:hAnsi="Courier New" w:cs="Courier New" w:hint="default"/>
      </w:rPr>
    </w:lvl>
    <w:lvl w:ilvl="2" w:tplc="E25C9726">
      <w:start w:val="1"/>
      <w:numFmt w:val="bullet"/>
      <w:lvlText w:val=""/>
      <w:lvlJc w:val="left"/>
      <w:pPr>
        <w:ind w:left="2160" w:hanging="360"/>
      </w:pPr>
      <w:rPr>
        <w:rFonts w:ascii="Wingdings" w:hAnsi="Wingdings" w:hint="default"/>
      </w:rPr>
    </w:lvl>
    <w:lvl w:ilvl="3" w:tplc="27265DFC">
      <w:start w:val="1"/>
      <w:numFmt w:val="bullet"/>
      <w:lvlText w:val=""/>
      <w:lvlJc w:val="left"/>
      <w:pPr>
        <w:ind w:left="2880" w:hanging="360"/>
      </w:pPr>
      <w:rPr>
        <w:rFonts w:ascii="Symbol" w:hAnsi="Symbol" w:hint="default"/>
      </w:rPr>
    </w:lvl>
    <w:lvl w:ilvl="4" w:tplc="1D049CD4">
      <w:start w:val="1"/>
      <w:numFmt w:val="bullet"/>
      <w:lvlText w:val="o"/>
      <w:lvlJc w:val="left"/>
      <w:pPr>
        <w:ind w:left="3600" w:hanging="360"/>
      </w:pPr>
      <w:rPr>
        <w:rFonts w:ascii="Courier New" w:hAnsi="Courier New" w:cs="Courier New" w:hint="default"/>
      </w:rPr>
    </w:lvl>
    <w:lvl w:ilvl="5" w:tplc="DFD0EA18">
      <w:start w:val="1"/>
      <w:numFmt w:val="bullet"/>
      <w:lvlText w:val=""/>
      <w:lvlJc w:val="left"/>
      <w:pPr>
        <w:ind w:left="4320" w:hanging="360"/>
      </w:pPr>
      <w:rPr>
        <w:rFonts w:ascii="Wingdings" w:hAnsi="Wingdings" w:hint="default"/>
      </w:rPr>
    </w:lvl>
    <w:lvl w:ilvl="6" w:tplc="2262965C">
      <w:start w:val="1"/>
      <w:numFmt w:val="bullet"/>
      <w:lvlText w:val=""/>
      <w:lvlJc w:val="left"/>
      <w:pPr>
        <w:ind w:left="5040" w:hanging="360"/>
      </w:pPr>
      <w:rPr>
        <w:rFonts w:ascii="Symbol" w:hAnsi="Symbol" w:hint="default"/>
      </w:rPr>
    </w:lvl>
    <w:lvl w:ilvl="7" w:tplc="B8CAC996">
      <w:start w:val="1"/>
      <w:numFmt w:val="bullet"/>
      <w:lvlText w:val="o"/>
      <w:lvlJc w:val="left"/>
      <w:pPr>
        <w:ind w:left="5760" w:hanging="360"/>
      </w:pPr>
      <w:rPr>
        <w:rFonts w:ascii="Courier New" w:hAnsi="Courier New" w:cs="Courier New" w:hint="default"/>
      </w:rPr>
    </w:lvl>
    <w:lvl w:ilvl="8" w:tplc="102A7434">
      <w:start w:val="1"/>
      <w:numFmt w:val="bullet"/>
      <w:lvlText w:val=""/>
      <w:lvlJc w:val="left"/>
      <w:pPr>
        <w:ind w:left="6480" w:hanging="360"/>
      </w:pPr>
      <w:rPr>
        <w:rFonts w:ascii="Wingdings" w:hAnsi="Wingdings" w:hint="default"/>
      </w:rPr>
    </w:lvl>
  </w:abstractNum>
  <w:abstractNum w:abstractNumId="22" w15:restartNumberingAfterBreak="0">
    <w:nsid w:val="2D22339F"/>
    <w:multiLevelType w:val="hybridMultilevel"/>
    <w:tmpl w:val="1F2AE7A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3" w15:restartNumberingAfterBreak="0">
    <w:nsid w:val="34CD50FD"/>
    <w:multiLevelType w:val="hybridMultilevel"/>
    <w:tmpl w:val="2EC6E5F4"/>
    <w:lvl w:ilvl="0" w:tplc="98DA49D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4" w15:restartNumberingAfterBreak="0">
    <w:nsid w:val="3D1B7923"/>
    <w:multiLevelType w:val="hybridMultilevel"/>
    <w:tmpl w:val="F284572A"/>
    <w:lvl w:ilvl="0" w:tplc="7B38B2D6">
      <w:start w:val="1"/>
      <w:numFmt w:val="bullet"/>
      <w:lvlText w:val=""/>
      <w:lvlJc w:val="left"/>
      <w:pPr>
        <w:ind w:left="1440" w:hanging="360"/>
      </w:pPr>
      <w:rPr>
        <w:rFonts w:ascii="Symbol" w:hAnsi="Symbol"/>
      </w:rPr>
    </w:lvl>
    <w:lvl w:ilvl="1" w:tplc="2812B12A">
      <w:start w:val="1"/>
      <w:numFmt w:val="bullet"/>
      <w:lvlText w:val=""/>
      <w:lvlJc w:val="left"/>
      <w:pPr>
        <w:ind w:left="1440" w:hanging="360"/>
      </w:pPr>
      <w:rPr>
        <w:rFonts w:ascii="Symbol" w:hAnsi="Symbol"/>
      </w:rPr>
    </w:lvl>
    <w:lvl w:ilvl="2" w:tplc="3064B876">
      <w:start w:val="1"/>
      <w:numFmt w:val="bullet"/>
      <w:lvlText w:val=""/>
      <w:lvlJc w:val="left"/>
      <w:pPr>
        <w:ind w:left="1440" w:hanging="360"/>
      </w:pPr>
      <w:rPr>
        <w:rFonts w:ascii="Symbol" w:hAnsi="Symbol"/>
      </w:rPr>
    </w:lvl>
    <w:lvl w:ilvl="3" w:tplc="22D81F9E">
      <w:start w:val="1"/>
      <w:numFmt w:val="bullet"/>
      <w:lvlText w:val=""/>
      <w:lvlJc w:val="left"/>
      <w:pPr>
        <w:ind w:left="1440" w:hanging="360"/>
      </w:pPr>
      <w:rPr>
        <w:rFonts w:ascii="Symbol" w:hAnsi="Symbol"/>
      </w:rPr>
    </w:lvl>
    <w:lvl w:ilvl="4" w:tplc="3C061E5E">
      <w:start w:val="1"/>
      <w:numFmt w:val="bullet"/>
      <w:lvlText w:val=""/>
      <w:lvlJc w:val="left"/>
      <w:pPr>
        <w:ind w:left="1440" w:hanging="360"/>
      </w:pPr>
      <w:rPr>
        <w:rFonts w:ascii="Symbol" w:hAnsi="Symbol"/>
      </w:rPr>
    </w:lvl>
    <w:lvl w:ilvl="5" w:tplc="6E02DEB2">
      <w:start w:val="1"/>
      <w:numFmt w:val="bullet"/>
      <w:lvlText w:val=""/>
      <w:lvlJc w:val="left"/>
      <w:pPr>
        <w:ind w:left="1440" w:hanging="360"/>
      </w:pPr>
      <w:rPr>
        <w:rFonts w:ascii="Symbol" w:hAnsi="Symbol"/>
      </w:rPr>
    </w:lvl>
    <w:lvl w:ilvl="6" w:tplc="F6B2C7EE">
      <w:start w:val="1"/>
      <w:numFmt w:val="bullet"/>
      <w:lvlText w:val=""/>
      <w:lvlJc w:val="left"/>
      <w:pPr>
        <w:ind w:left="1440" w:hanging="360"/>
      </w:pPr>
      <w:rPr>
        <w:rFonts w:ascii="Symbol" w:hAnsi="Symbol"/>
      </w:rPr>
    </w:lvl>
    <w:lvl w:ilvl="7" w:tplc="7F5EAB4E">
      <w:start w:val="1"/>
      <w:numFmt w:val="bullet"/>
      <w:lvlText w:val=""/>
      <w:lvlJc w:val="left"/>
      <w:pPr>
        <w:ind w:left="1440" w:hanging="360"/>
      </w:pPr>
      <w:rPr>
        <w:rFonts w:ascii="Symbol" w:hAnsi="Symbol"/>
      </w:rPr>
    </w:lvl>
    <w:lvl w:ilvl="8" w:tplc="79483AC0">
      <w:start w:val="1"/>
      <w:numFmt w:val="bullet"/>
      <w:lvlText w:val=""/>
      <w:lvlJc w:val="left"/>
      <w:pPr>
        <w:ind w:left="1440" w:hanging="360"/>
      </w:pPr>
      <w:rPr>
        <w:rFonts w:ascii="Symbol" w:hAnsi="Symbol"/>
      </w:rPr>
    </w:lvl>
  </w:abstractNum>
  <w:abstractNum w:abstractNumId="25"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26" w15:restartNumberingAfterBreak="0">
    <w:nsid w:val="500A4EAD"/>
    <w:multiLevelType w:val="hybridMultilevel"/>
    <w:tmpl w:val="2654D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55916FCC"/>
    <w:multiLevelType w:val="hybridMultilevel"/>
    <w:tmpl w:val="47727434"/>
    <w:lvl w:ilvl="0" w:tplc="585AE9D2">
      <w:start w:val="1"/>
      <w:numFmt w:val="bullet"/>
      <w:lvlText w:val=""/>
      <w:lvlJc w:val="left"/>
      <w:pPr>
        <w:ind w:left="1020" w:hanging="360"/>
      </w:pPr>
      <w:rPr>
        <w:rFonts w:ascii="Symbol" w:hAnsi="Symbol"/>
      </w:rPr>
    </w:lvl>
    <w:lvl w:ilvl="1" w:tplc="D03066DE">
      <w:start w:val="1"/>
      <w:numFmt w:val="bullet"/>
      <w:lvlText w:val=""/>
      <w:lvlJc w:val="left"/>
      <w:pPr>
        <w:ind w:left="1020" w:hanging="360"/>
      </w:pPr>
      <w:rPr>
        <w:rFonts w:ascii="Symbol" w:hAnsi="Symbol"/>
      </w:rPr>
    </w:lvl>
    <w:lvl w:ilvl="2" w:tplc="D06A20DA">
      <w:start w:val="1"/>
      <w:numFmt w:val="bullet"/>
      <w:lvlText w:val=""/>
      <w:lvlJc w:val="left"/>
      <w:pPr>
        <w:ind w:left="1020" w:hanging="360"/>
      </w:pPr>
      <w:rPr>
        <w:rFonts w:ascii="Symbol" w:hAnsi="Symbol"/>
      </w:rPr>
    </w:lvl>
    <w:lvl w:ilvl="3" w:tplc="CC5092C6">
      <w:start w:val="1"/>
      <w:numFmt w:val="bullet"/>
      <w:lvlText w:val=""/>
      <w:lvlJc w:val="left"/>
      <w:pPr>
        <w:ind w:left="1020" w:hanging="360"/>
      </w:pPr>
      <w:rPr>
        <w:rFonts w:ascii="Symbol" w:hAnsi="Symbol"/>
      </w:rPr>
    </w:lvl>
    <w:lvl w:ilvl="4" w:tplc="5C06C7F4">
      <w:start w:val="1"/>
      <w:numFmt w:val="bullet"/>
      <w:lvlText w:val=""/>
      <w:lvlJc w:val="left"/>
      <w:pPr>
        <w:ind w:left="1020" w:hanging="360"/>
      </w:pPr>
      <w:rPr>
        <w:rFonts w:ascii="Symbol" w:hAnsi="Symbol"/>
      </w:rPr>
    </w:lvl>
    <w:lvl w:ilvl="5" w:tplc="6AEEAEDE">
      <w:start w:val="1"/>
      <w:numFmt w:val="bullet"/>
      <w:lvlText w:val=""/>
      <w:lvlJc w:val="left"/>
      <w:pPr>
        <w:ind w:left="1020" w:hanging="360"/>
      </w:pPr>
      <w:rPr>
        <w:rFonts w:ascii="Symbol" w:hAnsi="Symbol"/>
      </w:rPr>
    </w:lvl>
    <w:lvl w:ilvl="6" w:tplc="EECA5E7E">
      <w:start w:val="1"/>
      <w:numFmt w:val="bullet"/>
      <w:lvlText w:val=""/>
      <w:lvlJc w:val="left"/>
      <w:pPr>
        <w:ind w:left="1020" w:hanging="360"/>
      </w:pPr>
      <w:rPr>
        <w:rFonts w:ascii="Symbol" w:hAnsi="Symbol"/>
      </w:rPr>
    </w:lvl>
    <w:lvl w:ilvl="7" w:tplc="704236CA">
      <w:start w:val="1"/>
      <w:numFmt w:val="bullet"/>
      <w:lvlText w:val=""/>
      <w:lvlJc w:val="left"/>
      <w:pPr>
        <w:ind w:left="1020" w:hanging="360"/>
      </w:pPr>
      <w:rPr>
        <w:rFonts w:ascii="Symbol" w:hAnsi="Symbol"/>
      </w:rPr>
    </w:lvl>
    <w:lvl w:ilvl="8" w:tplc="3DD0ACDC">
      <w:start w:val="1"/>
      <w:numFmt w:val="bullet"/>
      <w:lvlText w:val=""/>
      <w:lvlJc w:val="left"/>
      <w:pPr>
        <w:ind w:left="1020" w:hanging="360"/>
      </w:pPr>
      <w:rPr>
        <w:rFonts w:ascii="Symbol" w:hAnsi="Symbol"/>
      </w:rPr>
    </w:lvl>
  </w:abstractNum>
  <w:abstractNum w:abstractNumId="29" w15:restartNumberingAfterBreak="0">
    <w:nsid w:val="63741B51"/>
    <w:multiLevelType w:val="multilevel"/>
    <w:tmpl w:val="6318EF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B1145A"/>
    <w:multiLevelType w:val="hybridMultilevel"/>
    <w:tmpl w:val="C8AACF80"/>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6CF8287E"/>
    <w:multiLevelType w:val="hybridMultilevel"/>
    <w:tmpl w:val="A44C6632"/>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D052374"/>
    <w:multiLevelType w:val="hybridMultilevel"/>
    <w:tmpl w:val="97A6628C"/>
    <w:lvl w:ilvl="0" w:tplc="2E62CC92">
      <w:start w:val="1"/>
      <w:numFmt w:val="bullet"/>
      <w:lvlText w:val=""/>
      <w:lvlJc w:val="left"/>
      <w:pPr>
        <w:ind w:left="720" w:hanging="360"/>
      </w:pPr>
      <w:rPr>
        <w:rFonts w:ascii="Symbol" w:hAnsi="Symbol"/>
      </w:rPr>
    </w:lvl>
    <w:lvl w:ilvl="1" w:tplc="B92A1FA0">
      <w:start w:val="1"/>
      <w:numFmt w:val="bullet"/>
      <w:lvlText w:val=""/>
      <w:lvlJc w:val="left"/>
      <w:pPr>
        <w:ind w:left="720" w:hanging="360"/>
      </w:pPr>
      <w:rPr>
        <w:rFonts w:ascii="Symbol" w:hAnsi="Symbol"/>
      </w:rPr>
    </w:lvl>
    <w:lvl w:ilvl="2" w:tplc="B03A14E8">
      <w:start w:val="1"/>
      <w:numFmt w:val="bullet"/>
      <w:lvlText w:val=""/>
      <w:lvlJc w:val="left"/>
      <w:pPr>
        <w:ind w:left="720" w:hanging="360"/>
      </w:pPr>
      <w:rPr>
        <w:rFonts w:ascii="Symbol" w:hAnsi="Symbol"/>
      </w:rPr>
    </w:lvl>
    <w:lvl w:ilvl="3" w:tplc="5D46A132">
      <w:start w:val="1"/>
      <w:numFmt w:val="bullet"/>
      <w:lvlText w:val=""/>
      <w:lvlJc w:val="left"/>
      <w:pPr>
        <w:ind w:left="720" w:hanging="360"/>
      </w:pPr>
      <w:rPr>
        <w:rFonts w:ascii="Symbol" w:hAnsi="Symbol"/>
      </w:rPr>
    </w:lvl>
    <w:lvl w:ilvl="4" w:tplc="672A0D4C">
      <w:start w:val="1"/>
      <w:numFmt w:val="bullet"/>
      <w:lvlText w:val=""/>
      <w:lvlJc w:val="left"/>
      <w:pPr>
        <w:ind w:left="720" w:hanging="360"/>
      </w:pPr>
      <w:rPr>
        <w:rFonts w:ascii="Symbol" w:hAnsi="Symbol"/>
      </w:rPr>
    </w:lvl>
    <w:lvl w:ilvl="5" w:tplc="778CAE28">
      <w:start w:val="1"/>
      <w:numFmt w:val="bullet"/>
      <w:lvlText w:val=""/>
      <w:lvlJc w:val="left"/>
      <w:pPr>
        <w:ind w:left="720" w:hanging="360"/>
      </w:pPr>
      <w:rPr>
        <w:rFonts w:ascii="Symbol" w:hAnsi="Symbol"/>
      </w:rPr>
    </w:lvl>
    <w:lvl w:ilvl="6" w:tplc="BBA0705A">
      <w:start w:val="1"/>
      <w:numFmt w:val="bullet"/>
      <w:lvlText w:val=""/>
      <w:lvlJc w:val="left"/>
      <w:pPr>
        <w:ind w:left="720" w:hanging="360"/>
      </w:pPr>
      <w:rPr>
        <w:rFonts w:ascii="Symbol" w:hAnsi="Symbol"/>
      </w:rPr>
    </w:lvl>
    <w:lvl w:ilvl="7" w:tplc="BA96A49A">
      <w:start w:val="1"/>
      <w:numFmt w:val="bullet"/>
      <w:lvlText w:val=""/>
      <w:lvlJc w:val="left"/>
      <w:pPr>
        <w:ind w:left="720" w:hanging="360"/>
      </w:pPr>
      <w:rPr>
        <w:rFonts w:ascii="Symbol" w:hAnsi="Symbol"/>
      </w:rPr>
    </w:lvl>
    <w:lvl w:ilvl="8" w:tplc="22FECC88">
      <w:start w:val="1"/>
      <w:numFmt w:val="bullet"/>
      <w:lvlText w:val=""/>
      <w:lvlJc w:val="left"/>
      <w:pPr>
        <w:ind w:left="720" w:hanging="360"/>
      </w:pPr>
      <w:rPr>
        <w:rFonts w:ascii="Symbol" w:hAnsi="Symbol"/>
      </w:rPr>
    </w:lvl>
  </w:abstractNum>
  <w:abstractNum w:abstractNumId="34" w15:restartNumberingAfterBreak="0">
    <w:nsid w:val="6EE465CA"/>
    <w:multiLevelType w:val="hybridMultilevel"/>
    <w:tmpl w:val="A7027F4E"/>
    <w:lvl w:ilvl="0" w:tplc="4670B676">
      <w:start w:val="1"/>
      <w:numFmt w:val="bullet"/>
      <w:lvlText w:val=""/>
      <w:lvlJc w:val="left"/>
      <w:pPr>
        <w:ind w:left="1800" w:hanging="360"/>
      </w:pPr>
      <w:rPr>
        <w:rFonts w:ascii="Symbol" w:hAnsi="Symbol"/>
      </w:rPr>
    </w:lvl>
    <w:lvl w:ilvl="1" w:tplc="8054756C">
      <w:start w:val="1"/>
      <w:numFmt w:val="bullet"/>
      <w:lvlText w:val=""/>
      <w:lvlJc w:val="left"/>
      <w:pPr>
        <w:ind w:left="1800" w:hanging="360"/>
      </w:pPr>
      <w:rPr>
        <w:rFonts w:ascii="Symbol" w:hAnsi="Symbol"/>
      </w:rPr>
    </w:lvl>
    <w:lvl w:ilvl="2" w:tplc="4FBEAE4E">
      <w:start w:val="1"/>
      <w:numFmt w:val="bullet"/>
      <w:lvlText w:val=""/>
      <w:lvlJc w:val="left"/>
      <w:pPr>
        <w:ind w:left="1800" w:hanging="360"/>
      </w:pPr>
      <w:rPr>
        <w:rFonts w:ascii="Symbol" w:hAnsi="Symbol"/>
      </w:rPr>
    </w:lvl>
    <w:lvl w:ilvl="3" w:tplc="9110A3BC">
      <w:start w:val="1"/>
      <w:numFmt w:val="bullet"/>
      <w:lvlText w:val=""/>
      <w:lvlJc w:val="left"/>
      <w:pPr>
        <w:ind w:left="1800" w:hanging="360"/>
      </w:pPr>
      <w:rPr>
        <w:rFonts w:ascii="Symbol" w:hAnsi="Symbol"/>
      </w:rPr>
    </w:lvl>
    <w:lvl w:ilvl="4" w:tplc="05B2E242">
      <w:start w:val="1"/>
      <w:numFmt w:val="bullet"/>
      <w:lvlText w:val=""/>
      <w:lvlJc w:val="left"/>
      <w:pPr>
        <w:ind w:left="1800" w:hanging="360"/>
      </w:pPr>
      <w:rPr>
        <w:rFonts w:ascii="Symbol" w:hAnsi="Symbol"/>
      </w:rPr>
    </w:lvl>
    <w:lvl w:ilvl="5" w:tplc="8626F54C">
      <w:start w:val="1"/>
      <w:numFmt w:val="bullet"/>
      <w:lvlText w:val=""/>
      <w:lvlJc w:val="left"/>
      <w:pPr>
        <w:ind w:left="1800" w:hanging="360"/>
      </w:pPr>
      <w:rPr>
        <w:rFonts w:ascii="Symbol" w:hAnsi="Symbol"/>
      </w:rPr>
    </w:lvl>
    <w:lvl w:ilvl="6" w:tplc="E5941D1A">
      <w:start w:val="1"/>
      <w:numFmt w:val="bullet"/>
      <w:lvlText w:val=""/>
      <w:lvlJc w:val="left"/>
      <w:pPr>
        <w:ind w:left="1800" w:hanging="360"/>
      </w:pPr>
      <w:rPr>
        <w:rFonts w:ascii="Symbol" w:hAnsi="Symbol"/>
      </w:rPr>
    </w:lvl>
    <w:lvl w:ilvl="7" w:tplc="B4A82E44">
      <w:start w:val="1"/>
      <w:numFmt w:val="bullet"/>
      <w:lvlText w:val=""/>
      <w:lvlJc w:val="left"/>
      <w:pPr>
        <w:ind w:left="1800" w:hanging="360"/>
      </w:pPr>
      <w:rPr>
        <w:rFonts w:ascii="Symbol" w:hAnsi="Symbol"/>
      </w:rPr>
    </w:lvl>
    <w:lvl w:ilvl="8" w:tplc="5972C79A">
      <w:start w:val="1"/>
      <w:numFmt w:val="bullet"/>
      <w:lvlText w:val=""/>
      <w:lvlJc w:val="left"/>
      <w:pPr>
        <w:ind w:left="1800" w:hanging="360"/>
      </w:pPr>
      <w:rPr>
        <w:rFonts w:ascii="Symbol" w:hAnsi="Symbol"/>
      </w:rPr>
    </w:lvl>
  </w:abstractNum>
  <w:abstractNum w:abstractNumId="35" w15:restartNumberingAfterBreak="0">
    <w:nsid w:val="72FF6FFA"/>
    <w:multiLevelType w:val="hybridMultilevel"/>
    <w:tmpl w:val="0DEEA584"/>
    <w:lvl w:ilvl="0" w:tplc="6A56005C">
      <w:start w:val="1"/>
      <w:numFmt w:val="bullet"/>
      <w:lvlText w:val=""/>
      <w:lvlJc w:val="left"/>
      <w:pPr>
        <w:ind w:left="1800" w:hanging="360"/>
      </w:pPr>
      <w:rPr>
        <w:rFonts w:ascii="Symbol" w:hAnsi="Symbol"/>
      </w:rPr>
    </w:lvl>
    <w:lvl w:ilvl="1" w:tplc="003EA53A">
      <w:start w:val="1"/>
      <w:numFmt w:val="bullet"/>
      <w:lvlText w:val=""/>
      <w:lvlJc w:val="left"/>
      <w:pPr>
        <w:ind w:left="1800" w:hanging="360"/>
      </w:pPr>
      <w:rPr>
        <w:rFonts w:ascii="Symbol" w:hAnsi="Symbol"/>
      </w:rPr>
    </w:lvl>
    <w:lvl w:ilvl="2" w:tplc="54AA99EA">
      <w:start w:val="1"/>
      <w:numFmt w:val="bullet"/>
      <w:lvlText w:val=""/>
      <w:lvlJc w:val="left"/>
      <w:pPr>
        <w:ind w:left="1800" w:hanging="360"/>
      </w:pPr>
      <w:rPr>
        <w:rFonts w:ascii="Symbol" w:hAnsi="Symbol"/>
      </w:rPr>
    </w:lvl>
    <w:lvl w:ilvl="3" w:tplc="4E081EC4">
      <w:start w:val="1"/>
      <w:numFmt w:val="bullet"/>
      <w:lvlText w:val=""/>
      <w:lvlJc w:val="left"/>
      <w:pPr>
        <w:ind w:left="1800" w:hanging="360"/>
      </w:pPr>
      <w:rPr>
        <w:rFonts w:ascii="Symbol" w:hAnsi="Symbol"/>
      </w:rPr>
    </w:lvl>
    <w:lvl w:ilvl="4" w:tplc="C7A21460">
      <w:start w:val="1"/>
      <w:numFmt w:val="bullet"/>
      <w:lvlText w:val=""/>
      <w:lvlJc w:val="left"/>
      <w:pPr>
        <w:ind w:left="1800" w:hanging="360"/>
      </w:pPr>
      <w:rPr>
        <w:rFonts w:ascii="Symbol" w:hAnsi="Symbol"/>
      </w:rPr>
    </w:lvl>
    <w:lvl w:ilvl="5" w:tplc="1056F490">
      <w:start w:val="1"/>
      <w:numFmt w:val="bullet"/>
      <w:lvlText w:val=""/>
      <w:lvlJc w:val="left"/>
      <w:pPr>
        <w:ind w:left="1800" w:hanging="360"/>
      </w:pPr>
      <w:rPr>
        <w:rFonts w:ascii="Symbol" w:hAnsi="Symbol"/>
      </w:rPr>
    </w:lvl>
    <w:lvl w:ilvl="6" w:tplc="C7F46D5C">
      <w:start w:val="1"/>
      <w:numFmt w:val="bullet"/>
      <w:lvlText w:val=""/>
      <w:lvlJc w:val="left"/>
      <w:pPr>
        <w:ind w:left="1800" w:hanging="360"/>
      </w:pPr>
      <w:rPr>
        <w:rFonts w:ascii="Symbol" w:hAnsi="Symbol"/>
      </w:rPr>
    </w:lvl>
    <w:lvl w:ilvl="7" w:tplc="F2427E98">
      <w:start w:val="1"/>
      <w:numFmt w:val="bullet"/>
      <w:lvlText w:val=""/>
      <w:lvlJc w:val="left"/>
      <w:pPr>
        <w:ind w:left="1800" w:hanging="360"/>
      </w:pPr>
      <w:rPr>
        <w:rFonts w:ascii="Symbol" w:hAnsi="Symbol"/>
      </w:rPr>
    </w:lvl>
    <w:lvl w:ilvl="8" w:tplc="32869F34">
      <w:start w:val="1"/>
      <w:numFmt w:val="bullet"/>
      <w:lvlText w:val=""/>
      <w:lvlJc w:val="left"/>
      <w:pPr>
        <w:ind w:left="1800" w:hanging="360"/>
      </w:pPr>
      <w:rPr>
        <w:rFonts w:ascii="Symbol" w:hAnsi="Symbol"/>
      </w:rPr>
    </w:lvl>
  </w:abstractNum>
  <w:abstractNum w:abstractNumId="36" w15:restartNumberingAfterBreak="0">
    <w:nsid w:val="76F01C1A"/>
    <w:multiLevelType w:val="hybridMultilevel"/>
    <w:tmpl w:val="0E344ECA"/>
    <w:lvl w:ilvl="0" w:tplc="FFFFFFFF">
      <w:start w:val="1"/>
      <w:numFmt w:val="bullet"/>
      <w:lvlText w:val=""/>
      <w:lvlJc w:val="left"/>
      <w:pPr>
        <w:ind w:left="1080" w:hanging="360"/>
      </w:pPr>
      <w:rPr>
        <w:rFonts w:ascii="Symbol" w:hAnsi="Symbol" w:hint="default"/>
        <w:color w:val="358189" w:themeColor="accent2"/>
        <w:spacing w:val="0"/>
        <w:w w:val="100"/>
        <w:sz w:val="24"/>
      </w:rPr>
    </w:lvl>
    <w:lvl w:ilvl="1" w:tplc="F1BA0E82">
      <w:numFmt w:val="bullet"/>
      <w:lvlText w:val="-"/>
      <w:lvlJc w:val="left"/>
      <w:pPr>
        <w:ind w:left="2880" w:hanging="360"/>
      </w:pPr>
      <w:rPr>
        <w:rFonts w:ascii="Calibri" w:eastAsia="Calibri" w:hAnsi="Calibri" w:cs="Calibri" w:hint="default"/>
      </w:rPr>
    </w:lvl>
    <w:lvl w:ilvl="2" w:tplc="FFFFFFFF">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37" w15:restartNumberingAfterBreak="0">
    <w:nsid w:val="774D2744"/>
    <w:multiLevelType w:val="hybridMultilevel"/>
    <w:tmpl w:val="44ACD316"/>
    <w:lvl w:ilvl="0" w:tplc="6EAC268C">
      <w:start w:val="1"/>
      <w:numFmt w:val="bullet"/>
      <w:lvlText w:val=""/>
      <w:lvlJc w:val="left"/>
      <w:pPr>
        <w:ind w:left="720" w:hanging="360"/>
      </w:pPr>
      <w:rPr>
        <w:rFonts w:ascii="Symbol" w:hAnsi="Symbol"/>
      </w:rPr>
    </w:lvl>
    <w:lvl w:ilvl="1" w:tplc="23C22AF0">
      <w:start w:val="1"/>
      <w:numFmt w:val="bullet"/>
      <w:lvlText w:val=""/>
      <w:lvlJc w:val="left"/>
      <w:pPr>
        <w:ind w:left="720" w:hanging="360"/>
      </w:pPr>
      <w:rPr>
        <w:rFonts w:ascii="Symbol" w:hAnsi="Symbol"/>
      </w:rPr>
    </w:lvl>
    <w:lvl w:ilvl="2" w:tplc="A4F26E6E">
      <w:start w:val="1"/>
      <w:numFmt w:val="bullet"/>
      <w:lvlText w:val=""/>
      <w:lvlJc w:val="left"/>
      <w:pPr>
        <w:ind w:left="720" w:hanging="360"/>
      </w:pPr>
      <w:rPr>
        <w:rFonts w:ascii="Symbol" w:hAnsi="Symbol"/>
      </w:rPr>
    </w:lvl>
    <w:lvl w:ilvl="3" w:tplc="D2E05F76">
      <w:start w:val="1"/>
      <w:numFmt w:val="bullet"/>
      <w:lvlText w:val=""/>
      <w:lvlJc w:val="left"/>
      <w:pPr>
        <w:ind w:left="720" w:hanging="360"/>
      </w:pPr>
      <w:rPr>
        <w:rFonts w:ascii="Symbol" w:hAnsi="Symbol"/>
      </w:rPr>
    </w:lvl>
    <w:lvl w:ilvl="4" w:tplc="86FA8D2C">
      <w:start w:val="1"/>
      <w:numFmt w:val="bullet"/>
      <w:lvlText w:val=""/>
      <w:lvlJc w:val="left"/>
      <w:pPr>
        <w:ind w:left="720" w:hanging="360"/>
      </w:pPr>
      <w:rPr>
        <w:rFonts w:ascii="Symbol" w:hAnsi="Symbol"/>
      </w:rPr>
    </w:lvl>
    <w:lvl w:ilvl="5" w:tplc="41282474">
      <w:start w:val="1"/>
      <w:numFmt w:val="bullet"/>
      <w:lvlText w:val=""/>
      <w:lvlJc w:val="left"/>
      <w:pPr>
        <w:ind w:left="720" w:hanging="360"/>
      </w:pPr>
      <w:rPr>
        <w:rFonts w:ascii="Symbol" w:hAnsi="Symbol"/>
      </w:rPr>
    </w:lvl>
    <w:lvl w:ilvl="6" w:tplc="F3500910">
      <w:start w:val="1"/>
      <w:numFmt w:val="bullet"/>
      <w:lvlText w:val=""/>
      <w:lvlJc w:val="left"/>
      <w:pPr>
        <w:ind w:left="720" w:hanging="360"/>
      </w:pPr>
      <w:rPr>
        <w:rFonts w:ascii="Symbol" w:hAnsi="Symbol"/>
      </w:rPr>
    </w:lvl>
    <w:lvl w:ilvl="7" w:tplc="F58825F2">
      <w:start w:val="1"/>
      <w:numFmt w:val="bullet"/>
      <w:lvlText w:val=""/>
      <w:lvlJc w:val="left"/>
      <w:pPr>
        <w:ind w:left="720" w:hanging="360"/>
      </w:pPr>
      <w:rPr>
        <w:rFonts w:ascii="Symbol" w:hAnsi="Symbol"/>
      </w:rPr>
    </w:lvl>
    <w:lvl w:ilvl="8" w:tplc="13A2A96A">
      <w:start w:val="1"/>
      <w:numFmt w:val="bullet"/>
      <w:lvlText w:val=""/>
      <w:lvlJc w:val="left"/>
      <w:pPr>
        <w:ind w:left="720" w:hanging="360"/>
      </w:pPr>
      <w:rPr>
        <w:rFonts w:ascii="Symbol" w:hAnsi="Symbol"/>
      </w:rPr>
    </w:lvl>
  </w:abstractNum>
  <w:abstractNum w:abstractNumId="38"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144784398">
    <w:abstractNumId w:val="7"/>
  </w:num>
  <w:num w:numId="2" w16cid:durableId="320935821">
    <w:abstractNumId w:val="27"/>
  </w:num>
  <w:num w:numId="3" w16cid:durableId="1161390217">
    <w:abstractNumId w:val="32"/>
  </w:num>
  <w:num w:numId="4" w16cid:durableId="1616522112">
    <w:abstractNumId w:val="8"/>
  </w:num>
  <w:num w:numId="5" w16cid:durableId="1326863177">
    <w:abstractNumId w:val="8"/>
    <w:lvlOverride w:ilvl="0">
      <w:startOverride w:val="1"/>
    </w:lvlOverride>
  </w:num>
  <w:num w:numId="6" w16cid:durableId="312683612">
    <w:abstractNumId w:val="9"/>
  </w:num>
  <w:num w:numId="7" w16cid:durableId="816721464">
    <w:abstractNumId w:val="25"/>
  </w:num>
  <w:num w:numId="8" w16cid:durableId="565603559">
    <w:abstractNumId w:val="31"/>
  </w:num>
  <w:num w:numId="9" w16cid:durableId="16275133">
    <w:abstractNumId w:val="5"/>
  </w:num>
  <w:num w:numId="10" w16cid:durableId="1845627467">
    <w:abstractNumId w:val="4"/>
  </w:num>
  <w:num w:numId="11" w16cid:durableId="612246186">
    <w:abstractNumId w:val="3"/>
  </w:num>
  <w:num w:numId="12" w16cid:durableId="1843860544">
    <w:abstractNumId w:val="2"/>
  </w:num>
  <w:num w:numId="13" w16cid:durableId="1116094120">
    <w:abstractNumId w:val="6"/>
  </w:num>
  <w:num w:numId="14" w16cid:durableId="230390797">
    <w:abstractNumId w:val="1"/>
  </w:num>
  <w:num w:numId="15" w16cid:durableId="1115446494">
    <w:abstractNumId w:val="0"/>
  </w:num>
  <w:num w:numId="16" w16cid:durableId="2086369406">
    <w:abstractNumId w:val="38"/>
  </w:num>
  <w:num w:numId="17" w16cid:durableId="2113471318">
    <w:abstractNumId w:val="14"/>
  </w:num>
  <w:num w:numId="18" w16cid:durableId="828592903">
    <w:abstractNumId w:val="18"/>
  </w:num>
  <w:num w:numId="19" w16cid:durableId="1273391997">
    <w:abstractNumId w:val="23"/>
  </w:num>
  <w:num w:numId="20" w16cid:durableId="2041469188">
    <w:abstractNumId w:val="14"/>
  </w:num>
  <w:num w:numId="21" w16cid:durableId="120997448">
    <w:abstractNumId w:val="23"/>
  </w:num>
  <w:num w:numId="22" w16cid:durableId="1088427743">
    <w:abstractNumId w:val="38"/>
  </w:num>
  <w:num w:numId="23" w16cid:durableId="111368400">
    <w:abstractNumId w:val="27"/>
  </w:num>
  <w:num w:numId="24" w16cid:durableId="815339056">
    <w:abstractNumId w:val="32"/>
  </w:num>
  <w:num w:numId="25" w16cid:durableId="743180995">
    <w:abstractNumId w:val="8"/>
  </w:num>
  <w:num w:numId="26" w16cid:durableId="320358050">
    <w:abstractNumId w:val="26"/>
  </w:num>
  <w:num w:numId="27" w16cid:durableId="508569404">
    <w:abstractNumId w:val="16"/>
  </w:num>
  <w:num w:numId="28" w16cid:durableId="1416364898">
    <w:abstractNumId w:val="22"/>
  </w:num>
  <w:num w:numId="29" w16cid:durableId="100344043">
    <w:abstractNumId w:val="12"/>
  </w:num>
  <w:num w:numId="30" w16cid:durableId="1575821124">
    <w:abstractNumId w:val="16"/>
  </w:num>
  <w:num w:numId="31" w16cid:durableId="72357683">
    <w:abstractNumId w:val="29"/>
  </w:num>
  <w:num w:numId="32" w16cid:durableId="430515238">
    <w:abstractNumId w:val="30"/>
  </w:num>
  <w:num w:numId="33" w16cid:durableId="222759556">
    <w:abstractNumId w:val="17"/>
  </w:num>
  <w:num w:numId="34" w16cid:durableId="1212419369">
    <w:abstractNumId w:val="36"/>
  </w:num>
  <w:num w:numId="35" w16cid:durableId="1191068329">
    <w:abstractNumId w:val="15"/>
  </w:num>
  <w:num w:numId="36" w16cid:durableId="2047413975">
    <w:abstractNumId w:val="28"/>
  </w:num>
  <w:num w:numId="37" w16cid:durableId="1466506542">
    <w:abstractNumId w:val="20"/>
  </w:num>
  <w:num w:numId="38" w16cid:durableId="37975965">
    <w:abstractNumId w:val="35"/>
  </w:num>
  <w:num w:numId="39" w16cid:durableId="538929866">
    <w:abstractNumId w:val="11"/>
  </w:num>
  <w:num w:numId="40" w16cid:durableId="1623880947">
    <w:abstractNumId w:val="10"/>
  </w:num>
  <w:num w:numId="41" w16cid:durableId="593055232">
    <w:abstractNumId w:val="24"/>
  </w:num>
  <w:num w:numId="42" w16cid:durableId="1770194345">
    <w:abstractNumId w:val="34"/>
  </w:num>
  <w:num w:numId="43" w16cid:durableId="1906647540">
    <w:abstractNumId w:val="13"/>
  </w:num>
  <w:num w:numId="44" w16cid:durableId="1364942701">
    <w:abstractNumId w:val="16"/>
  </w:num>
  <w:num w:numId="45" w16cid:durableId="1786853289">
    <w:abstractNumId w:val="21"/>
  </w:num>
  <w:num w:numId="46" w16cid:durableId="927467728">
    <w:abstractNumId w:val="19"/>
  </w:num>
  <w:num w:numId="47" w16cid:durableId="2124109071">
    <w:abstractNumId w:val="33"/>
  </w:num>
  <w:num w:numId="48" w16cid:durableId="1761945284">
    <w:abstractNumId w:val="37"/>
  </w:num>
  <w:num w:numId="49" w16cid:durableId="926423692">
    <w:abstractNumId w:val="16"/>
  </w:num>
  <w:num w:numId="50" w16cid:durableId="1695812843">
    <w:abstractNumId w:val="16"/>
  </w:num>
  <w:num w:numId="51" w16cid:durableId="936911300">
    <w:abstractNumId w:val="16"/>
  </w:num>
  <w:num w:numId="52" w16cid:durableId="1595437475">
    <w:abstractNumId w:val="1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B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1"/>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168"/>
    <w:rsid w:val="00003247"/>
    <w:rsid w:val="00003743"/>
    <w:rsid w:val="000038B7"/>
    <w:rsid w:val="00003F1B"/>
    <w:rsid w:val="000047B4"/>
    <w:rsid w:val="00004FAF"/>
    <w:rsid w:val="00005712"/>
    <w:rsid w:val="00006503"/>
    <w:rsid w:val="000070D9"/>
    <w:rsid w:val="00007FD8"/>
    <w:rsid w:val="000117F8"/>
    <w:rsid w:val="00013A8F"/>
    <w:rsid w:val="0001460F"/>
    <w:rsid w:val="00017DAB"/>
    <w:rsid w:val="000206B5"/>
    <w:rsid w:val="00022629"/>
    <w:rsid w:val="00023614"/>
    <w:rsid w:val="00024D30"/>
    <w:rsid w:val="00024DFE"/>
    <w:rsid w:val="00026094"/>
    <w:rsid w:val="00026139"/>
    <w:rsid w:val="00027601"/>
    <w:rsid w:val="00032B2A"/>
    <w:rsid w:val="00033321"/>
    <w:rsid w:val="000338E5"/>
    <w:rsid w:val="00033ECC"/>
    <w:rsid w:val="0003422F"/>
    <w:rsid w:val="0004468C"/>
    <w:rsid w:val="0004689D"/>
    <w:rsid w:val="00046FF0"/>
    <w:rsid w:val="00050176"/>
    <w:rsid w:val="00050342"/>
    <w:rsid w:val="0005060D"/>
    <w:rsid w:val="000549D0"/>
    <w:rsid w:val="000551A4"/>
    <w:rsid w:val="00056A81"/>
    <w:rsid w:val="000619CD"/>
    <w:rsid w:val="00064168"/>
    <w:rsid w:val="00067330"/>
    <w:rsid w:val="00067456"/>
    <w:rsid w:val="000676C9"/>
    <w:rsid w:val="000677FA"/>
    <w:rsid w:val="00071506"/>
    <w:rsid w:val="0007154F"/>
    <w:rsid w:val="0008039B"/>
    <w:rsid w:val="00080BAC"/>
    <w:rsid w:val="00081AB1"/>
    <w:rsid w:val="00086E81"/>
    <w:rsid w:val="00090316"/>
    <w:rsid w:val="00093981"/>
    <w:rsid w:val="00095301"/>
    <w:rsid w:val="000960FE"/>
    <w:rsid w:val="00096F5F"/>
    <w:rsid w:val="000A0A1C"/>
    <w:rsid w:val="000A3AFF"/>
    <w:rsid w:val="000A684A"/>
    <w:rsid w:val="000B067A"/>
    <w:rsid w:val="000B0C9A"/>
    <w:rsid w:val="000B1540"/>
    <w:rsid w:val="000B1E53"/>
    <w:rsid w:val="000B2380"/>
    <w:rsid w:val="000B2849"/>
    <w:rsid w:val="000B33FD"/>
    <w:rsid w:val="000B4ABA"/>
    <w:rsid w:val="000B7029"/>
    <w:rsid w:val="000C0475"/>
    <w:rsid w:val="000C29E0"/>
    <w:rsid w:val="000C36BB"/>
    <w:rsid w:val="000C4B16"/>
    <w:rsid w:val="000C50C3"/>
    <w:rsid w:val="000C5E14"/>
    <w:rsid w:val="000C5EA7"/>
    <w:rsid w:val="000D21F6"/>
    <w:rsid w:val="000D2585"/>
    <w:rsid w:val="000D2595"/>
    <w:rsid w:val="000D2AD4"/>
    <w:rsid w:val="000D3EEC"/>
    <w:rsid w:val="000D4500"/>
    <w:rsid w:val="000D4F39"/>
    <w:rsid w:val="000D5F78"/>
    <w:rsid w:val="000D68CC"/>
    <w:rsid w:val="000D7AEA"/>
    <w:rsid w:val="000E2C66"/>
    <w:rsid w:val="000E47EC"/>
    <w:rsid w:val="000E5A6B"/>
    <w:rsid w:val="000E667B"/>
    <w:rsid w:val="000F123C"/>
    <w:rsid w:val="000F2FED"/>
    <w:rsid w:val="000F656E"/>
    <w:rsid w:val="00102278"/>
    <w:rsid w:val="0010616D"/>
    <w:rsid w:val="00110478"/>
    <w:rsid w:val="00111901"/>
    <w:rsid w:val="00112917"/>
    <w:rsid w:val="00114472"/>
    <w:rsid w:val="001149BA"/>
    <w:rsid w:val="0011711B"/>
    <w:rsid w:val="00117F8A"/>
    <w:rsid w:val="001210F8"/>
    <w:rsid w:val="00121B9B"/>
    <w:rsid w:val="00122ADC"/>
    <w:rsid w:val="001235F4"/>
    <w:rsid w:val="001239C0"/>
    <w:rsid w:val="001245EF"/>
    <w:rsid w:val="00125183"/>
    <w:rsid w:val="00127DBF"/>
    <w:rsid w:val="00130651"/>
    <w:rsid w:val="00130D3E"/>
    <w:rsid w:val="00130F59"/>
    <w:rsid w:val="00133EC0"/>
    <w:rsid w:val="00140234"/>
    <w:rsid w:val="0014161D"/>
    <w:rsid w:val="00141CE5"/>
    <w:rsid w:val="001427CD"/>
    <w:rsid w:val="00144908"/>
    <w:rsid w:val="001470FB"/>
    <w:rsid w:val="001500F5"/>
    <w:rsid w:val="00154155"/>
    <w:rsid w:val="00154474"/>
    <w:rsid w:val="00155CBE"/>
    <w:rsid w:val="00156B91"/>
    <w:rsid w:val="00156D96"/>
    <w:rsid w:val="001571C7"/>
    <w:rsid w:val="00161094"/>
    <w:rsid w:val="0016167E"/>
    <w:rsid w:val="00161B0E"/>
    <w:rsid w:val="001664E6"/>
    <w:rsid w:val="00170636"/>
    <w:rsid w:val="001721D0"/>
    <w:rsid w:val="001737F0"/>
    <w:rsid w:val="0017665C"/>
    <w:rsid w:val="00176E0D"/>
    <w:rsid w:val="0017709E"/>
    <w:rsid w:val="0017741E"/>
    <w:rsid w:val="00177AD2"/>
    <w:rsid w:val="001815A8"/>
    <w:rsid w:val="00182186"/>
    <w:rsid w:val="001840FA"/>
    <w:rsid w:val="00186D46"/>
    <w:rsid w:val="001873B1"/>
    <w:rsid w:val="00190079"/>
    <w:rsid w:val="001923D4"/>
    <w:rsid w:val="001933FC"/>
    <w:rsid w:val="0019622E"/>
    <w:rsid w:val="001966A7"/>
    <w:rsid w:val="0019761F"/>
    <w:rsid w:val="001A2646"/>
    <w:rsid w:val="001A29D8"/>
    <w:rsid w:val="001A4627"/>
    <w:rsid w:val="001A464D"/>
    <w:rsid w:val="001A4979"/>
    <w:rsid w:val="001A5A3C"/>
    <w:rsid w:val="001A7293"/>
    <w:rsid w:val="001A7AE5"/>
    <w:rsid w:val="001B15D3"/>
    <w:rsid w:val="001B2EC7"/>
    <w:rsid w:val="001B3443"/>
    <w:rsid w:val="001B3F2A"/>
    <w:rsid w:val="001B5E83"/>
    <w:rsid w:val="001B725F"/>
    <w:rsid w:val="001C0326"/>
    <w:rsid w:val="001C192F"/>
    <w:rsid w:val="001C3C42"/>
    <w:rsid w:val="001C5CF4"/>
    <w:rsid w:val="001C5E49"/>
    <w:rsid w:val="001C5E72"/>
    <w:rsid w:val="001C6AE3"/>
    <w:rsid w:val="001D2836"/>
    <w:rsid w:val="001D7730"/>
    <w:rsid w:val="001D7869"/>
    <w:rsid w:val="001E2241"/>
    <w:rsid w:val="001E27EB"/>
    <w:rsid w:val="001E2ECC"/>
    <w:rsid w:val="001F2F73"/>
    <w:rsid w:val="001F38B4"/>
    <w:rsid w:val="001F3920"/>
    <w:rsid w:val="001F4D93"/>
    <w:rsid w:val="001F6A2E"/>
    <w:rsid w:val="001F76C6"/>
    <w:rsid w:val="0020166D"/>
    <w:rsid w:val="002026CD"/>
    <w:rsid w:val="002033FC"/>
    <w:rsid w:val="002044BB"/>
    <w:rsid w:val="00205EF6"/>
    <w:rsid w:val="002062C2"/>
    <w:rsid w:val="0020677F"/>
    <w:rsid w:val="00207E71"/>
    <w:rsid w:val="00210B09"/>
    <w:rsid w:val="00210C9E"/>
    <w:rsid w:val="00210D6C"/>
    <w:rsid w:val="00211840"/>
    <w:rsid w:val="0021195C"/>
    <w:rsid w:val="00213F6B"/>
    <w:rsid w:val="0021536F"/>
    <w:rsid w:val="0021623F"/>
    <w:rsid w:val="0021702B"/>
    <w:rsid w:val="0022008B"/>
    <w:rsid w:val="00220B7D"/>
    <w:rsid w:val="00220E5F"/>
    <w:rsid w:val="002212B5"/>
    <w:rsid w:val="00224DC4"/>
    <w:rsid w:val="00226668"/>
    <w:rsid w:val="00230052"/>
    <w:rsid w:val="00233809"/>
    <w:rsid w:val="00234286"/>
    <w:rsid w:val="0023430E"/>
    <w:rsid w:val="00237A42"/>
    <w:rsid w:val="00240046"/>
    <w:rsid w:val="002419CE"/>
    <w:rsid w:val="00241A0B"/>
    <w:rsid w:val="00242D51"/>
    <w:rsid w:val="00242D68"/>
    <w:rsid w:val="00245AF6"/>
    <w:rsid w:val="00246089"/>
    <w:rsid w:val="0024650C"/>
    <w:rsid w:val="00246DF9"/>
    <w:rsid w:val="0024797F"/>
    <w:rsid w:val="0025119E"/>
    <w:rsid w:val="00251269"/>
    <w:rsid w:val="002535C0"/>
    <w:rsid w:val="0025461B"/>
    <w:rsid w:val="0025510F"/>
    <w:rsid w:val="00255A7F"/>
    <w:rsid w:val="002560C8"/>
    <w:rsid w:val="002579FE"/>
    <w:rsid w:val="00260552"/>
    <w:rsid w:val="0026311C"/>
    <w:rsid w:val="0026668C"/>
    <w:rsid w:val="00266AC1"/>
    <w:rsid w:val="0027178C"/>
    <w:rsid w:val="00271954"/>
    <w:rsid w:val="002719FA"/>
    <w:rsid w:val="00272668"/>
    <w:rsid w:val="0027330B"/>
    <w:rsid w:val="00276663"/>
    <w:rsid w:val="00276CB4"/>
    <w:rsid w:val="002803AD"/>
    <w:rsid w:val="00282052"/>
    <w:rsid w:val="00282240"/>
    <w:rsid w:val="00282707"/>
    <w:rsid w:val="00282EAC"/>
    <w:rsid w:val="002831A3"/>
    <w:rsid w:val="00284416"/>
    <w:rsid w:val="00284A27"/>
    <w:rsid w:val="00284E52"/>
    <w:rsid w:val="0028519E"/>
    <w:rsid w:val="002853B6"/>
    <w:rsid w:val="002856A5"/>
    <w:rsid w:val="002872ED"/>
    <w:rsid w:val="0028782E"/>
    <w:rsid w:val="00287988"/>
    <w:rsid w:val="002905C2"/>
    <w:rsid w:val="00292535"/>
    <w:rsid w:val="00295AF2"/>
    <w:rsid w:val="00295C91"/>
    <w:rsid w:val="00296045"/>
    <w:rsid w:val="0029618B"/>
    <w:rsid w:val="00297151"/>
    <w:rsid w:val="002972BA"/>
    <w:rsid w:val="002A2A7A"/>
    <w:rsid w:val="002A33A3"/>
    <w:rsid w:val="002A55D4"/>
    <w:rsid w:val="002A59EA"/>
    <w:rsid w:val="002A5C72"/>
    <w:rsid w:val="002A6343"/>
    <w:rsid w:val="002A651B"/>
    <w:rsid w:val="002B20E6"/>
    <w:rsid w:val="002B33E7"/>
    <w:rsid w:val="002B42A3"/>
    <w:rsid w:val="002C0CDD"/>
    <w:rsid w:val="002C1736"/>
    <w:rsid w:val="002C38C4"/>
    <w:rsid w:val="002C46AA"/>
    <w:rsid w:val="002C5114"/>
    <w:rsid w:val="002D18AB"/>
    <w:rsid w:val="002D65A2"/>
    <w:rsid w:val="002D7A07"/>
    <w:rsid w:val="002E092B"/>
    <w:rsid w:val="002E1A1D"/>
    <w:rsid w:val="002E4081"/>
    <w:rsid w:val="002E4A2F"/>
    <w:rsid w:val="002E5B78"/>
    <w:rsid w:val="002E714F"/>
    <w:rsid w:val="002E7668"/>
    <w:rsid w:val="002F3AE3"/>
    <w:rsid w:val="002F4506"/>
    <w:rsid w:val="002F643D"/>
    <w:rsid w:val="002F746A"/>
    <w:rsid w:val="002F7F42"/>
    <w:rsid w:val="0030464B"/>
    <w:rsid w:val="00306B91"/>
    <w:rsid w:val="0030786C"/>
    <w:rsid w:val="00307D10"/>
    <w:rsid w:val="00317B29"/>
    <w:rsid w:val="0032094C"/>
    <w:rsid w:val="003233DE"/>
    <w:rsid w:val="0032466B"/>
    <w:rsid w:val="003261CB"/>
    <w:rsid w:val="003327BA"/>
    <w:rsid w:val="003330EB"/>
    <w:rsid w:val="00333C73"/>
    <w:rsid w:val="003345DC"/>
    <w:rsid w:val="00336A8B"/>
    <w:rsid w:val="003379DC"/>
    <w:rsid w:val="003415FD"/>
    <w:rsid w:val="003429F0"/>
    <w:rsid w:val="003454A4"/>
    <w:rsid w:val="00345A82"/>
    <w:rsid w:val="00346A7A"/>
    <w:rsid w:val="0035097A"/>
    <w:rsid w:val="00351470"/>
    <w:rsid w:val="003536B5"/>
    <w:rsid w:val="00353C8E"/>
    <w:rsid w:val="003540A4"/>
    <w:rsid w:val="00354E7B"/>
    <w:rsid w:val="0035687B"/>
    <w:rsid w:val="00356D79"/>
    <w:rsid w:val="00357BCC"/>
    <w:rsid w:val="00360E4E"/>
    <w:rsid w:val="0036323B"/>
    <w:rsid w:val="0036337E"/>
    <w:rsid w:val="00365ABF"/>
    <w:rsid w:val="00370AAA"/>
    <w:rsid w:val="00371F36"/>
    <w:rsid w:val="0037211F"/>
    <w:rsid w:val="00373788"/>
    <w:rsid w:val="00375F77"/>
    <w:rsid w:val="003814A9"/>
    <w:rsid w:val="00381BBE"/>
    <w:rsid w:val="00382903"/>
    <w:rsid w:val="003832F8"/>
    <w:rsid w:val="00383E19"/>
    <w:rsid w:val="003846FF"/>
    <w:rsid w:val="0038485D"/>
    <w:rsid w:val="003857D4"/>
    <w:rsid w:val="00385AD4"/>
    <w:rsid w:val="00385C01"/>
    <w:rsid w:val="00387924"/>
    <w:rsid w:val="00387DDA"/>
    <w:rsid w:val="0039384D"/>
    <w:rsid w:val="00395C23"/>
    <w:rsid w:val="00397FE2"/>
    <w:rsid w:val="003A0A26"/>
    <w:rsid w:val="003A2E4F"/>
    <w:rsid w:val="003A3C20"/>
    <w:rsid w:val="003A3D64"/>
    <w:rsid w:val="003A4438"/>
    <w:rsid w:val="003A5013"/>
    <w:rsid w:val="003A5078"/>
    <w:rsid w:val="003A62DD"/>
    <w:rsid w:val="003A745A"/>
    <w:rsid w:val="003A775A"/>
    <w:rsid w:val="003B14C7"/>
    <w:rsid w:val="003B213A"/>
    <w:rsid w:val="003B2E5D"/>
    <w:rsid w:val="003B43AD"/>
    <w:rsid w:val="003B6013"/>
    <w:rsid w:val="003B6CFD"/>
    <w:rsid w:val="003C0FEC"/>
    <w:rsid w:val="003C2AC8"/>
    <w:rsid w:val="003C33C0"/>
    <w:rsid w:val="003C4F34"/>
    <w:rsid w:val="003C58B5"/>
    <w:rsid w:val="003D033A"/>
    <w:rsid w:val="003D1352"/>
    <w:rsid w:val="003D17F9"/>
    <w:rsid w:val="003D2D88"/>
    <w:rsid w:val="003D3725"/>
    <w:rsid w:val="003D384F"/>
    <w:rsid w:val="003D3F00"/>
    <w:rsid w:val="003D419D"/>
    <w:rsid w:val="003D41EA"/>
    <w:rsid w:val="003D4850"/>
    <w:rsid w:val="003D535A"/>
    <w:rsid w:val="003D5EAC"/>
    <w:rsid w:val="003D60CD"/>
    <w:rsid w:val="003D700D"/>
    <w:rsid w:val="003D7B09"/>
    <w:rsid w:val="003E33F1"/>
    <w:rsid w:val="003E5265"/>
    <w:rsid w:val="003E59B8"/>
    <w:rsid w:val="003E771E"/>
    <w:rsid w:val="003F08F4"/>
    <w:rsid w:val="003F0955"/>
    <w:rsid w:val="003F0F91"/>
    <w:rsid w:val="003F1C30"/>
    <w:rsid w:val="003F21BF"/>
    <w:rsid w:val="003F2847"/>
    <w:rsid w:val="003F5F4D"/>
    <w:rsid w:val="003F646F"/>
    <w:rsid w:val="003F7766"/>
    <w:rsid w:val="00400F00"/>
    <w:rsid w:val="0040332D"/>
    <w:rsid w:val="00404F8B"/>
    <w:rsid w:val="00405256"/>
    <w:rsid w:val="00405ADD"/>
    <w:rsid w:val="00405B71"/>
    <w:rsid w:val="0040657F"/>
    <w:rsid w:val="00410031"/>
    <w:rsid w:val="00413618"/>
    <w:rsid w:val="0041574E"/>
    <w:rsid w:val="00415C81"/>
    <w:rsid w:val="004166F2"/>
    <w:rsid w:val="00425C9B"/>
    <w:rsid w:val="0042628A"/>
    <w:rsid w:val="00432378"/>
    <w:rsid w:val="00434EF4"/>
    <w:rsid w:val="00435C5E"/>
    <w:rsid w:val="00440D65"/>
    <w:rsid w:val="00442EFF"/>
    <w:rsid w:val="004430DA"/>
    <w:rsid w:val="004435E6"/>
    <w:rsid w:val="00444C33"/>
    <w:rsid w:val="0044732B"/>
    <w:rsid w:val="00447E31"/>
    <w:rsid w:val="00453923"/>
    <w:rsid w:val="00454B9B"/>
    <w:rsid w:val="00457858"/>
    <w:rsid w:val="00460769"/>
    <w:rsid w:val="00460B0B"/>
    <w:rsid w:val="00461023"/>
    <w:rsid w:val="00462FAC"/>
    <w:rsid w:val="00463599"/>
    <w:rsid w:val="00464631"/>
    <w:rsid w:val="00464B79"/>
    <w:rsid w:val="004656CA"/>
    <w:rsid w:val="0046644F"/>
    <w:rsid w:val="00467BBF"/>
    <w:rsid w:val="0047333D"/>
    <w:rsid w:val="004751D7"/>
    <w:rsid w:val="00477257"/>
    <w:rsid w:val="00477F54"/>
    <w:rsid w:val="004801B3"/>
    <w:rsid w:val="0048237E"/>
    <w:rsid w:val="00482922"/>
    <w:rsid w:val="004845F4"/>
    <w:rsid w:val="0048593C"/>
    <w:rsid w:val="004867E2"/>
    <w:rsid w:val="004908F6"/>
    <w:rsid w:val="00490FFF"/>
    <w:rsid w:val="004929A9"/>
    <w:rsid w:val="004A6037"/>
    <w:rsid w:val="004A686B"/>
    <w:rsid w:val="004A6B85"/>
    <w:rsid w:val="004A6F6C"/>
    <w:rsid w:val="004A78D9"/>
    <w:rsid w:val="004B6459"/>
    <w:rsid w:val="004C1BCD"/>
    <w:rsid w:val="004C36A6"/>
    <w:rsid w:val="004C36C4"/>
    <w:rsid w:val="004C5E49"/>
    <w:rsid w:val="004C6BCF"/>
    <w:rsid w:val="004D3375"/>
    <w:rsid w:val="004D58BF"/>
    <w:rsid w:val="004D5E3F"/>
    <w:rsid w:val="004D79D0"/>
    <w:rsid w:val="004E00A3"/>
    <w:rsid w:val="004E1782"/>
    <w:rsid w:val="004E236F"/>
    <w:rsid w:val="004E293A"/>
    <w:rsid w:val="004E3AAC"/>
    <w:rsid w:val="004E4335"/>
    <w:rsid w:val="004E5226"/>
    <w:rsid w:val="004F0D57"/>
    <w:rsid w:val="004F13EE"/>
    <w:rsid w:val="004F2022"/>
    <w:rsid w:val="004F39A9"/>
    <w:rsid w:val="004F4124"/>
    <w:rsid w:val="004F62A2"/>
    <w:rsid w:val="004F7C05"/>
    <w:rsid w:val="00501B65"/>
    <w:rsid w:val="00501C94"/>
    <w:rsid w:val="00504239"/>
    <w:rsid w:val="005054D4"/>
    <w:rsid w:val="00506432"/>
    <w:rsid w:val="00506868"/>
    <w:rsid w:val="00506E82"/>
    <w:rsid w:val="005071A0"/>
    <w:rsid w:val="0051208F"/>
    <w:rsid w:val="0052051D"/>
    <w:rsid w:val="00523B90"/>
    <w:rsid w:val="0052457F"/>
    <w:rsid w:val="00525479"/>
    <w:rsid w:val="00532112"/>
    <w:rsid w:val="00542F3F"/>
    <w:rsid w:val="00545EE6"/>
    <w:rsid w:val="005460DA"/>
    <w:rsid w:val="00547654"/>
    <w:rsid w:val="00551CEC"/>
    <w:rsid w:val="005550E7"/>
    <w:rsid w:val="005564FB"/>
    <w:rsid w:val="0055706A"/>
    <w:rsid w:val="005572C7"/>
    <w:rsid w:val="005574DF"/>
    <w:rsid w:val="0056151F"/>
    <w:rsid w:val="0056223A"/>
    <w:rsid w:val="005623E5"/>
    <w:rsid w:val="005636B3"/>
    <w:rsid w:val="00564721"/>
    <w:rsid w:val="005650ED"/>
    <w:rsid w:val="00566B81"/>
    <w:rsid w:val="00571882"/>
    <w:rsid w:val="00575754"/>
    <w:rsid w:val="00581FBA"/>
    <w:rsid w:val="00583330"/>
    <w:rsid w:val="005858A4"/>
    <w:rsid w:val="00586954"/>
    <w:rsid w:val="00591E20"/>
    <w:rsid w:val="005920E7"/>
    <w:rsid w:val="00592532"/>
    <w:rsid w:val="00594DDB"/>
    <w:rsid w:val="00595408"/>
    <w:rsid w:val="00595E84"/>
    <w:rsid w:val="005A069A"/>
    <w:rsid w:val="005A0C59"/>
    <w:rsid w:val="005A3C86"/>
    <w:rsid w:val="005A48EB"/>
    <w:rsid w:val="005A54C7"/>
    <w:rsid w:val="005A6CFB"/>
    <w:rsid w:val="005B2744"/>
    <w:rsid w:val="005C0E5E"/>
    <w:rsid w:val="005C211E"/>
    <w:rsid w:val="005C28B3"/>
    <w:rsid w:val="005C444D"/>
    <w:rsid w:val="005C4B3E"/>
    <w:rsid w:val="005C5AEB"/>
    <w:rsid w:val="005D2766"/>
    <w:rsid w:val="005D4FA3"/>
    <w:rsid w:val="005D5F4E"/>
    <w:rsid w:val="005E0477"/>
    <w:rsid w:val="005E0A3F"/>
    <w:rsid w:val="005E1AF9"/>
    <w:rsid w:val="005E2D76"/>
    <w:rsid w:val="005E42F9"/>
    <w:rsid w:val="005E4B03"/>
    <w:rsid w:val="005E5C46"/>
    <w:rsid w:val="005E659D"/>
    <w:rsid w:val="005E6883"/>
    <w:rsid w:val="005E772F"/>
    <w:rsid w:val="005F4ECA"/>
    <w:rsid w:val="005F6A55"/>
    <w:rsid w:val="00600CE4"/>
    <w:rsid w:val="00603B34"/>
    <w:rsid w:val="006041BE"/>
    <w:rsid w:val="00604347"/>
    <w:rsid w:val="006043C7"/>
    <w:rsid w:val="00605CEB"/>
    <w:rsid w:val="00612755"/>
    <w:rsid w:val="00613E9C"/>
    <w:rsid w:val="00615D75"/>
    <w:rsid w:val="006209B4"/>
    <w:rsid w:val="00624B52"/>
    <w:rsid w:val="00625439"/>
    <w:rsid w:val="00627CB4"/>
    <w:rsid w:val="00630794"/>
    <w:rsid w:val="00631DF4"/>
    <w:rsid w:val="00633AF8"/>
    <w:rsid w:val="00633C90"/>
    <w:rsid w:val="00634175"/>
    <w:rsid w:val="00635034"/>
    <w:rsid w:val="0063574E"/>
    <w:rsid w:val="006408AC"/>
    <w:rsid w:val="00642F20"/>
    <w:rsid w:val="00644058"/>
    <w:rsid w:val="00650F3B"/>
    <w:rsid w:val="006511B6"/>
    <w:rsid w:val="00651506"/>
    <w:rsid w:val="006528E6"/>
    <w:rsid w:val="006542E3"/>
    <w:rsid w:val="00656216"/>
    <w:rsid w:val="006563A9"/>
    <w:rsid w:val="00656EF1"/>
    <w:rsid w:val="00657B99"/>
    <w:rsid w:val="00657FF8"/>
    <w:rsid w:val="006621C8"/>
    <w:rsid w:val="00664CE8"/>
    <w:rsid w:val="0066598A"/>
    <w:rsid w:val="00670126"/>
    <w:rsid w:val="00670D99"/>
    <w:rsid w:val="00670E2B"/>
    <w:rsid w:val="0067259E"/>
    <w:rsid w:val="006732BB"/>
    <w:rsid w:val="006734BB"/>
    <w:rsid w:val="006739B0"/>
    <w:rsid w:val="00676754"/>
    <w:rsid w:val="0067697A"/>
    <w:rsid w:val="006821EB"/>
    <w:rsid w:val="006902EF"/>
    <w:rsid w:val="006923AA"/>
    <w:rsid w:val="00693A51"/>
    <w:rsid w:val="00696A32"/>
    <w:rsid w:val="006A1972"/>
    <w:rsid w:val="006A2CBD"/>
    <w:rsid w:val="006A434F"/>
    <w:rsid w:val="006A6DA8"/>
    <w:rsid w:val="006A6FAF"/>
    <w:rsid w:val="006B1682"/>
    <w:rsid w:val="006B2286"/>
    <w:rsid w:val="006B4A0C"/>
    <w:rsid w:val="006B56BB"/>
    <w:rsid w:val="006B7E6D"/>
    <w:rsid w:val="006C085B"/>
    <w:rsid w:val="006C0AE2"/>
    <w:rsid w:val="006C25DF"/>
    <w:rsid w:val="006C2786"/>
    <w:rsid w:val="006C3F6E"/>
    <w:rsid w:val="006C5788"/>
    <w:rsid w:val="006C65CB"/>
    <w:rsid w:val="006C6716"/>
    <w:rsid w:val="006C77A8"/>
    <w:rsid w:val="006C7B26"/>
    <w:rsid w:val="006D22A7"/>
    <w:rsid w:val="006D4098"/>
    <w:rsid w:val="006D5F07"/>
    <w:rsid w:val="006D67F4"/>
    <w:rsid w:val="006D7681"/>
    <w:rsid w:val="006D7B2E"/>
    <w:rsid w:val="006E0027"/>
    <w:rsid w:val="006E02EA"/>
    <w:rsid w:val="006E0968"/>
    <w:rsid w:val="006E2AF6"/>
    <w:rsid w:val="006E2EDE"/>
    <w:rsid w:val="006E65BD"/>
    <w:rsid w:val="006E6AA6"/>
    <w:rsid w:val="006F1107"/>
    <w:rsid w:val="006F1540"/>
    <w:rsid w:val="006F1BBC"/>
    <w:rsid w:val="006F33BC"/>
    <w:rsid w:val="006F4053"/>
    <w:rsid w:val="006F5073"/>
    <w:rsid w:val="006F718B"/>
    <w:rsid w:val="00701275"/>
    <w:rsid w:val="00702844"/>
    <w:rsid w:val="00703E2B"/>
    <w:rsid w:val="00707F56"/>
    <w:rsid w:val="00707FC2"/>
    <w:rsid w:val="00713558"/>
    <w:rsid w:val="00720D08"/>
    <w:rsid w:val="00721FC8"/>
    <w:rsid w:val="0072595D"/>
    <w:rsid w:val="007263B9"/>
    <w:rsid w:val="00727BA4"/>
    <w:rsid w:val="0073049E"/>
    <w:rsid w:val="00730E03"/>
    <w:rsid w:val="007334F8"/>
    <w:rsid w:val="007339CD"/>
    <w:rsid w:val="00734895"/>
    <w:rsid w:val="00734EED"/>
    <w:rsid w:val="00735996"/>
    <w:rsid w:val="007359D8"/>
    <w:rsid w:val="007362D4"/>
    <w:rsid w:val="00736880"/>
    <w:rsid w:val="007370DE"/>
    <w:rsid w:val="00740929"/>
    <w:rsid w:val="00741AC2"/>
    <w:rsid w:val="00743946"/>
    <w:rsid w:val="00744B30"/>
    <w:rsid w:val="00746C16"/>
    <w:rsid w:val="0074726E"/>
    <w:rsid w:val="0075352D"/>
    <w:rsid w:val="0075400F"/>
    <w:rsid w:val="00762841"/>
    <w:rsid w:val="00763E95"/>
    <w:rsid w:val="007660DB"/>
    <w:rsid w:val="0076672A"/>
    <w:rsid w:val="00770E02"/>
    <w:rsid w:val="0077353F"/>
    <w:rsid w:val="00775E45"/>
    <w:rsid w:val="00775FFA"/>
    <w:rsid w:val="00776815"/>
    <w:rsid w:val="00776E74"/>
    <w:rsid w:val="00776F01"/>
    <w:rsid w:val="007772CD"/>
    <w:rsid w:val="00781CF0"/>
    <w:rsid w:val="00781F70"/>
    <w:rsid w:val="00784044"/>
    <w:rsid w:val="0078445F"/>
    <w:rsid w:val="00785169"/>
    <w:rsid w:val="00787666"/>
    <w:rsid w:val="00791FE0"/>
    <w:rsid w:val="007954AB"/>
    <w:rsid w:val="007A14C5"/>
    <w:rsid w:val="007A4A10"/>
    <w:rsid w:val="007A5FDB"/>
    <w:rsid w:val="007B1750"/>
    <w:rsid w:val="007B1760"/>
    <w:rsid w:val="007C0521"/>
    <w:rsid w:val="007C110F"/>
    <w:rsid w:val="007C1429"/>
    <w:rsid w:val="007C1FDC"/>
    <w:rsid w:val="007C31DD"/>
    <w:rsid w:val="007C32D9"/>
    <w:rsid w:val="007C343D"/>
    <w:rsid w:val="007C6D9C"/>
    <w:rsid w:val="007C7DDB"/>
    <w:rsid w:val="007D2CC7"/>
    <w:rsid w:val="007D3283"/>
    <w:rsid w:val="007D47D4"/>
    <w:rsid w:val="007D48DC"/>
    <w:rsid w:val="007D673D"/>
    <w:rsid w:val="007D72C9"/>
    <w:rsid w:val="007D7C51"/>
    <w:rsid w:val="007E0068"/>
    <w:rsid w:val="007E0FB8"/>
    <w:rsid w:val="007E3119"/>
    <w:rsid w:val="007E3A6F"/>
    <w:rsid w:val="007E4D09"/>
    <w:rsid w:val="007E5C3A"/>
    <w:rsid w:val="007E6FDB"/>
    <w:rsid w:val="007E70DC"/>
    <w:rsid w:val="007F0C14"/>
    <w:rsid w:val="007F2220"/>
    <w:rsid w:val="007F3D25"/>
    <w:rsid w:val="007F4470"/>
    <w:rsid w:val="007F4B3E"/>
    <w:rsid w:val="007F5C19"/>
    <w:rsid w:val="00801778"/>
    <w:rsid w:val="008073FC"/>
    <w:rsid w:val="008127AF"/>
    <w:rsid w:val="00812B46"/>
    <w:rsid w:val="00815700"/>
    <w:rsid w:val="0081756B"/>
    <w:rsid w:val="00821974"/>
    <w:rsid w:val="0082246B"/>
    <w:rsid w:val="00824D84"/>
    <w:rsid w:val="008262B0"/>
    <w:rsid w:val="008264EB"/>
    <w:rsid w:val="0082656B"/>
    <w:rsid w:val="00826652"/>
    <w:rsid w:val="00826B8F"/>
    <w:rsid w:val="00830F97"/>
    <w:rsid w:val="00831D7C"/>
    <w:rsid w:val="00831E8A"/>
    <w:rsid w:val="00834A04"/>
    <w:rsid w:val="0083595B"/>
    <w:rsid w:val="00835C76"/>
    <w:rsid w:val="008376E2"/>
    <w:rsid w:val="00842B25"/>
    <w:rsid w:val="00843049"/>
    <w:rsid w:val="00843363"/>
    <w:rsid w:val="008437CA"/>
    <w:rsid w:val="00844216"/>
    <w:rsid w:val="008472E8"/>
    <w:rsid w:val="00847CA0"/>
    <w:rsid w:val="0085209B"/>
    <w:rsid w:val="00855D19"/>
    <w:rsid w:val="00856B66"/>
    <w:rsid w:val="008574B8"/>
    <w:rsid w:val="008578CC"/>
    <w:rsid w:val="00857FD0"/>
    <w:rsid w:val="008601AC"/>
    <w:rsid w:val="00861A5F"/>
    <w:rsid w:val="008644AD"/>
    <w:rsid w:val="00865735"/>
    <w:rsid w:val="00865DDB"/>
    <w:rsid w:val="00867538"/>
    <w:rsid w:val="00873D90"/>
    <w:rsid w:val="00873FC8"/>
    <w:rsid w:val="00875DC7"/>
    <w:rsid w:val="00876D86"/>
    <w:rsid w:val="00882B42"/>
    <w:rsid w:val="00884C63"/>
    <w:rsid w:val="00885908"/>
    <w:rsid w:val="008864B7"/>
    <w:rsid w:val="00887FE3"/>
    <w:rsid w:val="00891BD3"/>
    <w:rsid w:val="00893F4B"/>
    <w:rsid w:val="00894697"/>
    <w:rsid w:val="0089677E"/>
    <w:rsid w:val="008968B9"/>
    <w:rsid w:val="00896C6E"/>
    <w:rsid w:val="008A7438"/>
    <w:rsid w:val="008B1334"/>
    <w:rsid w:val="008B13C9"/>
    <w:rsid w:val="008B25C7"/>
    <w:rsid w:val="008B4014"/>
    <w:rsid w:val="008B52DB"/>
    <w:rsid w:val="008C0278"/>
    <w:rsid w:val="008C24E9"/>
    <w:rsid w:val="008C2675"/>
    <w:rsid w:val="008C5B31"/>
    <w:rsid w:val="008D0533"/>
    <w:rsid w:val="008D42CB"/>
    <w:rsid w:val="008D48C9"/>
    <w:rsid w:val="008D54DE"/>
    <w:rsid w:val="008D6381"/>
    <w:rsid w:val="008E007D"/>
    <w:rsid w:val="008E0C77"/>
    <w:rsid w:val="008E2347"/>
    <w:rsid w:val="008E4551"/>
    <w:rsid w:val="008E4769"/>
    <w:rsid w:val="008E625F"/>
    <w:rsid w:val="008F264D"/>
    <w:rsid w:val="008F5891"/>
    <w:rsid w:val="008F5E11"/>
    <w:rsid w:val="009040E9"/>
    <w:rsid w:val="0090428C"/>
    <w:rsid w:val="009074E1"/>
    <w:rsid w:val="009112F7"/>
    <w:rsid w:val="009122AF"/>
    <w:rsid w:val="0091286B"/>
    <w:rsid w:val="00912D54"/>
    <w:rsid w:val="0091389F"/>
    <w:rsid w:val="00917DE0"/>
    <w:rsid w:val="009208F7"/>
    <w:rsid w:val="00920EB4"/>
    <w:rsid w:val="00921649"/>
    <w:rsid w:val="00921BF5"/>
    <w:rsid w:val="00922517"/>
    <w:rsid w:val="00922722"/>
    <w:rsid w:val="009232AD"/>
    <w:rsid w:val="00924249"/>
    <w:rsid w:val="009261E6"/>
    <w:rsid w:val="009268E1"/>
    <w:rsid w:val="009271EE"/>
    <w:rsid w:val="00930913"/>
    <w:rsid w:val="0093226A"/>
    <w:rsid w:val="009344AE"/>
    <w:rsid w:val="009344DE"/>
    <w:rsid w:val="00934CD7"/>
    <w:rsid w:val="009358A5"/>
    <w:rsid w:val="00940820"/>
    <w:rsid w:val="00941288"/>
    <w:rsid w:val="009422B8"/>
    <w:rsid w:val="00944545"/>
    <w:rsid w:val="00945328"/>
    <w:rsid w:val="00945E7F"/>
    <w:rsid w:val="00946A85"/>
    <w:rsid w:val="009518C7"/>
    <w:rsid w:val="0095204F"/>
    <w:rsid w:val="00954622"/>
    <w:rsid w:val="009557C1"/>
    <w:rsid w:val="00960D6E"/>
    <w:rsid w:val="00961FDD"/>
    <w:rsid w:val="00963494"/>
    <w:rsid w:val="00967030"/>
    <w:rsid w:val="009702FF"/>
    <w:rsid w:val="009749D8"/>
    <w:rsid w:val="00974B59"/>
    <w:rsid w:val="009776BC"/>
    <w:rsid w:val="00980761"/>
    <w:rsid w:val="00980BE4"/>
    <w:rsid w:val="00980D87"/>
    <w:rsid w:val="0098166B"/>
    <w:rsid w:val="00981832"/>
    <w:rsid w:val="0098340B"/>
    <w:rsid w:val="0098392E"/>
    <w:rsid w:val="009865A4"/>
    <w:rsid w:val="00986830"/>
    <w:rsid w:val="00987E93"/>
    <w:rsid w:val="009908F9"/>
    <w:rsid w:val="009924C3"/>
    <w:rsid w:val="00993102"/>
    <w:rsid w:val="009942BD"/>
    <w:rsid w:val="00994A61"/>
    <w:rsid w:val="009973F7"/>
    <w:rsid w:val="0099777C"/>
    <w:rsid w:val="009A0439"/>
    <w:rsid w:val="009A0B9D"/>
    <w:rsid w:val="009A4068"/>
    <w:rsid w:val="009A63AA"/>
    <w:rsid w:val="009B11F4"/>
    <w:rsid w:val="009B1570"/>
    <w:rsid w:val="009C268C"/>
    <w:rsid w:val="009C61F8"/>
    <w:rsid w:val="009C6F10"/>
    <w:rsid w:val="009C71E3"/>
    <w:rsid w:val="009C72AC"/>
    <w:rsid w:val="009D0158"/>
    <w:rsid w:val="009D148F"/>
    <w:rsid w:val="009D19CB"/>
    <w:rsid w:val="009D22DF"/>
    <w:rsid w:val="009D3210"/>
    <w:rsid w:val="009D3D70"/>
    <w:rsid w:val="009D74A0"/>
    <w:rsid w:val="009E3D35"/>
    <w:rsid w:val="009E5351"/>
    <w:rsid w:val="009E5572"/>
    <w:rsid w:val="009E6F7E"/>
    <w:rsid w:val="009E7A57"/>
    <w:rsid w:val="009F0AEF"/>
    <w:rsid w:val="009F18CA"/>
    <w:rsid w:val="009F4803"/>
    <w:rsid w:val="009F4F6A"/>
    <w:rsid w:val="009F5046"/>
    <w:rsid w:val="009F5252"/>
    <w:rsid w:val="009F52F5"/>
    <w:rsid w:val="009F7E84"/>
    <w:rsid w:val="00A0633D"/>
    <w:rsid w:val="00A10B16"/>
    <w:rsid w:val="00A13EB5"/>
    <w:rsid w:val="00A163CF"/>
    <w:rsid w:val="00A16E36"/>
    <w:rsid w:val="00A2242C"/>
    <w:rsid w:val="00A22A3E"/>
    <w:rsid w:val="00A23012"/>
    <w:rsid w:val="00A237E1"/>
    <w:rsid w:val="00A24961"/>
    <w:rsid w:val="00A24B10"/>
    <w:rsid w:val="00A2576D"/>
    <w:rsid w:val="00A25C02"/>
    <w:rsid w:val="00A27568"/>
    <w:rsid w:val="00A277EF"/>
    <w:rsid w:val="00A301E1"/>
    <w:rsid w:val="00A30E9B"/>
    <w:rsid w:val="00A34BD0"/>
    <w:rsid w:val="00A35715"/>
    <w:rsid w:val="00A36BDE"/>
    <w:rsid w:val="00A44B87"/>
    <w:rsid w:val="00A4512D"/>
    <w:rsid w:val="00A50244"/>
    <w:rsid w:val="00A5279A"/>
    <w:rsid w:val="00A52EFC"/>
    <w:rsid w:val="00A54B33"/>
    <w:rsid w:val="00A55CC4"/>
    <w:rsid w:val="00A627D7"/>
    <w:rsid w:val="00A656C7"/>
    <w:rsid w:val="00A705AF"/>
    <w:rsid w:val="00A719F6"/>
    <w:rsid w:val="00A72454"/>
    <w:rsid w:val="00A75342"/>
    <w:rsid w:val="00A76C6D"/>
    <w:rsid w:val="00A77696"/>
    <w:rsid w:val="00A80557"/>
    <w:rsid w:val="00A81D33"/>
    <w:rsid w:val="00A8340D"/>
    <w:rsid w:val="00A8341C"/>
    <w:rsid w:val="00A85C6E"/>
    <w:rsid w:val="00A8695F"/>
    <w:rsid w:val="00A86A4D"/>
    <w:rsid w:val="00A930AE"/>
    <w:rsid w:val="00A93957"/>
    <w:rsid w:val="00A95519"/>
    <w:rsid w:val="00A97AA6"/>
    <w:rsid w:val="00AA1A95"/>
    <w:rsid w:val="00AA260F"/>
    <w:rsid w:val="00AA6E7C"/>
    <w:rsid w:val="00AA7D3B"/>
    <w:rsid w:val="00AB0705"/>
    <w:rsid w:val="00AB1EE7"/>
    <w:rsid w:val="00AB2B2E"/>
    <w:rsid w:val="00AB3FDE"/>
    <w:rsid w:val="00AB4752"/>
    <w:rsid w:val="00AB4B37"/>
    <w:rsid w:val="00AB542E"/>
    <w:rsid w:val="00AB5762"/>
    <w:rsid w:val="00AC2679"/>
    <w:rsid w:val="00AC3948"/>
    <w:rsid w:val="00AC4432"/>
    <w:rsid w:val="00AC48D4"/>
    <w:rsid w:val="00AC4BE4"/>
    <w:rsid w:val="00AC6513"/>
    <w:rsid w:val="00AC771A"/>
    <w:rsid w:val="00AD05E6"/>
    <w:rsid w:val="00AD064C"/>
    <w:rsid w:val="00AD0D3F"/>
    <w:rsid w:val="00AD1A6F"/>
    <w:rsid w:val="00AD5B97"/>
    <w:rsid w:val="00AE1D7D"/>
    <w:rsid w:val="00AE2A8B"/>
    <w:rsid w:val="00AE2FC7"/>
    <w:rsid w:val="00AE3F64"/>
    <w:rsid w:val="00AE545A"/>
    <w:rsid w:val="00AE6EA1"/>
    <w:rsid w:val="00AE7BC3"/>
    <w:rsid w:val="00AF7386"/>
    <w:rsid w:val="00AF7934"/>
    <w:rsid w:val="00B00B81"/>
    <w:rsid w:val="00B0169E"/>
    <w:rsid w:val="00B02A80"/>
    <w:rsid w:val="00B04580"/>
    <w:rsid w:val="00B0461B"/>
    <w:rsid w:val="00B04B09"/>
    <w:rsid w:val="00B04CD0"/>
    <w:rsid w:val="00B07704"/>
    <w:rsid w:val="00B12A79"/>
    <w:rsid w:val="00B13A11"/>
    <w:rsid w:val="00B13BEA"/>
    <w:rsid w:val="00B14E14"/>
    <w:rsid w:val="00B16A51"/>
    <w:rsid w:val="00B2022B"/>
    <w:rsid w:val="00B2115E"/>
    <w:rsid w:val="00B274D5"/>
    <w:rsid w:val="00B27A99"/>
    <w:rsid w:val="00B3034A"/>
    <w:rsid w:val="00B32222"/>
    <w:rsid w:val="00B32567"/>
    <w:rsid w:val="00B35978"/>
    <w:rsid w:val="00B3618D"/>
    <w:rsid w:val="00B36233"/>
    <w:rsid w:val="00B37260"/>
    <w:rsid w:val="00B4078B"/>
    <w:rsid w:val="00B42851"/>
    <w:rsid w:val="00B42D06"/>
    <w:rsid w:val="00B45350"/>
    <w:rsid w:val="00B4553A"/>
    <w:rsid w:val="00B45AC7"/>
    <w:rsid w:val="00B51147"/>
    <w:rsid w:val="00B5372F"/>
    <w:rsid w:val="00B53987"/>
    <w:rsid w:val="00B56531"/>
    <w:rsid w:val="00B573FA"/>
    <w:rsid w:val="00B57AB9"/>
    <w:rsid w:val="00B61129"/>
    <w:rsid w:val="00B67E7F"/>
    <w:rsid w:val="00B748CA"/>
    <w:rsid w:val="00B76DB3"/>
    <w:rsid w:val="00B77551"/>
    <w:rsid w:val="00B800C0"/>
    <w:rsid w:val="00B8259A"/>
    <w:rsid w:val="00B832D8"/>
    <w:rsid w:val="00B839B2"/>
    <w:rsid w:val="00B85D3C"/>
    <w:rsid w:val="00B86F65"/>
    <w:rsid w:val="00B873A0"/>
    <w:rsid w:val="00B933FD"/>
    <w:rsid w:val="00B94252"/>
    <w:rsid w:val="00B9715A"/>
    <w:rsid w:val="00BA12BF"/>
    <w:rsid w:val="00BA14BE"/>
    <w:rsid w:val="00BA25D5"/>
    <w:rsid w:val="00BA2732"/>
    <w:rsid w:val="00BA293D"/>
    <w:rsid w:val="00BA49BC"/>
    <w:rsid w:val="00BA56B7"/>
    <w:rsid w:val="00BA7A1E"/>
    <w:rsid w:val="00BB0F97"/>
    <w:rsid w:val="00BB1BBE"/>
    <w:rsid w:val="00BB2F6C"/>
    <w:rsid w:val="00BB3875"/>
    <w:rsid w:val="00BB5860"/>
    <w:rsid w:val="00BB6AAD"/>
    <w:rsid w:val="00BB7BA5"/>
    <w:rsid w:val="00BC096B"/>
    <w:rsid w:val="00BC152A"/>
    <w:rsid w:val="00BC4A19"/>
    <w:rsid w:val="00BC4E6D"/>
    <w:rsid w:val="00BD0617"/>
    <w:rsid w:val="00BD0A9E"/>
    <w:rsid w:val="00BD1D77"/>
    <w:rsid w:val="00BD2E9B"/>
    <w:rsid w:val="00BD50C6"/>
    <w:rsid w:val="00BD7FB2"/>
    <w:rsid w:val="00BE3ED5"/>
    <w:rsid w:val="00BE42C7"/>
    <w:rsid w:val="00BE55DB"/>
    <w:rsid w:val="00BE6137"/>
    <w:rsid w:val="00BF0696"/>
    <w:rsid w:val="00BF6BB3"/>
    <w:rsid w:val="00BF7F8C"/>
    <w:rsid w:val="00C00930"/>
    <w:rsid w:val="00C02732"/>
    <w:rsid w:val="00C03831"/>
    <w:rsid w:val="00C0419A"/>
    <w:rsid w:val="00C060AD"/>
    <w:rsid w:val="00C06BB5"/>
    <w:rsid w:val="00C113BF"/>
    <w:rsid w:val="00C1281F"/>
    <w:rsid w:val="00C13DE2"/>
    <w:rsid w:val="00C183E1"/>
    <w:rsid w:val="00C2176E"/>
    <w:rsid w:val="00C21A30"/>
    <w:rsid w:val="00C23430"/>
    <w:rsid w:val="00C239C5"/>
    <w:rsid w:val="00C24049"/>
    <w:rsid w:val="00C26400"/>
    <w:rsid w:val="00C26E06"/>
    <w:rsid w:val="00C27D67"/>
    <w:rsid w:val="00C30101"/>
    <w:rsid w:val="00C30F48"/>
    <w:rsid w:val="00C3396C"/>
    <w:rsid w:val="00C355FF"/>
    <w:rsid w:val="00C4007D"/>
    <w:rsid w:val="00C408F6"/>
    <w:rsid w:val="00C40A0E"/>
    <w:rsid w:val="00C426C6"/>
    <w:rsid w:val="00C427BD"/>
    <w:rsid w:val="00C42CD9"/>
    <w:rsid w:val="00C435AF"/>
    <w:rsid w:val="00C4631F"/>
    <w:rsid w:val="00C47CDE"/>
    <w:rsid w:val="00C50E16"/>
    <w:rsid w:val="00C51914"/>
    <w:rsid w:val="00C52192"/>
    <w:rsid w:val="00C53930"/>
    <w:rsid w:val="00C53DAC"/>
    <w:rsid w:val="00C55258"/>
    <w:rsid w:val="00C55AEB"/>
    <w:rsid w:val="00C623DB"/>
    <w:rsid w:val="00C635BD"/>
    <w:rsid w:val="00C640A1"/>
    <w:rsid w:val="00C652BB"/>
    <w:rsid w:val="00C702EB"/>
    <w:rsid w:val="00C71068"/>
    <w:rsid w:val="00C71A8A"/>
    <w:rsid w:val="00C745BC"/>
    <w:rsid w:val="00C75FA3"/>
    <w:rsid w:val="00C82EEB"/>
    <w:rsid w:val="00C86050"/>
    <w:rsid w:val="00C8605C"/>
    <w:rsid w:val="00C9171F"/>
    <w:rsid w:val="00C96088"/>
    <w:rsid w:val="00C96A8F"/>
    <w:rsid w:val="00C971DC"/>
    <w:rsid w:val="00C97434"/>
    <w:rsid w:val="00CA00E3"/>
    <w:rsid w:val="00CA16B7"/>
    <w:rsid w:val="00CA40BA"/>
    <w:rsid w:val="00CA62AE"/>
    <w:rsid w:val="00CB03B8"/>
    <w:rsid w:val="00CB0EC3"/>
    <w:rsid w:val="00CB49DD"/>
    <w:rsid w:val="00CB5B1A"/>
    <w:rsid w:val="00CB5BDB"/>
    <w:rsid w:val="00CB6A17"/>
    <w:rsid w:val="00CB6C6C"/>
    <w:rsid w:val="00CC220B"/>
    <w:rsid w:val="00CC5C43"/>
    <w:rsid w:val="00CD02AE"/>
    <w:rsid w:val="00CD21E2"/>
    <w:rsid w:val="00CD2A4F"/>
    <w:rsid w:val="00CD41E4"/>
    <w:rsid w:val="00CD76FF"/>
    <w:rsid w:val="00CE03CA"/>
    <w:rsid w:val="00CE22F1"/>
    <w:rsid w:val="00CE50F2"/>
    <w:rsid w:val="00CE547F"/>
    <w:rsid w:val="00CE6502"/>
    <w:rsid w:val="00CE723B"/>
    <w:rsid w:val="00CF1633"/>
    <w:rsid w:val="00CF2DC3"/>
    <w:rsid w:val="00CF36B0"/>
    <w:rsid w:val="00CF4E52"/>
    <w:rsid w:val="00CF7D3C"/>
    <w:rsid w:val="00D012E8"/>
    <w:rsid w:val="00D01F09"/>
    <w:rsid w:val="00D03527"/>
    <w:rsid w:val="00D046EC"/>
    <w:rsid w:val="00D11590"/>
    <w:rsid w:val="00D14375"/>
    <w:rsid w:val="00D147EB"/>
    <w:rsid w:val="00D16CDC"/>
    <w:rsid w:val="00D20254"/>
    <w:rsid w:val="00D20423"/>
    <w:rsid w:val="00D210AB"/>
    <w:rsid w:val="00D210FB"/>
    <w:rsid w:val="00D233CE"/>
    <w:rsid w:val="00D24384"/>
    <w:rsid w:val="00D25A2D"/>
    <w:rsid w:val="00D272DF"/>
    <w:rsid w:val="00D27E71"/>
    <w:rsid w:val="00D34667"/>
    <w:rsid w:val="00D401E1"/>
    <w:rsid w:val="00D408B4"/>
    <w:rsid w:val="00D44330"/>
    <w:rsid w:val="00D51351"/>
    <w:rsid w:val="00D524C8"/>
    <w:rsid w:val="00D5271F"/>
    <w:rsid w:val="00D5557D"/>
    <w:rsid w:val="00D63FC2"/>
    <w:rsid w:val="00D649E9"/>
    <w:rsid w:val="00D671E5"/>
    <w:rsid w:val="00D70E24"/>
    <w:rsid w:val="00D721C4"/>
    <w:rsid w:val="00D72B61"/>
    <w:rsid w:val="00D72B9D"/>
    <w:rsid w:val="00D738BF"/>
    <w:rsid w:val="00D7554D"/>
    <w:rsid w:val="00D75CF3"/>
    <w:rsid w:val="00D778DC"/>
    <w:rsid w:val="00D81967"/>
    <w:rsid w:val="00D83F37"/>
    <w:rsid w:val="00D84594"/>
    <w:rsid w:val="00D848BF"/>
    <w:rsid w:val="00D86FD5"/>
    <w:rsid w:val="00D970DD"/>
    <w:rsid w:val="00D973C8"/>
    <w:rsid w:val="00DA25A5"/>
    <w:rsid w:val="00DA3147"/>
    <w:rsid w:val="00DA3D1D"/>
    <w:rsid w:val="00DB17F3"/>
    <w:rsid w:val="00DB45F9"/>
    <w:rsid w:val="00DB5987"/>
    <w:rsid w:val="00DB6286"/>
    <w:rsid w:val="00DB645F"/>
    <w:rsid w:val="00DB76E9"/>
    <w:rsid w:val="00DC0A67"/>
    <w:rsid w:val="00DC1D5E"/>
    <w:rsid w:val="00DC2498"/>
    <w:rsid w:val="00DC5220"/>
    <w:rsid w:val="00DC5DB8"/>
    <w:rsid w:val="00DC773F"/>
    <w:rsid w:val="00DD1F6C"/>
    <w:rsid w:val="00DD2061"/>
    <w:rsid w:val="00DD31B6"/>
    <w:rsid w:val="00DD5DBA"/>
    <w:rsid w:val="00DD7DAB"/>
    <w:rsid w:val="00DE0624"/>
    <w:rsid w:val="00DE3355"/>
    <w:rsid w:val="00DF0C60"/>
    <w:rsid w:val="00DF0F30"/>
    <w:rsid w:val="00DF234A"/>
    <w:rsid w:val="00DF486F"/>
    <w:rsid w:val="00DF5B5B"/>
    <w:rsid w:val="00DF7619"/>
    <w:rsid w:val="00DF782F"/>
    <w:rsid w:val="00E00400"/>
    <w:rsid w:val="00E010E4"/>
    <w:rsid w:val="00E042D8"/>
    <w:rsid w:val="00E05852"/>
    <w:rsid w:val="00E07EE7"/>
    <w:rsid w:val="00E10AA8"/>
    <w:rsid w:val="00E1103B"/>
    <w:rsid w:val="00E11E9B"/>
    <w:rsid w:val="00E15603"/>
    <w:rsid w:val="00E17B44"/>
    <w:rsid w:val="00E17B48"/>
    <w:rsid w:val="00E20BFB"/>
    <w:rsid w:val="00E20D5F"/>
    <w:rsid w:val="00E20F27"/>
    <w:rsid w:val="00E22443"/>
    <w:rsid w:val="00E25694"/>
    <w:rsid w:val="00E25B1F"/>
    <w:rsid w:val="00E26ACD"/>
    <w:rsid w:val="00E274EA"/>
    <w:rsid w:val="00E27FEA"/>
    <w:rsid w:val="00E30974"/>
    <w:rsid w:val="00E33511"/>
    <w:rsid w:val="00E35B07"/>
    <w:rsid w:val="00E37C62"/>
    <w:rsid w:val="00E4086F"/>
    <w:rsid w:val="00E416BD"/>
    <w:rsid w:val="00E4339A"/>
    <w:rsid w:val="00E43B3C"/>
    <w:rsid w:val="00E46AD5"/>
    <w:rsid w:val="00E46D71"/>
    <w:rsid w:val="00E50061"/>
    <w:rsid w:val="00E50168"/>
    <w:rsid w:val="00E50188"/>
    <w:rsid w:val="00E50BB3"/>
    <w:rsid w:val="00E515CB"/>
    <w:rsid w:val="00E52260"/>
    <w:rsid w:val="00E524B3"/>
    <w:rsid w:val="00E52B85"/>
    <w:rsid w:val="00E538AE"/>
    <w:rsid w:val="00E55D8B"/>
    <w:rsid w:val="00E55E49"/>
    <w:rsid w:val="00E57BB9"/>
    <w:rsid w:val="00E60BA3"/>
    <w:rsid w:val="00E61043"/>
    <w:rsid w:val="00E639B6"/>
    <w:rsid w:val="00E6434B"/>
    <w:rsid w:val="00E645A2"/>
    <w:rsid w:val="00E6463D"/>
    <w:rsid w:val="00E71492"/>
    <w:rsid w:val="00E72E9B"/>
    <w:rsid w:val="00E73393"/>
    <w:rsid w:val="00E734C1"/>
    <w:rsid w:val="00E736BD"/>
    <w:rsid w:val="00E74BB1"/>
    <w:rsid w:val="00E850C3"/>
    <w:rsid w:val="00E86620"/>
    <w:rsid w:val="00E87DF2"/>
    <w:rsid w:val="00E90371"/>
    <w:rsid w:val="00E91536"/>
    <w:rsid w:val="00E91576"/>
    <w:rsid w:val="00E922D8"/>
    <w:rsid w:val="00E9288A"/>
    <w:rsid w:val="00E940F5"/>
    <w:rsid w:val="00E9462E"/>
    <w:rsid w:val="00EA07A7"/>
    <w:rsid w:val="00EA2CA8"/>
    <w:rsid w:val="00EA346E"/>
    <w:rsid w:val="00EA43D7"/>
    <w:rsid w:val="00EA470E"/>
    <w:rsid w:val="00EA47A7"/>
    <w:rsid w:val="00EA57EB"/>
    <w:rsid w:val="00EA5CB7"/>
    <w:rsid w:val="00EB3226"/>
    <w:rsid w:val="00EB52EA"/>
    <w:rsid w:val="00EC1BB1"/>
    <w:rsid w:val="00EC213A"/>
    <w:rsid w:val="00EC36BD"/>
    <w:rsid w:val="00EC4161"/>
    <w:rsid w:val="00EC4820"/>
    <w:rsid w:val="00EC4F92"/>
    <w:rsid w:val="00EC6B55"/>
    <w:rsid w:val="00EC6BE3"/>
    <w:rsid w:val="00EC6CB0"/>
    <w:rsid w:val="00EC7744"/>
    <w:rsid w:val="00ED0DAD"/>
    <w:rsid w:val="00ED0F46"/>
    <w:rsid w:val="00ED2373"/>
    <w:rsid w:val="00ED24F9"/>
    <w:rsid w:val="00ED2E38"/>
    <w:rsid w:val="00EE1162"/>
    <w:rsid w:val="00EE26E2"/>
    <w:rsid w:val="00EE2AD3"/>
    <w:rsid w:val="00EE33B0"/>
    <w:rsid w:val="00EE3E8A"/>
    <w:rsid w:val="00EF19DA"/>
    <w:rsid w:val="00EF1B23"/>
    <w:rsid w:val="00EF2310"/>
    <w:rsid w:val="00EF2E69"/>
    <w:rsid w:val="00EF58B8"/>
    <w:rsid w:val="00EF65D2"/>
    <w:rsid w:val="00EF6ECA"/>
    <w:rsid w:val="00F01605"/>
    <w:rsid w:val="00F024E1"/>
    <w:rsid w:val="00F04D00"/>
    <w:rsid w:val="00F06C10"/>
    <w:rsid w:val="00F07B3C"/>
    <w:rsid w:val="00F07CB3"/>
    <w:rsid w:val="00F1096F"/>
    <w:rsid w:val="00F11099"/>
    <w:rsid w:val="00F12589"/>
    <w:rsid w:val="00F12595"/>
    <w:rsid w:val="00F134D9"/>
    <w:rsid w:val="00F13CCD"/>
    <w:rsid w:val="00F1403D"/>
    <w:rsid w:val="00F1463F"/>
    <w:rsid w:val="00F14EA0"/>
    <w:rsid w:val="00F1725F"/>
    <w:rsid w:val="00F2082A"/>
    <w:rsid w:val="00F21302"/>
    <w:rsid w:val="00F21F19"/>
    <w:rsid w:val="00F2430D"/>
    <w:rsid w:val="00F26B60"/>
    <w:rsid w:val="00F26F1B"/>
    <w:rsid w:val="00F30704"/>
    <w:rsid w:val="00F321DE"/>
    <w:rsid w:val="00F33777"/>
    <w:rsid w:val="00F3739C"/>
    <w:rsid w:val="00F37E41"/>
    <w:rsid w:val="00F40648"/>
    <w:rsid w:val="00F40C77"/>
    <w:rsid w:val="00F4101C"/>
    <w:rsid w:val="00F4210C"/>
    <w:rsid w:val="00F43CFF"/>
    <w:rsid w:val="00F4517F"/>
    <w:rsid w:val="00F4686B"/>
    <w:rsid w:val="00F4703A"/>
    <w:rsid w:val="00F47DA2"/>
    <w:rsid w:val="00F50F2A"/>
    <w:rsid w:val="00F51321"/>
    <w:rsid w:val="00F519FC"/>
    <w:rsid w:val="00F52D2B"/>
    <w:rsid w:val="00F53F49"/>
    <w:rsid w:val="00F565F1"/>
    <w:rsid w:val="00F6239D"/>
    <w:rsid w:val="00F65F90"/>
    <w:rsid w:val="00F7004C"/>
    <w:rsid w:val="00F715D2"/>
    <w:rsid w:val="00F7274F"/>
    <w:rsid w:val="00F732B5"/>
    <w:rsid w:val="00F73BD9"/>
    <w:rsid w:val="00F74E84"/>
    <w:rsid w:val="00F7615B"/>
    <w:rsid w:val="00F76ED3"/>
    <w:rsid w:val="00F76FA8"/>
    <w:rsid w:val="00F77688"/>
    <w:rsid w:val="00F8491E"/>
    <w:rsid w:val="00F852AA"/>
    <w:rsid w:val="00F85AFE"/>
    <w:rsid w:val="00F8756E"/>
    <w:rsid w:val="00F93F08"/>
    <w:rsid w:val="00F94CED"/>
    <w:rsid w:val="00F97985"/>
    <w:rsid w:val="00F97C33"/>
    <w:rsid w:val="00FA02BB"/>
    <w:rsid w:val="00FA2CEE"/>
    <w:rsid w:val="00FA318C"/>
    <w:rsid w:val="00FA4011"/>
    <w:rsid w:val="00FA4280"/>
    <w:rsid w:val="00FA4DB4"/>
    <w:rsid w:val="00FB3661"/>
    <w:rsid w:val="00FB41B9"/>
    <w:rsid w:val="00FB46C9"/>
    <w:rsid w:val="00FB4A8D"/>
    <w:rsid w:val="00FB6452"/>
    <w:rsid w:val="00FB669C"/>
    <w:rsid w:val="00FB6F92"/>
    <w:rsid w:val="00FC026E"/>
    <w:rsid w:val="00FC1D96"/>
    <w:rsid w:val="00FC5124"/>
    <w:rsid w:val="00FD0155"/>
    <w:rsid w:val="00FD0633"/>
    <w:rsid w:val="00FD33D3"/>
    <w:rsid w:val="00FD33E7"/>
    <w:rsid w:val="00FD4731"/>
    <w:rsid w:val="00FD6768"/>
    <w:rsid w:val="00FE3E95"/>
    <w:rsid w:val="00FE51F6"/>
    <w:rsid w:val="00FE714A"/>
    <w:rsid w:val="00FF0AB0"/>
    <w:rsid w:val="00FF28AC"/>
    <w:rsid w:val="00FF36CF"/>
    <w:rsid w:val="00FF63A8"/>
    <w:rsid w:val="00FF777D"/>
    <w:rsid w:val="00FF778D"/>
    <w:rsid w:val="00FF7F62"/>
    <w:rsid w:val="017E1789"/>
    <w:rsid w:val="01FC6203"/>
    <w:rsid w:val="02B798D0"/>
    <w:rsid w:val="0343840A"/>
    <w:rsid w:val="03609F6D"/>
    <w:rsid w:val="039F60E0"/>
    <w:rsid w:val="041570AC"/>
    <w:rsid w:val="04A610D7"/>
    <w:rsid w:val="0611B00B"/>
    <w:rsid w:val="062D9903"/>
    <w:rsid w:val="06D43151"/>
    <w:rsid w:val="0850AC41"/>
    <w:rsid w:val="08C8A7D1"/>
    <w:rsid w:val="0959E7C4"/>
    <w:rsid w:val="09C0ADE1"/>
    <w:rsid w:val="09F9532F"/>
    <w:rsid w:val="0AA9F190"/>
    <w:rsid w:val="0AB8E494"/>
    <w:rsid w:val="0AE57E48"/>
    <w:rsid w:val="0B054B8C"/>
    <w:rsid w:val="0B0C1E28"/>
    <w:rsid w:val="0B3805B3"/>
    <w:rsid w:val="0C83B102"/>
    <w:rsid w:val="0DC529C1"/>
    <w:rsid w:val="0E50AD60"/>
    <w:rsid w:val="0E73E776"/>
    <w:rsid w:val="0EAC69A4"/>
    <w:rsid w:val="0EE20AE2"/>
    <w:rsid w:val="0F3D1484"/>
    <w:rsid w:val="0F9F2AF2"/>
    <w:rsid w:val="120261ED"/>
    <w:rsid w:val="131486D9"/>
    <w:rsid w:val="1459F050"/>
    <w:rsid w:val="14C69743"/>
    <w:rsid w:val="1712F680"/>
    <w:rsid w:val="180ACD74"/>
    <w:rsid w:val="18C3AFB0"/>
    <w:rsid w:val="1CAF886F"/>
    <w:rsid w:val="1E40361A"/>
    <w:rsid w:val="1ECE4356"/>
    <w:rsid w:val="1EE5CB4E"/>
    <w:rsid w:val="1EFDC771"/>
    <w:rsid w:val="1F413B13"/>
    <w:rsid w:val="1F708FF2"/>
    <w:rsid w:val="1F9367E1"/>
    <w:rsid w:val="20300353"/>
    <w:rsid w:val="2054FAC7"/>
    <w:rsid w:val="20808450"/>
    <w:rsid w:val="21339610"/>
    <w:rsid w:val="2166DD9D"/>
    <w:rsid w:val="221B9862"/>
    <w:rsid w:val="244FE6BC"/>
    <w:rsid w:val="245DF117"/>
    <w:rsid w:val="24D3AD59"/>
    <w:rsid w:val="27530711"/>
    <w:rsid w:val="27876440"/>
    <w:rsid w:val="28377E3C"/>
    <w:rsid w:val="2AAE55C1"/>
    <w:rsid w:val="2BA38034"/>
    <w:rsid w:val="2DC194B6"/>
    <w:rsid w:val="2DDFC580"/>
    <w:rsid w:val="2F82D6D9"/>
    <w:rsid w:val="30100283"/>
    <w:rsid w:val="303EBC64"/>
    <w:rsid w:val="30790A8D"/>
    <w:rsid w:val="3088C63E"/>
    <w:rsid w:val="316E1DC8"/>
    <w:rsid w:val="323428FA"/>
    <w:rsid w:val="325BF5B1"/>
    <w:rsid w:val="328C07C2"/>
    <w:rsid w:val="3463BED9"/>
    <w:rsid w:val="34B26FC7"/>
    <w:rsid w:val="351246FE"/>
    <w:rsid w:val="35A6E9DF"/>
    <w:rsid w:val="35D29FB1"/>
    <w:rsid w:val="36FDAA5D"/>
    <w:rsid w:val="37273477"/>
    <w:rsid w:val="3797336D"/>
    <w:rsid w:val="37A8CB26"/>
    <w:rsid w:val="3827A99E"/>
    <w:rsid w:val="39A2AFE3"/>
    <w:rsid w:val="3A0AF979"/>
    <w:rsid w:val="3A6D4E45"/>
    <w:rsid w:val="3CF6E487"/>
    <w:rsid w:val="3D1A334F"/>
    <w:rsid w:val="3EAC0AA4"/>
    <w:rsid w:val="4112BEED"/>
    <w:rsid w:val="41EA8EF5"/>
    <w:rsid w:val="44300220"/>
    <w:rsid w:val="4514298F"/>
    <w:rsid w:val="45AC9663"/>
    <w:rsid w:val="45E70CF8"/>
    <w:rsid w:val="46A2943D"/>
    <w:rsid w:val="46FD3486"/>
    <w:rsid w:val="47167AAD"/>
    <w:rsid w:val="492654BD"/>
    <w:rsid w:val="492F496B"/>
    <w:rsid w:val="498C71A7"/>
    <w:rsid w:val="4A15DDE1"/>
    <w:rsid w:val="4B234A12"/>
    <w:rsid w:val="4BFC45CC"/>
    <w:rsid w:val="4C5C1C6A"/>
    <w:rsid w:val="4CB6A488"/>
    <w:rsid w:val="4D295AD9"/>
    <w:rsid w:val="4DDC67C5"/>
    <w:rsid w:val="4E84D666"/>
    <w:rsid w:val="4F470252"/>
    <w:rsid w:val="515FA0FD"/>
    <w:rsid w:val="5166E65D"/>
    <w:rsid w:val="51884668"/>
    <w:rsid w:val="52146E7E"/>
    <w:rsid w:val="544BB809"/>
    <w:rsid w:val="54B5C206"/>
    <w:rsid w:val="56DA56BA"/>
    <w:rsid w:val="57024523"/>
    <w:rsid w:val="57EAA747"/>
    <w:rsid w:val="588540DB"/>
    <w:rsid w:val="5918C8DD"/>
    <w:rsid w:val="59B6AACA"/>
    <w:rsid w:val="59CB32E9"/>
    <w:rsid w:val="59E3B126"/>
    <w:rsid w:val="59EF2D70"/>
    <w:rsid w:val="5B89F21B"/>
    <w:rsid w:val="5CB30DC7"/>
    <w:rsid w:val="5D0D235B"/>
    <w:rsid w:val="5D919338"/>
    <w:rsid w:val="5DECD00B"/>
    <w:rsid w:val="5EA3962A"/>
    <w:rsid w:val="5F78A455"/>
    <w:rsid w:val="5F836EE9"/>
    <w:rsid w:val="5FDCA0D0"/>
    <w:rsid w:val="609C9245"/>
    <w:rsid w:val="6127B5DF"/>
    <w:rsid w:val="62072975"/>
    <w:rsid w:val="6223D371"/>
    <w:rsid w:val="62EBEDD2"/>
    <w:rsid w:val="63CF71CB"/>
    <w:rsid w:val="63F1A632"/>
    <w:rsid w:val="67C09E68"/>
    <w:rsid w:val="69CD6CF4"/>
    <w:rsid w:val="6A223BA2"/>
    <w:rsid w:val="6A38313F"/>
    <w:rsid w:val="6A44920B"/>
    <w:rsid w:val="6B413E03"/>
    <w:rsid w:val="6DA5D6E7"/>
    <w:rsid w:val="6DBE93C2"/>
    <w:rsid w:val="6E351CC2"/>
    <w:rsid w:val="6E70FE15"/>
    <w:rsid w:val="6EB88EE9"/>
    <w:rsid w:val="7000C868"/>
    <w:rsid w:val="70154F8A"/>
    <w:rsid w:val="70A01B7B"/>
    <w:rsid w:val="70CC5AA2"/>
    <w:rsid w:val="715BE72C"/>
    <w:rsid w:val="71935CEC"/>
    <w:rsid w:val="72383473"/>
    <w:rsid w:val="74E46973"/>
    <w:rsid w:val="75A05ADB"/>
    <w:rsid w:val="76192E1D"/>
    <w:rsid w:val="76F11705"/>
    <w:rsid w:val="775DC7C6"/>
    <w:rsid w:val="77CEB136"/>
    <w:rsid w:val="78D87B9C"/>
    <w:rsid w:val="7B2E29C4"/>
    <w:rsid w:val="7BC135A2"/>
    <w:rsid w:val="7C261DAA"/>
    <w:rsid w:val="7C8ACB7B"/>
    <w:rsid w:val="7E070E21"/>
    <w:rsid w:val="7EACDBD7"/>
    <w:rsid w:val="7EF639FD"/>
    <w:rsid w:val="7F905CCB"/>
    <w:rsid w:val="7F9D6120"/>
    <w:rsid w:val="7FA6F71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CFB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uiPriority="9"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719F6"/>
    <w:pPr>
      <w:spacing w:before="120" w:after="120" w:line="276" w:lineRule="auto"/>
    </w:pPr>
    <w:rPr>
      <w:rFonts w:ascii="Arial" w:hAnsi="Arial"/>
      <w:color w:val="000000" w:themeColor="text1"/>
      <w:sz w:val="22"/>
      <w:szCs w:val="24"/>
      <w:lang w:eastAsia="en-US"/>
    </w:rPr>
  </w:style>
  <w:style w:type="paragraph" w:styleId="Heading1">
    <w:name w:val="heading 1"/>
    <w:next w:val="Normal"/>
    <w:qFormat/>
    <w:rsid w:val="00A719F6"/>
    <w:pPr>
      <w:keepNext/>
      <w:spacing w:before="240" w:after="60"/>
      <w:outlineLvl w:val="0"/>
    </w:pPr>
    <w:rPr>
      <w:rFonts w:ascii="Arial" w:hAnsi="Arial" w:cs="Arial"/>
      <w:b/>
      <w:bCs/>
      <w:color w:val="3F4A75"/>
      <w:kern w:val="28"/>
      <w:sz w:val="44"/>
      <w:szCs w:val="36"/>
      <w:lang w:eastAsia="en-US"/>
    </w:rPr>
  </w:style>
  <w:style w:type="paragraph" w:styleId="Heading2">
    <w:name w:val="heading 2"/>
    <w:next w:val="Normal"/>
    <w:link w:val="Heading2Char"/>
    <w:uiPriority w:val="9"/>
    <w:qFormat/>
    <w:rsid w:val="00A719F6"/>
    <w:pPr>
      <w:keepNext/>
      <w:spacing w:before="240" w:after="60"/>
      <w:outlineLvl w:val="1"/>
    </w:pPr>
    <w:rPr>
      <w:rFonts w:ascii="Arial" w:hAnsi="Arial" w:cs="Arial"/>
      <w:b/>
      <w:bCs/>
      <w:iCs/>
      <w:color w:val="358189"/>
      <w:sz w:val="36"/>
      <w:szCs w:val="28"/>
      <w:lang w:eastAsia="en-US"/>
    </w:rPr>
  </w:style>
  <w:style w:type="paragraph" w:styleId="Heading3">
    <w:name w:val="heading 3"/>
    <w:next w:val="Normal"/>
    <w:qFormat/>
    <w:rsid w:val="00A719F6"/>
    <w:pPr>
      <w:keepNext/>
      <w:spacing w:before="180" w:after="60"/>
      <w:outlineLvl w:val="2"/>
    </w:pPr>
    <w:rPr>
      <w:rFonts w:ascii="Arial" w:hAnsi="Arial" w:cs="Arial"/>
      <w:b/>
      <w:bCs/>
      <w:color w:val="358189"/>
      <w:sz w:val="32"/>
      <w:szCs w:val="26"/>
      <w:lang w:eastAsia="en-US"/>
    </w:rPr>
  </w:style>
  <w:style w:type="paragraph" w:styleId="Heading4">
    <w:name w:val="heading 4"/>
    <w:next w:val="Normal"/>
    <w:qFormat/>
    <w:rsid w:val="00A719F6"/>
    <w:pPr>
      <w:keepNext/>
      <w:spacing w:before="240" w:after="60"/>
      <w:outlineLvl w:val="3"/>
    </w:pPr>
    <w:rPr>
      <w:rFonts w:ascii="Arial" w:hAnsi="Arial"/>
      <w:b/>
      <w:bCs/>
      <w:i/>
      <w:color w:val="358189" w:themeColor="accent2"/>
      <w:sz w:val="28"/>
      <w:szCs w:val="28"/>
      <w:lang w:eastAsia="en-US"/>
    </w:rPr>
  </w:style>
  <w:style w:type="paragraph" w:styleId="Heading5">
    <w:name w:val="heading 5"/>
    <w:next w:val="Normal"/>
    <w:rsid w:val="00A719F6"/>
    <w:pPr>
      <w:keepNext/>
      <w:spacing w:before="240" w:after="60"/>
      <w:outlineLvl w:val="4"/>
    </w:pPr>
    <w:rPr>
      <w:rFonts w:ascii="Arial" w:hAnsi="Arial"/>
      <w:b/>
      <w:bCs/>
      <w:iCs/>
      <w:color w:val="358189" w:themeColor="accent2"/>
      <w:sz w:val="24"/>
      <w:szCs w:val="26"/>
      <w:lang w:eastAsia="en-US"/>
    </w:rPr>
  </w:style>
  <w:style w:type="paragraph" w:styleId="Heading6">
    <w:name w:val="heading 6"/>
    <w:next w:val="Normal"/>
    <w:rsid w:val="00A719F6"/>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A719F6"/>
    <w:pPr>
      <w:keepNext/>
      <w:keepLines/>
      <w:spacing w:before="40"/>
      <w:outlineLvl w:val="6"/>
    </w:pPr>
    <w:rPr>
      <w:rFonts w:ascii="Arial" w:eastAsiaTheme="majorEastAsia" w:hAnsi="Arial" w:cstheme="majorBidi"/>
      <w:b/>
      <w:i/>
      <w:iCs/>
      <w:color w:val="1F243A"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A719F6"/>
    <w:rPr>
      <w:i/>
      <w:iCs/>
    </w:rPr>
  </w:style>
  <w:style w:type="character" w:styleId="Strong">
    <w:name w:val="Strong"/>
    <w:basedOn w:val="DefaultParagraphFont"/>
    <w:uiPriority w:val="22"/>
    <w:rsid w:val="00A719F6"/>
    <w:rPr>
      <w:b/>
      <w:bCs/>
    </w:rPr>
  </w:style>
  <w:style w:type="paragraph" w:styleId="Subtitle">
    <w:name w:val="Subtitle"/>
    <w:next w:val="Normal"/>
    <w:link w:val="SubtitleChar"/>
    <w:qFormat/>
    <w:rsid w:val="00A719F6"/>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A719F6"/>
    <w:rPr>
      <w:rFonts w:ascii="Arial" w:eastAsiaTheme="majorEastAsia" w:hAnsi="Arial" w:cstheme="majorBidi"/>
      <w:iCs/>
      <w:color w:val="3F4A75"/>
      <w:spacing w:val="15"/>
      <w:sz w:val="40"/>
      <w:szCs w:val="24"/>
      <w:lang w:eastAsia="en-US"/>
    </w:rPr>
  </w:style>
  <w:style w:type="paragraph" w:styleId="Title">
    <w:name w:val="Title"/>
    <w:next w:val="Normal"/>
    <w:link w:val="TitleChar"/>
    <w:qFormat/>
    <w:rsid w:val="00A719F6"/>
    <w:pPr>
      <w:spacing w:before="360" w:after="120"/>
      <w:contextualSpacing/>
    </w:pPr>
    <w:rPr>
      <w:rFonts w:ascii="Arial" w:eastAsiaTheme="majorEastAsia" w:hAnsi="Arial" w:cstheme="majorBidi"/>
      <w:b/>
      <w:color w:val="3F4A75"/>
      <w:kern w:val="28"/>
      <w:sz w:val="48"/>
      <w:szCs w:val="52"/>
      <w:lang w:eastAsia="en-US"/>
    </w:rPr>
  </w:style>
  <w:style w:type="character" w:customStyle="1" w:styleId="TitleChar">
    <w:name w:val="Title Char"/>
    <w:basedOn w:val="DefaultParagraphFont"/>
    <w:link w:val="Title"/>
    <w:rsid w:val="00A719F6"/>
    <w:rPr>
      <w:rFonts w:ascii="Arial" w:eastAsiaTheme="majorEastAsia" w:hAnsi="Arial" w:cstheme="majorBidi"/>
      <w:b/>
      <w:color w:val="3F4A75"/>
      <w:kern w:val="28"/>
      <w:sz w:val="48"/>
      <w:szCs w:val="52"/>
      <w:lang w:eastAsia="en-US"/>
    </w:rPr>
  </w:style>
  <w:style w:type="paragraph" w:customStyle="1" w:styleId="Boxheading">
    <w:name w:val="Box heading"/>
    <w:basedOn w:val="Boxtype"/>
    <w:qFormat/>
    <w:rsid w:val="00A719F6"/>
    <w:pPr>
      <w:spacing w:before="240"/>
    </w:pPr>
    <w:rPr>
      <w:rFonts w:cs="Times New Roman"/>
      <w:b/>
      <w:bCs/>
      <w:caps/>
      <w:color w:val="358189"/>
      <w:szCs w:val="20"/>
    </w:rPr>
  </w:style>
  <w:style w:type="character" w:styleId="SubtleEmphasis">
    <w:name w:val="Subtle Emphasis"/>
    <w:basedOn w:val="DefaultParagraphFont"/>
    <w:uiPriority w:val="19"/>
    <w:rsid w:val="00A719F6"/>
    <w:rPr>
      <w:i/>
      <w:iCs/>
      <w:color w:val="808080" w:themeColor="text1" w:themeTint="7F"/>
    </w:rPr>
  </w:style>
  <w:style w:type="character" w:styleId="IntenseEmphasis">
    <w:name w:val="Intense Emphasis"/>
    <w:basedOn w:val="DefaultParagraphFont"/>
    <w:uiPriority w:val="21"/>
    <w:rsid w:val="00A719F6"/>
    <w:rPr>
      <w:b/>
      <w:bCs/>
      <w:i/>
      <w:iCs/>
      <w:color w:val="3F4A75" w:themeColor="accent1"/>
    </w:rPr>
  </w:style>
  <w:style w:type="paragraph" w:styleId="Quote">
    <w:name w:val="Quote"/>
    <w:next w:val="Normal"/>
    <w:link w:val="QuoteChar"/>
    <w:uiPriority w:val="29"/>
    <w:qFormat/>
    <w:rsid w:val="00A719F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A719F6"/>
    <w:rPr>
      <w:rFonts w:ascii="Arial" w:hAnsi="Arial"/>
      <w:i/>
      <w:iCs/>
      <w:color w:val="000000" w:themeColor="text1"/>
      <w:sz w:val="22"/>
      <w:szCs w:val="24"/>
      <w:lang w:eastAsia="en-US"/>
    </w:rPr>
  </w:style>
  <w:style w:type="paragraph" w:styleId="IntenseQuote">
    <w:name w:val="Intense Quote"/>
    <w:next w:val="Normal"/>
    <w:link w:val="IntenseQuoteChar"/>
    <w:uiPriority w:val="30"/>
    <w:rsid w:val="00A719F6"/>
    <w:pPr>
      <w:pBdr>
        <w:bottom w:val="single" w:sz="4" w:space="4" w:color="3F4A75" w:themeColor="accent1"/>
      </w:pBdr>
      <w:spacing w:before="200" w:after="280"/>
      <w:ind w:left="936" w:right="936"/>
    </w:pPr>
    <w:rPr>
      <w:rFonts w:ascii="Arial" w:hAnsi="Arial"/>
      <w:b/>
      <w:bCs/>
      <w:i/>
      <w:iCs/>
      <w:color w:val="3F4A75" w:themeColor="accent1"/>
      <w:sz w:val="22"/>
      <w:szCs w:val="24"/>
      <w:lang w:eastAsia="en-US"/>
    </w:rPr>
  </w:style>
  <w:style w:type="character" w:customStyle="1" w:styleId="IntenseQuoteChar">
    <w:name w:val="Intense Quote Char"/>
    <w:basedOn w:val="DefaultParagraphFont"/>
    <w:link w:val="IntenseQuote"/>
    <w:uiPriority w:val="30"/>
    <w:rsid w:val="00A719F6"/>
    <w:rPr>
      <w:rFonts w:ascii="Arial" w:hAnsi="Arial"/>
      <w:b/>
      <w:bCs/>
      <w:i/>
      <w:iCs/>
      <w:color w:val="3F4A75" w:themeColor="accent1"/>
      <w:sz w:val="22"/>
      <w:szCs w:val="24"/>
      <w:lang w:eastAsia="en-US"/>
    </w:rPr>
  </w:style>
  <w:style w:type="character" w:styleId="SubtleReference">
    <w:name w:val="Subtle Reference"/>
    <w:basedOn w:val="DefaultParagraphFont"/>
    <w:uiPriority w:val="31"/>
    <w:rsid w:val="00A719F6"/>
    <w:rPr>
      <w:smallCaps/>
      <w:color w:val="358189" w:themeColor="accent2"/>
      <w:u w:val="single"/>
    </w:rPr>
  </w:style>
  <w:style w:type="character" w:styleId="IntenseReference">
    <w:name w:val="Intense Reference"/>
    <w:basedOn w:val="DefaultParagraphFont"/>
    <w:uiPriority w:val="32"/>
    <w:rsid w:val="00A719F6"/>
    <w:rPr>
      <w:b/>
      <w:bCs/>
      <w:i/>
      <w:smallCaps/>
      <w:color w:val="358189" w:themeColor="accent2"/>
      <w:spacing w:val="5"/>
      <w:u w:val="none"/>
    </w:rPr>
  </w:style>
  <w:style w:type="paragraph" w:styleId="ListBullet2">
    <w:name w:val="List Bullet 2"/>
    <w:basedOn w:val="ListNumber2"/>
    <w:rsid w:val="00A719F6"/>
    <w:pPr>
      <w:numPr>
        <w:numId w:val="22"/>
      </w:numPr>
    </w:pPr>
  </w:style>
  <w:style w:type="paragraph" w:styleId="ListNumber2">
    <w:name w:val="List Number 2"/>
    <w:basedOn w:val="ListBullet"/>
    <w:qFormat/>
    <w:rsid w:val="00A719F6"/>
    <w:pPr>
      <w:numPr>
        <w:numId w:val="21"/>
      </w:numPr>
    </w:pPr>
  </w:style>
  <w:style w:type="paragraph" w:styleId="ListBullet">
    <w:name w:val="List Bullet"/>
    <w:basedOn w:val="Normal"/>
    <w:qFormat/>
    <w:rsid w:val="006F5073"/>
    <w:pPr>
      <w:numPr>
        <w:numId w:val="27"/>
      </w:numPr>
      <w:spacing w:before="0" w:after="60" w:line="280" w:lineRule="exact"/>
    </w:pPr>
    <w:rPr>
      <w:szCs w:val="22"/>
    </w:rPr>
  </w:style>
  <w:style w:type="table" w:styleId="GridTable4-Accent2">
    <w:name w:val="Grid Table 4 Accent 2"/>
    <w:basedOn w:val="TableNormal"/>
    <w:uiPriority w:val="49"/>
    <w:rsid w:val="00BE3ED5"/>
    <w:tblPr>
      <w:tblStyleRowBandSize w:val="1"/>
      <w:tblStyleColBandSize w:val="1"/>
      <w:tblBorders>
        <w:top w:val="single" w:sz="4" w:space="0" w:color="74C1C9" w:themeColor="accent2" w:themeTint="99"/>
        <w:left w:val="single" w:sz="4" w:space="0" w:color="74C1C9" w:themeColor="accent2" w:themeTint="99"/>
        <w:bottom w:val="single" w:sz="4" w:space="0" w:color="74C1C9" w:themeColor="accent2" w:themeTint="99"/>
        <w:right w:val="single" w:sz="4" w:space="0" w:color="74C1C9" w:themeColor="accent2" w:themeTint="99"/>
        <w:insideH w:val="single" w:sz="4" w:space="0" w:color="74C1C9" w:themeColor="accent2" w:themeTint="99"/>
        <w:insideV w:val="single" w:sz="4" w:space="0" w:color="74C1C9" w:themeColor="accent2" w:themeTint="99"/>
      </w:tblBorders>
    </w:tblPr>
    <w:tblStylePr w:type="firstRow">
      <w:rPr>
        <w:b/>
        <w:bCs/>
        <w:color w:val="FFFFFF" w:themeColor="background1"/>
      </w:rPr>
      <w:tblPr/>
      <w:tcPr>
        <w:tcBorders>
          <w:top w:val="single" w:sz="4" w:space="0" w:color="358189" w:themeColor="accent2"/>
          <w:left w:val="single" w:sz="4" w:space="0" w:color="358189" w:themeColor="accent2"/>
          <w:bottom w:val="single" w:sz="4" w:space="0" w:color="358189" w:themeColor="accent2"/>
          <w:right w:val="single" w:sz="4" w:space="0" w:color="358189" w:themeColor="accent2"/>
          <w:insideH w:val="nil"/>
          <w:insideV w:val="nil"/>
        </w:tcBorders>
        <w:shd w:val="clear" w:color="auto" w:fill="358189" w:themeFill="accent2"/>
      </w:tcPr>
    </w:tblStylePr>
    <w:tblStylePr w:type="lastRow">
      <w:rPr>
        <w:b/>
        <w:bCs/>
      </w:rPr>
      <w:tblPr/>
      <w:tcPr>
        <w:tcBorders>
          <w:top w:val="double" w:sz="4" w:space="0" w:color="358189" w:themeColor="accent2"/>
        </w:tcBorders>
      </w:tcPr>
    </w:tblStylePr>
    <w:tblStylePr w:type="firstCol">
      <w:rPr>
        <w:b/>
        <w:bCs/>
      </w:rPr>
    </w:tblStylePr>
    <w:tblStylePr w:type="lastCol">
      <w:rPr>
        <w:b/>
        <w:bCs/>
      </w:rPr>
    </w:tblStylePr>
    <w:tblStylePr w:type="band1Vert">
      <w:tblPr/>
      <w:tcPr>
        <w:shd w:val="clear" w:color="auto" w:fill="D0EAED" w:themeFill="accent2" w:themeFillTint="33"/>
      </w:tcPr>
    </w:tblStylePr>
    <w:tblStylePr w:type="band1Horz">
      <w:tblPr/>
      <w:tcPr>
        <w:shd w:val="clear" w:color="auto" w:fill="D0EAED" w:themeFill="accent2" w:themeFillTint="33"/>
      </w:tcPr>
    </w:tblStylePr>
  </w:style>
  <w:style w:type="paragraph" w:styleId="ListNumber3">
    <w:name w:val="List Number 3"/>
    <w:aliases w:val="List Third Level"/>
    <w:basedOn w:val="ListNumber2"/>
    <w:rsid w:val="00A719F6"/>
    <w:pPr>
      <w:numPr>
        <w:numId w:val="23"/>
      </w:numPr>
      <w:tabs>
        <w:tab w:val="num" w:pos="1440"/>
      </w:tabs>
    </w:pPr>
    <w:rPr>
      <w:rFonts w:eastAsia="Cambria"/>
      <w:color w:val="auto"/>
      <w:lang w:val="en-US"/>
    </w:rPr>
  </w:style>
  <w:style w:type="paragraph" w:customStyle="1" w:styleId="ImageTitle">
    <w:name w:val="Image Title"/>
    <w:locked/>
    <w:rsid w:val="00A719F6"/>
    <w:pPr>
      <w:tabs>
        <w:tab w:val="num" w:pos="1080"/>
      </w:tabs>
      <w:spacing w:before="120" w:line="240" w:lineRule="exact"/>
    </w:pPr>
    <w:rPr>
      <w:rFonts w:ascii="Arial" w:hAnsi="Arial"/>
      <w:color w:val="000000" w:themeColor="text1"/>
      <w:sz w:val="22"/>
      <w:szCs w:val="24"/>
      <w:lang w:eastAsia="en-US"/>
    </w:rPr>
  </w:style>
  <w:style w:type="paragraph" w:styleId="BodyText">
    <w:name w:val="Body Text"/>
    <w:basedOn w:val="Normal"/>
    <w:link w:val="BodyTextChar"/>
    <w:semiHidden/>
    <w:unhideWhenUsed/>
    <w:rsid w:val="00A719F6"/>
  </w:style>
  <w:style w:type="character" w:customStyle="1" w:styleId="BodyTextChar">
    <w:name w:val="Body Text Char"/>
    <w:basedOn w:val="DefaultParagraphFont"/>
    <w:link w:val="BodyText"/>
    <w:semiHidden/>
    <w:rsid w:val="00A719F6"/>
    <w:rPr>
      <w:rFonts w:ascii="Arial" w:hAnsi="Arial"/>
      <w:color w:val="000000" w:themeColor="text1"/>
      <w:sz w:val="22"/>
      <w:szCs w:val="24"/>
      <w:lang w:eastAsia="en-US"/>
    </w:rPr>
  </w:style>
  <w:style w:type="table" w:styleId="TableGrid">
    <w:name w:val="Table Grid"/>
    <w:basedOn w:val="TableNormal"/>
    <w:locked/>
    <w:rsid w:val="00A719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A719F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autoRedefine/>
    <w:qFormat/>
    <w:locked/>
    <w:rsid w:val="000047B4"/>
    <w:pPr>
      <w:spacing w:before="60" w:after="60"/>
    </w:pPr>
    <w:rPr>
      <w:rFonts w:ascii="Arial" w:hAnsi="Arial"/>
      <w:color w:val="000000" w:themeColor="text1"/>
      <w:sz w:val="22"/>
      <w:szCs w:val="24"/>
      <w:lang w:eastAsia="en-US"/>
    </w:rPr>
  </w:style>
  <w:style w:type="table" w:styleId="TableColumns2">
    <w:name w:val="Table Columns 2"/>
    <w:basedOn w:val="TableNormal"/>
    <w:locked/>
    <w:rsid w:val="00A719F6"/>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A719F6"/>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A719F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A719F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A719F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A719F6"/>
    <w:pPr>
      <w:spacing w:before="120" w:after="120"/>
    </w:pPr>
    <w:rPr>
      <w:rFonts w:ascii="Arial" w:hAnsi="Arial"/>
      <w:b/>
      <w:color w:val="000000" w:themeColor="text1"/>
      <w:sz w:val="22"/>
      <w:szCs w:val="24"/>
      <w:lang w:val="en-US" w:eastAsia="en-US"/>
    </w:rPr>
  </w:style>
  <w:style w:type="paragraph" w:styleId="Header">
    <w:name w:val="header"/>
    <w:link w:val="HeaderChar"/>
    <w:qFormat/>
    <w:rsid w:val="00A719F6"/>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A719F6"/>
    <w:rPr>
      <w:rFonts w:ascii="Arial" w:hAnsi="Arial"/>
      <w:sz w:val="22"/>
      <w:szCs w:val="24"/>
      <w:lang w:eastAsia="en-US"/>
    </w:rPr>
  </w:style>
  <w:style w:type="paragraph" w:styleId="Footer">
    <w:name w:val="footer"/>
    <w:link w:val="FooterChar"/>
    <w:uiPriority w:val="99"/>
    <w:qFormat/>
    <w:rsid w:val="00A719F6"/>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A719F6"/>
    <w:rPr>
      <w:rFonts w:ascii="Arial" w:hAnsi="Arial"/>
      <w:szCs w:val="24"/>
      <w:lang w:eastAsia="en-US"/>
    </w:rPr>
  </w:style>
  <w:style w:type="paragraph" w:customStyle="1" w:styleId="TableHeaderWhite">
    <w:name w:val="Table Header White"/>
    <w:basedOn w:val="Normal"/>
    <w:next w:val="Tabletextleft"/>
    <w:qFormat/>
    <w:rsid w:val="00A719F6"/>
    <w:pPr>
      <w:spacing w:before="80" w:after="80"/>
    </w:pPr>
    <w:rPr>
      <w:rFonts w:eastAsia="Cambria"/>
      <w:b/>
      <w:color w:val="FFFFFF" w:themeColor="background1"/>
      <w:szCs w:val="22"/>
      <w:lang w:val="en-US"/>
    </w:rPr>
  </w:style>
  <w:style w:type="table" w:styleId="TableGrid7">
    <w:name w:val="Table Grid 7"/>
    <w:basedOn w:val="TableNormal"/>
    <w:locked/>
    <w:rsid w:val="00A719F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A719F6"/>
    <w:pPr>
      <w:spacing w:before="60"/>
    </w:pPr>
    <w:rPr>
      <w:rFonts w:cs="Arial"/>
      <w:b/>
      <w:sz w:val="20"/>
    </w:rPr>
  </w:style>
  <w:style w:type="paragraph" w:customStyle="1" w:styleId="FigureTitle">
    <w:name w:val="Figure Title"/>
    <w:next w:val="Normal"/>
    <w:qFormat/>
    <w:rsid w:val="00A719F6"/>
    <w:pPr>
      <w:spacing w:before="120" w:after="120"/>
    </w:pPr>
    <w:rPr>
      <w:rFonts w:ascii="Arial" w:hAnsi="Arial" w:cs="Arial"/>
      <w:b/>
      <w:bCs/>
      <w:iCs/>
      <w:color w:val="000000" w:themeColor="text1"/>
      <w:sz w:val="22"/>
      <w:szCs w:val="22"/>
      <w:lang w:eastAsia="en-US"/>
    </w:rPr>
  </w:style>
  <w:style w:type="paragraph" w:customStyle="1" w:styleId="Headertext">
    <w:name w:val="Header text"/>
    <w:rsid w:val="00A719F6"/>
    <w:pPr>
      <w:jc w:val="right"/>
    </w:pPr>
    <w:rPr>
      <w:rFonts w:ascii="Arial" w:hAnsi="Arial"/>
      <w:szCs w:val="24"/>
      <w:lang w:eastAsia="en-US"/>
    </w:rPr>
  </w:style>
  <w:style w:type="character" w:styleId="Hyperlink">
    <w:name w:val="Hyperlink"/>
    <w:basedOn w:val="DefaultParagraphFont"/>
    <w:uiPriority w:val="99"/>
    <w:qFormat/>
    <w:rsid w:val="00A719F6"/>
    <w:rPr>
      <w:color w:val="0000FF" w:themeColor="hyperlink"/>
      <w:u w:val="single"/>
    </w:rPr>
  </w:style>
  <w:style w:type="table" w:customStyle="1" w:styleId="PHNGreyTable">
    <w:name w:val="PHN Grey Table"/>
    <w:basedOn w:val="TableNormal"/>
    <w:uiPriority w:val="99"/>
    <w:rsid w:val="00A719F6"/>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A719F6"/>
    <w:pPr>
      <w:numPr>
        <w:numId w:val="24"/>
      </w:numPr>
    </w:pPr>
    <w:rPr>
      <w:szCs w:val="20"/>
    </w:rPr>
  </w:style>
  <w:style w:type="paragraph" w:customStyle="1" w:styleId="Tablelistnumber">
    <w:name w:val="Table list number"/>
    <w:basedOn w:val="Tabletextleft"/>
    <w:qFormat/>
    <w:rsid w:val="00A719F6"/>
    <w:pPr>
      <w:numPr>
        <w:numId w:val="25"/>
      </w:numPr>
    </w:pPr>
    <w:rPr>
      <w:bCs/>
      <w14:numSpacing w14:val="proportional"/>
    </w:rPr>
  </w:style>
  <w:style w:type="paragraph" w:customStyle="1" w:styleId="TableHeader">
    <w:name w:val="Table Header"/>
    <w:basedOn w:val="Normal"/>
    <w:next w:val="Tabletextleft"/>
    <w:qFormat/>
    <w:rsid w:val="00A719F6"/>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A719F6"/>
    <w:rPr>
      <w:szCs w:val="32"/>
    </w:rPr>
  </w:style>
  <w:style w:type="paragraph" w:styleId="FootnoteText">
    <w:name w:val="footnote text"/>
    <w:link w:val="FootnoteTextChar"/>
    <w:rsid w:val="00A719F6"/>
    <w:rPr>
      <w:rFonts w:ascii="Arial" w:hAnsi="Arial"/>
      <w:lang w:eastAsia="en-US"/>
    </w:rPr>
  </w:style>
  <w:style w:type="character" w:customStyle="1" w:styleId="FootnoteTextChar">
    <w:name w:val="Footnote Text Char"/>
    <w:basedOn w:val="DefaultParagraphFont"/>
    <w:link w:val="FootnoteText"/>
    <w:rsid w:val="00A719F6"/>
    <w:rPr>
      <w:rFonts w:ascii="Arial" w:hAnsi="Arial"/>
      <w:lang w:eastAsia="en-US"/>
    </w:rPr>
  </w:style>
  <w:style w:type="paragraph" w:customStyle="1" w:styleId="VisionBox">
    <w:name w:val="VisionBox"/>
    <w:basedOn w:val="Normal"/>
    <w:qFormat/>
    <w:rsid w:val="00A719F6"/>
    <w:pPr>
      <w:pBdr>
        <w:top w:val="single" w:sz="4" w:space="15" w:color="358189"/>
        <w:bottom w:val="single" w:sz="4" w:space="10" w:color="358189"/>
      </w:pBdr>
      <w:spacing w:before="240" w:after="240" w:line="340" w:lineRule="exact"/>
    </w:pPr>
    <w:rPr>
      <w:rFonts w:eastAsiaTheme="minorHAnsi"/>
      <w:color w:val="358189"/>
    </w:rPr>
  </w:style>
  <w:style w:type="paragraph" w:customStyle="1" w:styleId="Boxtype">
    <w:name w:val="Box type"/>
    <w:next w:val="Normal"/>
    <w:qFormat/>
    <w:rsid w:val="00A719F6"/>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2"/>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A719F6"/>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paragraph" w:customStyle="1" w:styleId="IntroPara">
    <w:name w:val="Intro Para"/>
    <w:basedOn w:val="Normal"/>
    <w:next w:val="Normal"/>
    <w:qFormat/>
    <w:rsid w:val="00A719F6"/>
    <w:pPr>
      <w:spacing w:before="480" w:line="400" w:lineRule="exact"/>
    </w:pPr>
    <w:rPr>
      <w:color w:val="358189"/>
      <w:sz w:val="28"/>
    </w:rPr>
  </w:style>
  <w:style w:type="paragraph" w:customStyle="1" w:styleId="Intropara0">
    <w:name w:val="Intro para"/>
    <w:basedOn w:val="VisionBox"/>
    <w:rsid w:val="008376E2"/>
    <w:pPr>
      <w:pBdr>
        <w:top w:val="none" w:sz="0" w:space="0" w:color="auto"/>
        <w:bottom w:val="none" w:sz="0" w:space="0" w:color="auto"/>
      </w:pBdr>
      <w:spacing w:before="480" w:line="400" w:lineRule="exact"/>
    </w:pPr>
    <w:rPr>
      <w:sz w:val="28"/>
    </w:rPr>
  </w:style>
  <w:style w:type="table" w:customStyle="1" w:styleId="DepartmentofHealthtable">
    <w:name w:val="Department of Health table"/>
    <w:basedOn w:val="TableNormal"/>
    <w:uiPriority w:val="99"/>
    <w:rsid w:val="00A719F6"/>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itle0">
    <w:name w:val="Table title"/>
    <w:basedOn w:val="Normal"/>
    <w:rsid w:val="009040E9"/>
    <w:rPr>
      <w:b/>
      <w:bCs/>
      <w:szCs w:val="20"/>
    </w:rPr>
  </w:style>
  <w:style w:type="paragraph" w:customStyle="1" w:styleId="Tableheader0">
    <w:name w:val="Table header"/>
    <w:basedOn w:val="Normal"/>
    <w:rsid w:val="009040E9"/>
    <w:pPr>
      <w:spacing w:before="80" w:after="80"/>
    </w:pPr>
    <w:rPr>
      <w:b/>
      <w:bCs/>
      <w:color w:val="FFFFFF" w:themeColor="background1"/>
      <w:szCs w:val="20"/>
    </w:rPr>
  </w:style>
  <w:style w:type="paragraph" w:customStyle="1" w:styleId="Tabletextleft">
    <w:name w:val="Table text left"/>
    <w:autoRedefine/>
    <w:qFormat/>
    <w:rsid w:val="00642F20"/>
    <w:pPr>
      <w:spacing w:before="60" w:after="60"/>
    </w:pPr>
    <w:rPr>
      <w:rFonts w:ascii="Arial" w:hAnsi="Arial"/>
      <w:b/>
      <w:color w:val="000000" w:themeColor="text1"/>
      <w:sz w:val="22"/>
      <w:szCs w:val="22"/>
      <w:lang w:eastAsia="en-US"/>
    </w:rPr>
  </w:style>
  <w:style w:type="paragraph" w:customStyle="1" w:styleId="TabletextRight">
    <w:name w:val="Table text Right"/>
    <w:basedOn w:val="Tabletextleft"/>
    <w:rsid w:val="009040E9"/>
    <w:pPr>
      <w:jc w:val="right"/>
    </w:pPr>
  </w:style>
  <w:style w:type="paragraph" w:customStyle="1" w:styleId="Tabletextright0">
    <w:name w:val="Table text right"/>
    <w:basedOn w:val="Tabletextleft"/>
    <w:rsid w:val="00A719F6"/>
    <w:pPr>
      <w:jc w:val="right"/>
    </w:pPr>
  </w:style>
  <w:style w:type="paragraph" w:styleId="BalloonText">
    <w:name w:val="Balloon Text"/>
    <w:basedOn w:val="Normal"/>
    <w:link w:val="BalloonTextChar"/>
    <w:rsid w:val="00A719F6"/>
    <w:rPr>
      <w:rFonts w:ascii="Tahoma" w:hAnsi="Tahoma" w:cs="Tahoma"/>
      <w:sz w:val="16"/>
      <w:szCs w:val="16"/>
    </w:rPr>
  </w:style>
  <w:style w:type="character" w:customStyle="1" w:styleId="BalloonTextChar">
    <w:name w:val="Balloon Text Char"/>
    <w:basedOn w:val="DefaultParagraphFont"/>
    <w:link w:val="BalloonText"/>
    <w:rsid w:val="00A719F6"/>
    <w:rPr>
      <w:rFonts w:ascii="Tahoma" w:hAnsi="Tahoma" w:cs="Tahoma"/>
      <w:color w:val="000000" w:themeColor="text1"/>
      <w:sz w:val="16"/>
      <w:szCs w:val="16"/>
      <w:lang w:eastAsia="en-US"/>
    </w:rPr>
  </w:style>
  <w:style w:type="paragraph" w:styleId="Caption">
    <w:name w:val="caption"/>
    <w:basedOn w:val="Normal"/>
    <w:next w:val="Normal"/>
    <w:unhideWhenUsed/>
    <w:rsid w:val="00A719F6"/>
    <w:pPr>
      <w:spacing w:after="200"/>
    </w:pPr>
    <w:rPr>
      <w:b/>
      <w:bCs/>
      <w:color w:val="3F4A75" w:themeColor="accent1"/>
      <w:sz w:val="18"/>
      <w:szCs w:val="18"/>
    </w:rPr>
  </w:style>
  <w:style w:type="paragraph" w:customStyle="1" w:styleId="Footerrightpage">
    <w:name w:val="Footer right page"/>
    <w:basedOn w:val="Footer"/>
    <w:rsid w:val="00A719F6"/>
  </w:style>
  <w:style w:type="character" w:customStyle="1" w:styleId="Heading7Char">
    <w:name w:val="Heading 7 Char"/>
    <w:basedOn w:val="DefaultParagraphFont"/>
    <w:link w:val="Heading7"/>
    <w:semiHidden/>
    <w:rsid w:val="00A719F6"/>
    <w:rPr>
      <w:rFonts w:ascii="Arial" w:eastAsiaTheme="majorEastAsia" w:hAnsi="Arial" w:cstheme="majorBidi"/>
      <w:b/>
      <w:i/>
      <w:iCs/>
      <w:color w:val="1F243A" w:themeColor="accent1" w:themeShade="7F"/>
      <w:sz w:val="22"/>
      <w:szCs w:val="24"/>
      <w:lang w:eastAsia="en-US"/>
    </w:rPr>
  </w:style>
  <w:style w:type="paragraph" w:styleId="NoSpacing">
    <w:name w:val="No Spacing"/>
    <w:uiPriority w:val="1"/>
    <w:rsid w:val="00A719F6"/>
    <w:rPr>
      <w:sz w:val="24"/>
      <w:szCs w:val="24"/>
      <w:lang w:eastAsia="en-US"/>
    </w:rPr>
  </w:style>
  <w:style w:type="paragraph" w:styleId="NormalWeb">
    <w:name w:val="Normal (Web)"/>
    <w:basedOn w:val="Normal"/>
    <w:uiPriority w:val="99"/>
    <w:unhideWhenUsed/>
    <w:rsid w:val="00A719F6"/>
    <w:pPr>
      <w:spacing w:before="100" w:beforeAutospacing="1" w:after="100" w:afterAutospacing="1"/>
    </w:pPr>
    <w:rPr>
      <w:rFonts w:ascii="Times New Roman" w:hAnsi="Times New Roman"/>
      <w:sz w:val="24"/>
      <w:lang w:eastAsia="en-AU"/>
    </w:rPr>
  </w:style>
  <w:style w:type="paragraph" w:customStyle="1" w:styleId="Style1">
    <w:name w:val="Style1"/>
    <w:next w:val="Normal"/>
    <w:rsid w:val="00A719F6"/>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paragraph" w:customStyle="1" w:styleId="Tabletextcentre">
    <w:name w:val="Table text centre"/>
    <w:basedOn w:val="Tabletextleft"/>
    <w:rsid w:val="00A719F6"/>
    <w:pPr>
      <w:jc w:val="center"/>
    </w:pPr>
  </w:style>
  <w:style w:type="paragraph" w:customStyle="1" w:styleId="TableTextright1">
    <w:name w:val="Table Text right"/>
    <w:basedOn w:val="Tabletextleft"/>
    <w:rsid w:val="00A719F6"/>
    <w:pPr>
      <w:jc w:val="right"/>
    </w:pPr>
  </w:style>
  <w:style w:type="character" w:customStyle="1" w:styleId="TableTitleChar">
    <w:name w:val="Table Title Char"/>
    <w:basedOn w:val="DefaultParagraphFont"/>
    <w:link w:val="TableTitle"/>
    <w:rsid w:val="00A719F6"/>
    <w:rPr>
      <w:rFonts w:ascii="Arial" w:hAnsi="Arial"/>
      <w:b/>
      <w:color w:val="000000" w:themeColor="text1"/>
      <w:sz w:val="22"/>
      <w:szCs w:val="24"/>
      <w:lang w:val="en-US" w:eastAsia="en-US"/>
    </w:rPr>
  </w:style>
  <w:style w:type="paragraph" w:customStyle="1" w:styleId="URL">
    <w:name w:val="URL"/>
    <w:basedOn w:val="Normal"/>
    <w:rsid w:val="00A719F6"/>
    <w:pPr>
      <w:spacing w:before="3120"/>
      <w:jc w:val="center"/>
    </w:pPr>
    <w:rPr>
      <w:b/>
      <w:bCs/>
      <w:sz w:val="24"/>
      <w:szCs w:val="20"/>
    </w:rPr>
  </w:style>
  <w:style w:type="character" w:customStyle="1" w:styleId="Heading2Char">
    <w:name w:val="Heading 2 Char"/>
    <w:basedOn w:val="DefaultParagraphFont"/>
    <w:link w:val="Heading2"/>
    <w:uiPriority w:val="9"/>
    <w:rsid w:val="00064168"/>
    <w:rPr>
      <w:rFonts w:ascii="Arial" w:hAnsi="Arial" w:cs="Arial"/>
      <w:b/>
      <w:bCs/>
      <w:iCs/>
      <w:color w:val="358189"/>
      <w:sz w:val="36"/>
      <w:szCs w:val="28"/>
      <w:lang w:eastAsia="en-US"/>
    </w:rPr>
  </w:style>
  <w:style w:type="paragraph" w:styleId="CommentText">
    <w:name w:val="annotation text"/>
    <w:basedOn w:val="Normal"/>
    <w:link w:val="CommentTextChar"/>
    <w:uiPriority w:val="99"/>
    <w:unhideWhenUsed/>
    <w:rsid w:val="00064168"/>
    <w:pPr>
      <w:spacing w:before="0" w:after="160" w:line="240" w:lineRule="auto"/>
    </w:pPr>
    <w:rPr>
      <w:rFonts w:eastAsiaTheme="minorEastAsia" w:cstheme="minorBidi"/>
      <w:color w:val="auto"/>
      <w:sz w:val="20"/>
      <w:szCs w:val="20"/>
    </w:rPr>
  </w:style>
  <w:style w:type="character" w:customStyle="1" w:styleId="CommentTextChar">
    <w:name w:val="Comment Text Char"/>
    <w:basedOn w:val="DefaultParagraphFont"/>
    <w:link w:val="CommentText"/>
    <w:uiPriority w:val="99"/>
    <w:rsid w:val="00064168"/>
    <w:rPr>
      <w:rFonts w:ascii="Arial" w:eastAsiaTheme="minorEastAsia" w:hAnsi="Arial" w:cstheme="minorBidi"/>
      <w:lang w:eastAsia="en-US"/>
    </w:rPr>
  </w:style>
  <w:style w:type="paragraph" w:customStyle="1" w:styleId="Disclaimer">
    <w:name w:val="Disclaimer"/>
    <w:basedOn w:val="Normal"/>
    <w:uiPriority w:val="10"/>
    <w:qFormat/>
    <w:rsid w:val="00080BAC"/>
    <w:pPr>
      <w:pBdr>
        <w:top w:val="single" w:sz="12" w:space="1" w:color="358189" w:themeColor="accent2"/>
        <w:bottom w:val="single" w:sz="12" w:space="1" w:color="358189" w:themeColor="accent2"/>
      </w:pBdr>
      <w:shd w:val="clear" w:color="auto" w:fill="D0EAED" w:themeFill="accent2" w:themeFillTint="33"/>
      <w:spacing w:before="0" w:after="160" w:line="280" w:lineRule="exact"/>
      <w:ind w:left="567" w:right="1394"/>
    </w:pPr>
    <w:rPr>
      <w:rFonts w:eastAsiaTheme="minorEastAsia" w:cstheme="minorBidi"/>
      <w:b/>
      <w:color w:val="auto"/>
      <w:sz w:val="16"/>
      <w:szCs w:val="16"/>
    </w:rPr>
  </w:style>
  <w:style w:type="character" w:styleId="BookTitle">
    <w:name w:val="Book Title"/>
    <w:aliases w:val="Description"/>
    <w:basedOn w:val="DefaultParagraphFont"/>
    <w:uiPriority w:val="33"/>
    <w:rsid w:val="00064168"/>
    <w:rPr>
      <w:rFonts w:asciiTheme="minorHAnsi" w:hAnsiTheme="minorHAnsi"/>
      <w:b/>
      <w:bCs/>
      <w:i/>
      <w:iCs/>
      <w:spacing w:val="5"/>
      <w:sz w:val="22"/>
    </w:rPr>
  </w:style>
  <w:style w:type="character" w:styleId="UnresolvedMention">
    <w:name w:val="Unresolved Mention"/>
    <w:basedOn w:val="DefaultParagraphFont"/>
    <w:uiPriority w:val="99"/>
    <w:semiHidden/>
    <w:unhideWhenUsed/>
    <w:rsid w:val="001245EF"/>
    <w:rPr>
      <w:color w:val="605E5C"/>
      <w:shd w:val="clear" w:color="auto" w:fill="E1DFDD"/>
    </w:rPr>
  </w:style>
  <w:style w:type="character" w:styleId="FollowedHyperlink">
    <w:name w:val="FollowedHyperlink"/>
    <w:basedOn w:val="DefaultParagraphFont"/>
    <w:semiHidden/>
    <w:unhideWhenUsed/>
    <w:rsid w:val="001245EF"/>
    <w:rPr>
      <w:color w:val="800080" w:themeColor="followedHyperlink"/>
      <w:u w:val="single"/>
    </w:rPr>
  </w:style>
  <w:style w:type="paragraph" w:styleId="Revision">
    <w:name w:val="Revision"/>
    <w:hidden/>
    <w:uiPriority w:val="99"/>
    <w:semiHidden/>
    <w:rsid w:val="005920E7"/>
    <w:rPr>
      <w:rFonts w:ascii="Arial" w:hAnsi="Arial"/>
      <w:color w:val="000000" w:themeColor="text1"/>
      <w:sz w:val="22"/>
      <w:szCs w:val="24"/>
      <w:lang w:eastAsia="en-US"/>
    </w:rPr>
  </w:style>
  <w:style w:type="paragraph" w:styleId="ListParagraph">
    <w:name w:val="List Paragraph"/>
    <w:aliases w:val="Bullet point,Bullets,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5920E7"/>
    <w:pPr>
      <w:ind w:left="720"/>
      <w:contextualSpacing/>
    </w:pPr>
  </w:style>
  <w:style w:type="character" w:styleId="CommentReference">
    <w:name w:val="annotation reference"/>
    <w:basedOn w:val="DefaultParagraphFont"/>
    <w:semiHidden/>
    <w:unhideWhenUsed/>
    <w:rsid w:val="00BE42C7"/>
    <w:rPr>
      <w:sz w:val="16"/>
      <w:szCs w:val="16"/>
    </w:rPr>
  </w:style>
  <w:style w:type="paragraph" w:styleId="CommentSubject">
    <w:name w:val="annotation subject"/>
    <w:basedOn w:val="CommentText"/>
    <w:next w:val="CommentText"/>
    <w:link w:val="CommentSubjectChar"/>
    <w:uiPriority w:val="99"/>
    <w:semiHidden/>
    <w:unhideWhenUsed/>
    <w:rsid w:val="00CD41E4"/>
    <w:pPr>
      <w:spacing w:before="120" w:after="120"/>
    </w:pPr>
    <w:rPr>
      <w:rFonts w:eastAsia="Times New Roman" w:cs="Times New Roman"/>
      <w:b/>
      <w:bCs/>
      <w:color w:val="000000" w:themeColor="text1"/>
    </w:rPr>
  </w:style>
  <w:style w:type="character" w:customStyle="1" w:styleId="CommentSubjectChar">
    <w:name w:val="Comment Subject Char"/>
    <w:basedOn w:val="CommentTextChar"/>
    <w:link w:val="CommentSubject"/>
    <w:uiPriority w:val="99"/>
    <w:semiHidden/>
    <w:rsid w:val="00CD41E4"/>
    <w:rPr>
      <w:rFonts w:ascii="Arial" w:eastAsiaTheme="minorEastAsia" w:hAnsi="Arial" w:cstheme="minorBidi"/>
      <w:b/>
      <w:bCs/>
      <w:color w:val="000000" w:themeColor="text1"/>
      <w:lang w:eastAsia="en-US"/>
    </w:rPr>
  </w:style>
  <w:style w:type="character" w:customStyle="1" w:styleId="UnresolvedMention1">
    <w:name w:val="Unresolved Mention1"/>
    <w:basedOn w:val="DefaultParagraphFont"/>
    <w:uiPriority w:val="99"/>
    <w:semiHidden/>
    <w:unhideWhenUsed/>
    <w:rsid w:val="003D3725"/>
    <w:rPr>
      <w:color w:val="605E5C"/>
      <w:shd w:val="clear" w:color="auto" w:fill="E1DFDD"/>
    </w:rPr>
  </w:style>
  <w:style w:type="table" w:styleId="ListTable4-Accent2">
    <w:name w:val="List Table 4 Accent 2"/>
    <w:basedOn w:val="TableNormal"/>
    <w:uiPriority w:val="49"/>
    <w:rsid w:val="003D3725"/>
    <w:tblPr>
      <w:tblStyleRowBandSize w:val="1"/>
      <w:tblStyleColBandSize w:val="1"/>
      <w:tblBorders>
        <w:top w:val="single" w:sz="4" w:space="0" w:color="74C1C9" w:themeColor="accent2" w:themeTint="99"/>
        <w:left w:val="single" w:sz="4" w:space="0" w:color="74C1C9" w:themeColor="accent2" w:themeTint="99"/>
        <w:bottom w:val="single" w:sz="4" w:space="0" w:color="74C1C9" w:themeColor="accent2" w:themeTint="99"/>
        <w:right w:val="single" w:sz="4" w:space="0" w:color="74C1C9" w:themeColor="accent2" w:themeTint="99"/>
        <w:insideH w:val="single" w:sz="4" w:space="0" w:color="74C1C9" w:themeColor="accent2" w:themeTint="99"/>
      </w:tblBorders>
    </w:tblPr>
    <w:tblStylePr w:type="firstRow">
      <w:rPr>
        <w:b/>
        <w:bCs/>
        <w:color w:val="FFFFFF" w:themeColor="background1"/>
      </w:rPr>
      <w:tblPr/>
      <w:tcPr>
        <w:tcBorders>
          <w:top w:val="single" w:sz="4" w:space="0" w:color="358189" w:themeColor="accent2"/>
          <w:left w:val="single" w:sz="4" w:space="0" w:color="358189" w:themeColor="accent2"/>
          <w:bottom w:val="single" w:sz="4" w:space="0" w:color="358189" w:themeColor="accent2"/>
          <w:right w:val="single" w:sz="4" w:space="0" w:color="358189" w:themeColor="accent2"/>
          <w:insideH w:val="nil"/>
        </w:tcBorders>
        <w:shd w:val="clear" w:color="auto" w:fill="358189" w:themeFill="accent2"/>
      </w:tcPr>
    </w:tblStylePr>
    <w:tblStylePr w:type="lastRow">
      <w:rPr>
        <w:b/>
        <w:bCs/>
      </w:rPr>
      <w:tblPr/>
      <w:tcPr>
        <w:tcBorders>
          <w:top w:val="double" w:sz="4" w:space="0" w:color="74C1C9" w:themeColor="accent2" w:themeTint="99"/>
        </w:tcBorders>
      </w:tcPr>
    </w:tblStylePr>
    <w:tblStylePr w:type="firstCol">
      <w:rPr>
        <w:b/>
        <w:bCs/>
      </w:rPr>
    </w:tblStylePr>
    <w:tblStylePr w:type="lastCol">
      <w:rPr>
        <w:b/>
        <w:bCs/>
      </w:rPr>
    </w:tblStylePr>
    <w:tblStylePr w:type="band1Vert">
      <w:tblPr/>
      <w:tcPr>
        <w:shd w:val="clear" w:color="auto" w:fill="D0EAED" w:themeFill="accent2" w:themeFillTint="33"/>
      </w:tcPr>
    </w:tblStylePr>
    <w:tblStylePr w:type="band1Horz">
      <w:tblPr/>
      <w:tcPr>
        <w:shd w:val="clear" w:color="auto" w:fill="D0EAED" w:themeFill="accent2" w:themeFillTint="33"/>
      </w:tcPr>
    </w:tblStylePr>
  </w:style>
  <w:style w:type="character" w:customStyle="1" w:styleId="Style3">
    <w:name w:val="Style3"/>
    <w:basedOn w:val="DefaultParagraphFont"/>
    <w:uiPriority w:val="1"/>
    <w:rsid w:val="003D3725"/>
    <w:rPr>
      <w:rFonts w:ascii="Arial" w:hAnsi="Arial" w:cs="Arial" w:hint="default"/>
    </w:r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34"/>
    <w:qFormat/>
    <w:locked/>
    <w:rsid w:val="003D3725"/>
    <w:rPr>
      <w:rFonts w:ascii="Arial" w:hAnsi="Arial"/>
      <w:color w:val="000000" w:themeColor="text1"/>
      <w:sz w:val="22"/>
      <w:szCs w:val="24"/>
      <w:lang w:eastAsia="en-US"/>
    </w:rPr>
  </w:style>
  <w:style w:type="character" w:customStyle="1" w:styleId="Mention1">
    <w:name w:val="Mention1"/>
    <w:basedOn w:val="DefaultParagraphFont"/>
    <w:uiPriority w:val="99"/>
    <w:unhideWhenUsed/>
    <w:rsid w:val="003D3725"/>
    <w:rPr>
      <w:color w:val="2B579A"/>
      <w:shd w:val="clear" w:color="auto" w:fill="E1DFDD"/>
    </w:rPr>
  </w:style>
  <w:style w:type="paragraph" w:customStyle="1" w:styleId="Paragraphtext">
    <w:name w:val="Paragraph text"/>
    <w:basedOn w:val="Normal"/>
    <w:qFormat/>
    <w:rsid w:val="000C36BB"/>
    <w:pPr>
      <w:spacing w:after="60"/>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62039">
      <w:bodyDiv w:val="1"/>
      <w:marLeft w:val="0"/>
      <w:marRight w:val="0"/>
      <w:marTop w:val="0"/>
      <w:marBottom w:val="0"/>
      <w:divBdr>
        <w:top w:val="none" w:sz="0" w:space="0" w:color="auto"/>
        <w:left w:val="none" w:sz="0" w:space="0" w:color="auto"/>
        <w:bottom w:val="none" w:sz="0" w:space="0" w:color="auto"/>
        <w:right w:val="none" w:sz="0" w:space="0" w:color="auto"/>
      </w:divBdr>
    </w:div>
    <w:div w:id="223029450">
      <w:bodyDiv w:val="1"/>
      <w:marLeft w:val="0"/>
      <w:marRight w:val="0"/>
      <w:marTop w:val="0"/>
      <w:marBottom w:val="0"/>
      <w:divBdr>
        <w:top w:val="none" w:sz="0" w:space="0" w:color="auto"/>
        <w:left w:val="none" w:sz="0" w:space="0" w:color="auto"/>
        <w:bottom w:val="none" w:sz="0" w:space="0" w:color="auto"/>
        <w:right w:val="none" w:sz="0" w:space="0" w:color="auto"/>
      </w:divBdr>
    </w:div>
    <w:div w:id="241843677">
      <w:bodyDiv w:val="1"/>
      <w:marLeft w:val="0"/>
      <w:marRight w:val="0"/>
      <w:marTop w:val="0"/>
      <w:marBottom w:val="0"/>
      <w:divBdr>
        <w:top w:val="none" w:sz="0" w:space="0" w:color="auto"/>
        <w:left w:val="none" w:sz="0" w:space="0" w:color="auto"/>
        <w:bottom w:val="none" w:sz="0" w:space="0" w:color="auto"/>
        <w:right w:val="none" w:sz="0" w:space="0" w:color="auto"/>
      </w:divBdr>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355548488">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512498598">
      <w:bodyDiv w:val="1"/>
      <w:marLeft w:val="0"/>
      <w:marRight w:val="0"/>
      <w:marTop w:val="0"/>
      <w:marBottom w:val="0"/>
      <w:divBdr>
        <w:top w:val="none" w:sz="0" w:space="0" w:color="auto"/>
        <w:left w:val="none" w:sz="0" w:space="0" w:color="auto"/>
        <w:bottom w:val="none" w:sz="0" w:space="0" w:color="auto"/>
        <w:right w:val="none" w:sz="0" w:space="0" w:color="auto"/>
      </w:divBdr>
    </w:div>
    <w:div w:id="538056377">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646739794">
      <w:bodyDiv w:val="1"/>
      <w:marLeft w:val="0"/>
      <w:marRight w:val="0"/>
      <w:marTop w:val="0"/>
      <w:marBottom w:val="0"/>
      <w:divBdr>
        <w:top w:val="none" w:sz="0" w:space="0" w:color="auto"/>
        <w:left w:val="none" w:sz="0" w:space="0" w:color="auto"/>
        <w:bottom w:val="none" w:sz="0" w:space="0" w:color="auto"/>
        <w:right w:val="none" w:sz="0" w:space="0" w:color="auto"/>
      </w:divBdr>
    </w:div>
    <w:div w:id="684136281">
      <w:bodyDiv w:val="1"/>
      <w:marLeft w:val="0"/>
      <w:marRight w:val="0"/>
      <w:marTop w:val="0"/>
      <w:marBottom w:val="0"/>
      <w:divBdr>
        <w:top w:val="none" w:sz="0" w:space="0" w:color="auto"/>
        <w:left w:val="none" w:sz="0" w:space="0" w:color="auto"/>
        <w:bottom w:val="none" w:sz="0" w:space="0" w:color="auto"/>
        <w:right w:val="none" w:sz="0" w:space="0" w:color="auto"/>
      </w:divBdr>
    </w:div>
    <w:div w:id="708144445">
      <w:bodyDiv w:val="1"/>
      <w:marLeft w:val="0"/>
      <w:marRight w:val="0"/>
      <w:marTop w:val="0"/>
      <w:marBottom w:val="0"/>
      <w:divBdr>
        <w:top w:val="none" w:sz="0" w:space="0" w:color="auto"/>
        <w:left w:val="none" w:sz="0" w:space="0" w:color="auto"/>
        <w:bottom w:val="none" w:sz="0" w:space="0" w:color="auto"/>
        <w:right w:val="none" w:sz="0" w:space="0" w:color="auto"/>
      </w:divBdr>
    </w:div>
    <w:div w:id="716852326">
      <w:bodyDiv w:val="1"/>
      <w:marLeft w:val="0"/>
      <w:marRight w:val="0"/>
      <w:marTop w:val="0"/>
      <w:marBottom w:val="0"/>
      <w:divBdr>
        <w:top w:val="none" w:sz="0" w:space="0" w:color="auto"/>
        <w:left w:val="none" w:sz="0" w:space="0" w:color="auto"/>
        <w:bottom w:val="none" w:sz="0" w:space="0" w:color="auto"/>
        <w:right w:val="none" w:sz="0" w:space="0" w:color="auto"/>
      </w:divBdr>
    </w:div>
    <w:div w:id="73454857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036926553">
      <w:bodyDiv w:val="1"/>
      <w:marLeft w:val="0"/>
      <w:marRight w:val="0"/>
      <w:marTop w:val="0"/>
      <w:marBottom w:val="0"/>
      <w:divBdr>
        <w:top w:val="none" w:sz="0" w:space="0" w:color="auto"/>
        <w:left w:val="none" w:sz="0" w:space="0" w:color="auto"/>
        <w:bottom w:val="none" w:sz="0" w:space="0" w:color="auto"/>
        <w:right w:val="none" w:sz="0" w:space="0" w:color="auto"/>
      </w:divBdr>
    </w:div>
    <w:div w:id="1097166566">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464230287">
      <w:bodyDiv w:val="1"/>
      <w:marLeft w:val="0"/>
      <w:marRight w:val="0"/>
      <w:marTop w:val="0"/>
      <w:marBottom w:val="0"/>
      <w:divBdr>
        <w:top w:val="none" w:sz="0" w:space="0" w:color="auto"/>
        <w:left w:val="none" w:sz="0" w:space="0" w:color="auto"/>
        <w:bottom w:val="none" w:sz="0" w:space="0" w:color="auto"/>
        <w:right w:val="none" w:sz="0" w:space="0" w:color="auto"/>
      </w:divBdr>
    </w:div>
    <w:div w:id="1704011199">
      <w:bodyDiv w:val="1"/>
      <w:marLeft w:val="0"/>
      <w:marRight w:val="0"/>
      <w:marTop w:val="0"/>
      <w:marBottom w:val="0"/>
      <w:divBdr>
        <w:top w:val="none" w:sz="0" w:space="0" w:color="auto"/>
        <w:left w:val="none" w:sz="0" w:space="0" w:color="auto"/>
        <w:bottom w:val="none" w:sz="0" w:space="0" w:color="auto"/>
        <w:right w:val="none" w:sz="0" w:space="0" w:color="auto"/>
      </w:divBdr>
    </w:div>
    <w:div w:id="1710371467">
      <w:bodyDiv w:val="1"/>
      <w:marLeft w:val="0"/>
      <w:marRight w:val="0"/>
      <w:marTop w:val="0"/>
      <w:marBottom w:val="0"/>
      <w:divBdr>
        <w:top w:val="none" w:sz="0" w:space="0" w:color="auto"/>
        <w:left w:val="none" w:sz="0" w:space="0" w:color="auto"/>
        <w:bottom w:val="none" w:sz="0" w:space="0" w:color="auto"/>
        <w:right w:val="none" w:sz="0" w:space="0" w:color="auto"/>
      </w:divBdr>
    </w:div>
    <w:div w:id="1766730784">
      <w:bodyDiv w:val="1"/>
      <w:marLeft w:val="0"/>
      <w:marRight w:val="0"/>
      <w:marTop w:val="0"/>
      <w:marBottom w:val="0"/>
      <w:divBdr>
        <w:top w:val="none" w:sz="0" w:space="0" w:color="auto"/>
        <w:left w:val="none" w:sz="0" w:space="0" w:color="auto"/>
        <w:bottom w:val="none" w:sz="0" w:space="0" w:color="auto"/>
        <w:right w:val="none" w:sz="0" w:space="0" w:color="auto"/>
      </w:divBdr>
    </w:div>
    <w:div w:id="1802646890">
      <w:bodyDiv w:val="1"/>
      <w:marLeft w:val="0"/>
      <w:marRight w:val="0"/>
      <w:marTop w:val="0"/>
      <w:marBottom w:val="0"/>
      <w:divBdr>
        <w:top w:val="none" w:sz="0" w:space="0" w:color="auto"/>
        <w:left w:val="none" w:sz="0" w:space="0" w:color="auto"/>
        <w:bottom w:val="none" w:sz="0" w:space="0" w:color="auto"/>
        <w:right w:val="none" w:sz="0" w:space="0" w:color="auto"/>
      </w:divBdr>
    </w:div>
    <w:div w:id="1882014351">
      <w:bodyDiv w:val="1"/>
      <w:marLeft w:val="0"/>
      <w:marRight w:val="0"/>
      <w:marTop w:val="0"/>
      <w:marBottom w:val="0"/>
      <w:divBdr>
        <w:top w:val="none" w:sz="0" w:space="0" w:color="auto"/>
        <w:left w:val="none" w:sz="0" w:space="0" w:color="auto"/>
        <w:bottom w:val="none" w:sz="0" w:space="0" w:color="auto"/>
        <w:right w:val="none" w:sz="0" w:space="0" w:color="auto"/>
      </w:divBdr>
    </w:div>
    <w:div w:id="1979795198">
      <w:bodyDiv w:val="1"/>
      <w:marLeft w:val="0"/>
      <w:marRight w:val="0"/>
      <w:marTop w:val="0"/>
      <w:marBottom w:val="0"/>
      <w:divBdr>
        <w:top w:val="none" w:sz="0" w:space="0" w:color="auto"/>
        <w:left w:val="none" w:sz="0" w:space="0" w:color="auto"/>
        <w:bottom w:val="none" w:sz="0" w:space="0" w:color="auto"/>
        <w:right w:val="none" w:sz="0" w:space="0" w:color="auto"/>
      </w:divBdr>
    </w:div>
    <w:div w:id="2000956338">
      <w:bodyDiv w:val="1"/>
      <w:marLeft w:val="0"/>
      <w:marRight w:val="0"/>
      <w:marTop w:val="0"/>
      <w:marBottom w:val="0"/>
      <w:divBdr>
        <w:top w:val="none" w:sz="0" w:space="0" w:color="auto"/>
        <w:left w:val="none" w:sz="0" w:space="0" w:color="auto"/>
        <w:bottom w:val="none" w:sz="0" w:space="0" w:color="auto"/>
        <w:right w:val="none" w:sz="0" w:space="0" w:color="auto"/>
      </w:divBdr>
      <w:divsChild>
        <w:div w:id="89546275">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9.health.gov.au/mbs/fullDisplay.cfm?type=note&amp;q=AN.0.47&amp;qt=noteID&amp;criteria=an%2E0%2E47" TargetMode="External"/><Relationship Id="rId18" Type="http://schemas.openxmlformats.org/officeDocument/2006/relationships/hyperlink" Target="http://www.mbsonline.gov.au/internet/mbsonline/publishing.nsf/Content/Factsheet-TelehealthPrivChecklist" TargetMode="External"/><Relationship Id="rId26" Type="http://schemas.openxmlformats.org/officeDocument/2006/relationships/hyperlink" Target="mailto:PHI@health.gov.au" TargetMode="External"/><Relationship Id="rId39" Type="http://schemas.openxmlformats.org/officeDocument/2006/relationships/hyperlink" Target="https://www9.health.gov.au/mbs/fullDisplay.cfm?type=note&amp;q=AN.1.1&amp;qt=noteID&amp;criteria=AN%2E1%2E1" TargetMode="External"/><Relationship Id="rId21" Type="http://schemas.openxmlformats.org/officeDocument/2006/relationships/hyperlink" Target="https://www9.health.gov.au/mbs/subscribe.cfm" TargetMode="External"/><Relationship Id="rId34" Type="http://schemas.openxmlformats.org/officeDocument/2006/relationships/hyperlink" Target="https://www9.health.gov.au/mbs/fullDisplay.cfm?type=note&amp;q=AN.15.8&amp;qt=noteID&amp;criteria=An%2E15%2E8" TargetMode="External"/><Relationship Id="rId42" Type="http://schemas.openxmlformats.org/officeDocument/2006/relationships/hyperlink" Target="https://www9.health.gov.au/mbs/fullDisplay.cfm?type=note&amp;q=AN.15.8&amp;qt=noteID&amp;criteria=An%2E15%2E8" TargetMode="External"/><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health.gov.au/our-work/mymedicare" TargetMode="External"/><Relationship Id="rId29" Type="http://schemas.openxmlformats.org/officeDocument/2006/relationships/hyperlink" Target="https://www9.health.gov.au/mbs/fullDisplay.cfm?type=note&amp;q=AN.1.1&amp;qt=noteID&amp;criteria=AN%2E1%2E1" TargetMode="External"/><Relationship Id="rId11" Type="http://schemas.openxmlformats.org/officeDocument/2006/relationships/hyperlink" Target="https://www9.health.gov.au/mbs/fullDisplay.cfm?type=note&amp;q=AN.40.5&amp;qt=noteID&amp;criteria=blood%20borne" TargetMode="External"/><Relationship Id="rId24" Type="http://schemas.openxmlformats.org/officeDocument/2006/relationships/hyperlink" Target="https://www.health.gov.au/resources/collections/private-health-insurance-clinical-category-and-procedure-type?language=en" TargetMode="External"/><Relationship Id="rId32" Type="http://schemas.openxmlformats.org/officeDocument/2006/relationships/hyperlink" Target="https://www9.health.gov.au/mbs/fullDisplay.cfm?type=note&amp;q=AN.0.47&amp;qt=noteID&amp;criteria=AN%2E0%2E47" TargetMode="External"/><Relationship Id="rId37" Type="http://schemas.openxmlformats.org/officeDocument/2006/relationships/hyperlink" Target="https://www9.health.gov.au/mbs/fullDisplay.cfm?type=note&amp;qt=NoteID&amp;q=AN.0.56" TargetMode="External"/><Relationship Id="rId40" Type="http://schemas.openxmlformats.org/officeDocument/2006/relationships/hyperlink" Target="https://www9.health.gov.au/mbs/fullDisplay.cfm?type=note&amp;q=AN.1.1&amp;qt=noteID&amp;criteria=AN%2E1%2E1"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mbsonline.gov.au/internet/mbsonline/publishing.nsf/Content/Factsheet-Better%20Access%20changes%20from%201%20November%202025" TargetMode="External"/><Relationship Id="rId23" Type="http://schemas.openxmlformats.org/officeDocument/2006/relationships/hyperlink" Target="https://www.privatehealth.gov.au/health_insurance/phichanges/index.htm" TargetMode="External"/><Relationship Id="rId28" Type="http://schemas.openxmlformats.org/officeDocument/2006/relationships/hyperlink" Target="https://www.mbsonline.gov.au/internet/mbsonline/publishing.nsf/Content/downloads" TargetMode="External"/><Relationship Id="rId36" Type="http://schemas.openxmlformats.org/officeDocument/2006/relationships/hyperlink" Target="https://www9.health.gov.au/mbs/fullDisplay.cfm?type=note&amp;q=AN.1.1&amp;qt=noteID&amp;criteria=AN%2E1%2E1" TargetMode="External"/><Relationship Id="rId49" Type="http://schemas.openxmlformats.org/officeDocument/2006/relationships/footer" Target="footer3.xml"/><Relationship Id="rId10" Type="http://schemas.openxmlformats.org/officeDocument/2006/relationships/hyperlink" Target="https://www9.health.gov.au/mbs/fullDisplay.cfm?type=note&amp;q=AN.0.9&amp;criteria=item%20numbers" TargetMode="External"/><Relationship Id="rId19" Type="http://schemas.openxmlformats.org/officeDocument/2006/relationships/hyperlink" Target="https://www.cyber.gov.au/" TargetMode="External"/><Relationship Id="rId31" Type="http://schemas.openxmlformats.org/officeDocument/2006/relationships/hyperlink" Target="https://www9.health.gov.au/mbs/fullDisplay.cfm?type=note&amp;q=AN.1.1&amp;qt=noteID&amp;criteria=AN%2E1%2E1" TargetMode="External"/><Relationship Id="rId44" Type="http://schemas.openxmlformats.org/officeDocument/2006/relationships/hyperlink" Target="https://www9.health.gov.au/mbs/fullDisplay.cfm?type=note&amp;qt=NoteID&amp;q=AN.0.56" TargetMode="External"/><Relationship Id="rId4" Type="http://schemas.openxmlformats.org/officeDocument/2006/relationships/settings" Target="settings.xml"/><Relationship Id="rId9" Type="http://schemas.openxmlformats.org/officeDocument/2006/relationships/hyperlink" Target="https://www.legislation.gov.au/F2019L00180/latest/text" TargetMode="External"/><Relationship Id="rId14" Type="http://schemas.openxmlformats.org/officeDocument/2006/relationships/hyperlink" Target="https://www9.health.gov.au/mbs/fullDisplay.cfm?type=note&amp;q=AN.0.78&amp;qt=noteID&amp;criteria=AN%2E0%2E78" TargetMode="External"/><Relationship Id="rId22" Type="http://schemas.openxmlformats.org/officeDocument/2006/relationships/hyperlink" Target="mailto:askMBS@health.gov.au" TargetMode="External"/><Relationship Id="rId27" Type="http://schemas.openxmlformats.org/officeDocument/2006/relationships/hyperlink" Target="https://www.servicesaustralia.gov.au/organisations/health-professionals/news/all" TargetMode="External"/><Relationship Id="rId30" Type="http://schemas.openxmlformats.org/officeDocument/2006/relationships/hyperlink" Target="https://www9.health.gov.au/mbs/fullDisplay.cfm?type=note&amp;q=AN.1.1&amp;qt=noteID&amp;criteria=AN%2E1%2E1" TargetMode="External"/><Relationship Id="rId35" Type="http://schemas.openxmlformats.org/officeDocument/2006/relationships/hyperlink" Target="https://www9.health.gov.au/mbs/fullDisplay.cfm?type=note&amp;q=AN.1.1&amp;qt=noteID&amp;criteria=AN%2E1%2E1" TargetMode="External"/><Relationship Id="rId43" Type="http://schemas.openxmlformats.org/officeDocument/2006/relationships/hyperlink" Target="https://www9.health.gov.au/mbs/fullDisplay.cfm?type=note&amp;q=AN.1.1&amp;qt=noteID&amp;criteria=AN%2E1%2E1" TargetMode="External"/><Relationship Id="rId48" Type="http://schemas.openxmlformats.org/officeDocument/2006/relationships/header" Target="header2.xml"/><Relationship Id="rId8" Type="http://schemas.openxmlformats.org/officeDocument/2006/relationships/hyperlink" Target="https://www.health.gov.au/sites/default/files/2024-06/mbs-review-advisory-committee-telehealth-post-implementation-review-final-report.pdf"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9.health.gov.au/mbs/fullDisplay.cfm?type=note&amp;q=AN.0.47&amp;qt=noteID&amp;criteria=an%2E0%2E47" TargetMode="External"/><Relationship Id="rId17" Type="http://schemas.openxmlformats.org/officeDocument/2006/relationships/hyperlink" Target="https://www.health.gov.au/topics/medicare/compliance" TargetMode="External"/><Relationship Id="rId25" Type="http://schemas.openxmlformats.org/officeDocument/2006/relationships/hyperlink" Target="https://www.legislation.gov.au" TargetMode="External"/><Relationship Id="rId33" Type="http://schemas.openxmlformats.org/officeDocument/2006/relationships/hyperlink" Target="https://www9.health.gov.au/mbs/fullDisplay.cfm?type=note&amp;q=AN.15.7&amp;criteria=items%20on%20my%20s" TargetMode="External"/><Relationship Id="rId38" Type="http://schemas.openxmlformats.org/officeDocument/2006/relationships/hyperlink" Target="https://www9.health.gov.au/mbs/fullDisplay.cfm?type=note&amp;q=AN.1.1&amp;qt=noteID&amp;criteria=AN%2E1%2E1" TargetMode="External"/><Relationship Id="rId46" Type="http://schemas.openxmlformats.org/officeDocument/2006/relationships/footer" Target="footer1.xml"/><Relationship Id="rId20" Type="http://schemas.openxmlformats.org/officeDocument/2006/relationships/hyperlink" Target="https://www.mbsonline.gov.au/" TargetMode="External"/><Relationship Id="rId41" Type="http://schemas.openxmlformats.org/officeDocument/2006/relationships/hyperlink" Target="https://www9.health.gov.au/mbs/fullDisplay.cfm?type=note&amp;q=AN.0.47&amp;qt=noteID&amp;criteria=AN%2E0%2E47"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er2.xml.rels><?xml version="1.0" encoding="UTF-8" standalone="yes"?>
<Relationships xmlns="http://schemas.openxmlformats.org/package/2006/relationships"><Relationship Id="rId1" Type="http://schemas.openxmlformats.org/officeDocument/2006/relationships/hyperlink" Target="https://www.mbsonline.gov.a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mbsonline.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C2AE0-42EB-455C-957E-E788C41DA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4883</Words>
  <Characters>27839</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32657</CharactersWithSpaces>
  <SharedDoc>false</SharedDoc>
  <HLinks>
    <vt:vector size="240" baseType="variant">
      <vt:variant>
        <vt:i4>1507420</vt:i4>
      </vt:variant>
      <vt:variant>
        <vt:i4>111</vt:i4>
      </vt:variant>
      <vt:variant>
        <vt:i4>0</vt:i4>
      </vt:variant>
      <vt:variant>
        <vt:i4>5</vt:i4>
      </vt:variant>
      <vt:variant>
        <vt:lpwstr>https://www9.health.gov.au/mbs/fullDisplay.cfm?type=note&amp;qt=NoteID&amp;q=AN.0.56</vt:lpwstr>
      </vt:variant>
      <vt:variant>
        <vt:lpwstr/>
      </vt:variant>
      <vt:variant>
        <vt:i4>7340094</vt:i4>
      </vt:variant>
      <vt:variant>
        <vt:i4>108</vt:i4>
      </vt:variant>
      <vt:variant>
        <vt:i4>0</vt:i4>
      </vt:variant>
      <vt:variant>
        <vt:i4>5</vt:i4>
      </vt:variant>
      <vt:variant>
        <vt:lpwstr>https://www9.health.gov.au/mbs/fullDisplay.cfm?type=note&amp;q=AN.1.1&amp;qt=noteID&amp;criteria=AN%2E1%2E1</vt:lpwstr>
      </vt:variant>
      <vt:variant>
        <vt:lpwstr/>
      </vt:variant>
      <vt:variant>
        <vt:i4>1310803</vt:i4>
      </vt:variant>
      <vt:variant>
        <vt:i4>105</vt:i4>
      </vt:variant>
      <vt:variant>
        <vt:i4>0</vt:i4>
      </vt:variant>
      <vt:variant>
        <vt:i4>5</vt:i4>
      </vt:variant>
      <vt:variant>
        <vt:lpwstr>https://www9.health.gov.au/mbs/fullDisplay.cfm?type=note&amp;q=AN.15.8&amp;qt=noteID&amp;criteria=An%2E15%2E8</vt:lpwstr>
      </vt:variant>
      <vt:variant>
        <vt:lpwstr/>
      </vt:variant>
      <vt:variant>
        <vt:i4>4653071</vt:i4>
      </vt:variant>
      <vt:variant>
        <vt:i4>102</vt:i4>
      </vt:variant>
      <vt:variant>
        <vt:i4>0</vt:i4>
      </vt:variant>
      <vt:variant>
        <vt:i4>5</vt:i4>
      </vt:variant>
      <vt:variant>
        <vt:lpwstr>https://www9.health.gov.au/mbs/fullDisplay.cfm?type=note&amp;q=AN.0.47&amp;qt=noteID&amp;criteria=AN%2E0%2E47</vt:lpwstr>
      </vt:variant>
      <vt:variant>
        <vt:lpwstr/>
      </vt:variant>
      <vt:variant>
        <vt:i4>7340094</vt:i4>
      </vt:variant>
      <vt:variant>
        <vt:i4>99</vt:i4>
      </vt:variant>
      <vt:variant>
        <vt:i4>0</vt:i4>
      </vt:variant>
      <vt:variant>
        <vt:i4>5</vt:i4>
      </vt:variant>
      <vt:variant>
        <vt:lpwstr>https://www9.health.gov.au/mbs/fullDisplay.cfm?type=note&amp;q=AN.1.1&amp;qt=noteID&amp;criteria=AN%2E1%2E1</vt:lpwstr>
      </vt:variant>
      <vt:variant>
        <vt:lpwstr/>
      </vt:variant>
      <vt:variant>
        <vt:i4>7340094</vt:i4>
      </vt:variant>
      <vt:variant>
        <vt:i4>96</vt:i4>
      </vt:variant>
      <vt:variant>
        <vt:i4>0</vt:i4>
      </vt:variant>
      <vt:variant>
        <vt:i4>5</vt:i4>
      </vt:variant>
      <vt:variant>
        <vt:lpwstr>https://www9.health.gov.au/mbs/fullDisplay.cfm?type=note&amp;q=AN.1.1&amp;qt=noteID&amp;criteria=AN%2E1%2E1</vt:lpwstr>
      </vt:variant>
      <vt:variant>
        <vt:lpwstr/>
      </vt:variant>
      <vt:variant>
        <vt:i4>7340094</vt:i4>
      </vt:variant>
      <vt:variant>
        <vt:i4>93</vt:i4>
      </vt:variant>
      <vt:variant>
        <vt:i4>0</vt:i4>
      </vt:variant>
      <vt:variant>
        <vt:i4>5</vt:i4>
      </vt:variant>
      <vt:variant>
        <vt:lpwstr>https://www9.health.gov.au/mbs/fullDisplay.cfm?type=note&amp;q=AN.1.1&amp;qt=noteID&amp;criteria=AN%2E1%2E1</vt:lpwstr>
      </vt:variant>
      <vt:variant>
        <vt:lpwstr/>
      </vt:variant>
      <vt:variant>
        <vt:i4>1507420</vt:i4>
      </vt:variant>
      <vt:variant>
        <vt:i4>90</vt:i4>
      </vt:variant>
      <vt:variant>
        <vt:i4>0</vt:i4>
      </vt:variant>
      <vt:variant>
        <vt:i4>5</vt:i4>
      </vt:variant>
      <vt:variant>
        <vt:lpwstr>https://www9.health.gov.au/mbs/fullDisplay.cfm?type=note&amp;qt=NoteID&amp;q=AN.0.56</vt:lpwstr>
      </vt:variant>
      <vt:variant>
        <vt:lpwstr/>
      </vt:variant>
      <vt:variant>
        <vt:i4>7340094</vt:i4>
      </vt:variant>
      <vt:variant>
        <vt:i4>87</vt:i4>
      </vt:variant>
      <vt:variant>
        <vt:i4>0</vt:i4>
      </vt:variant>
      <vt:variant>
        <vt:i4>5</vt:i4>
      </vt:variant>
      <vt:variant>
        <vt:lpwstr>https://www9.health.gov.au/mbs/fullDisplay.cfm?type=note&amp;q=AN.1.1&amp;qt=noteID&amp;criteria=AN%2E1%2E1</vt:lpwstr>
      </vt:variant>
      <vt:variant>
        <vt:lpwstr/>
      </vt:variant>
      <vt:variant>
        <vt:i4>7340094</vt:i4>
      </vt:variant>
      <vt:variant>
        <vt:i4>84</vt:i4>
      </vt:variant>
      <vt:variant>
        <vt:i4>0</vt:i4>
      </vt:variant>
      <vt:variant>
        <vt:i4>5</vt:i4>
      </vt:variant>
      <vt:variant>
        <vt:lpwstr>https://www9.health.gov.au/mbs/fullDisplay.cfm?type=note&amp;q=AN.1.1&amp;qt=noteID&amp;criteria=AN%2E1%2E1</vt:lpwstr>
      </vt:variant>
      <vt:variant>
        <vt:lpwstr/>
      </vt:variant>
      <vt:variant>
        <vt:i4>1310803</vt:i4>
      </vt:variant>
      <vt:variant>
        <vt:i4>81</vt:i4>
      </vt:variant>
      <vt:variant>
        <vt:i4>0</vt:i4>
      </vt:variant>
      <vt:variant>
        <vt:i4>5</vt:i4>
      </vt:variant>
      <vt:variant>
        <vt:lpwstr>https://www9.health.gov.au/mbs/fullDisplay.cfm?type=note&amp;q=AN.15.8&amp;qt=noteID&amp;criteria=An%2E15%2E8</vt:lpwstr>
      </vt:variant>
      <vt:variant>
        <vt:lpwstr/>
      </vt:variant>
      <vt:variant>
        <vt:i4>4653071</vt:i4>
      </vt:variant>
      <vt:variant>
        <vt:i4>78</vt:i4>
      </vt:variant>
      <vt:variant>
        <vt:i4>0</vt:i4>
      </vt:variant>
      <vt:variant>
        <vt:i4>5</vt:i4>
      </vt:variant>
      <vt:variant>
        <vt:lpwstr>https://www9.health.gov.au/mbs/fullDisplay.cfm?type=note&amp;q=AN.0.47&amp;qt=noteID&amp;criteria=AN%2E0%2E47</vt:lpwstr>
      </vt:variant>
      <vt:variant>
        <vt:lpwstr/>
      </vt:variant>
      <vt:variant>
        <vt:i4>7340094</vt:i4>
      </vt:variant>
      <vt:variant>
        <vt:i4>75</vt:i4>
      </vt:variant>
      <vt:variant>
        <vt:i4>0</vt:i4>
      </vt:variant>
      <vt:variant>
        <vt:i4>5</vt:i4>
      </vt:variant>
      <vt:variant>
        <vt:lpwstr>https://www9.health.gov.au/mbs/fullDisplay.cfm?type=note&amp;q=AN.1.1&amp;qt=noteID&amp;criteria=AN%2E1%2E1</vt:lpwstr>
      </vt:variant>
      <vt:variant>
        <vt:lpwstr/>
      </vt:variant>
      <vt:variant>
        <vt:i4>7340094</vt:i4>
      </vt:variant>
      <vt:variant>
        <vt:i4>72</vt:i4>
      </vt:variant>
      <vt:variant>
        <vt:i4>0</vt:i4>
      </vt:variant>
      <vt:variant>
        <vt:i4>5</vt:i4>
      </vt:variant>
      <vt:variant>
        <vt:lpwstr>https://www9.health.gov.au/mbs/fullDisplay.cfm?type=note&amp;q=AN.1.1&amp;qt=noteID&amp;criteria=AN%2E1%2E1</vt:lpwstr>
      </vt:variant>
      <vt:variant>
        <vt:lpwstr/>
      </vt:variant>
      <vt:variant>
        <vt:i4>7340094</vt:i4>
      </vt:variant>
      <vt:variant>
        <vt:i4>69</vt:i4>
      </vt:variant>
      <vt:variant>
        <vt:i4>0</vt:i4>
      </vt:variant>
      <vt:variant>
        <vt:i4>5</vt:i4>
      </vt:variant>
      <vt:variant>
        <vt:lpwstr>https://www9.health.gov.au/mbs/fullDisplay.cfm?type=note&amp;q=AN.1.1&amp;qt=noteID&amp;criteria=AN%2E1%2E1</vt:lpwstr>
      </vt:variant>
      <vt:variant>
        <vt:lpwstr/>
      </vt:variant>
      <vt:variant>
        <vt:i4>4522065</vt:i4>
      </vt:variant>
      <vt:variant>
        <vt:i4>66</vt:i4>
      </vt:variant>
      <vt:variant>
        <vt:i4>0</vt:i4>
      </vt:variant>
      <vt:variant>
        <vt:i4>5</vt:i4>
      </vt:variant>
      <vt:variant>
        <vt:lpwstr>https://www.mbsonline.gov.au/internet/mbsonline/publishing.nsf/Content/downloads</vt:lpwstr>
      </vt:variant>
      <vt:variant>
        <vt:lpwstr/>
      </vt:variant>
      <vt:variant>
        <vt:i4>5046275</vt:i4>
      </vt:variant>
      <vt:variant>
        <vt:i4>63</vt:i4>
      </vt:variant>
      <vt:variant>
        <vt:i4>0</vt:i4>
      </vt:variant>
      <vt:variant>
        <vt:i4>5</vt:i4>
      </vt:variant>
      <vt:variant>
        <vt:lpwstr>https://www.servicesaustralia.gov.au/organisations/health-professionals/news/all</vt:lpwstr>
      </vt:variant>
      <vt:variant>
        <vt:lpwstr/>
      </vt:variant>
      <vt:variant>
        <vt:i4>1835123</vt:i4>
      </vt:variant>
      <vt:variant>
        <vt:i4>60</vt:i4>
      </vt:variant>
      <vt:variant>
        <vt:i4>0</vt:i4>
      </vt:variant>
      <vt:variant>
        <vt:i4>5</vt:i4>
      </vt:variant>
      <vt:variant>
        <vt:lpwstr>mailto:PHI@health.gov.au</vt:lpwstr>
      </vt:variant>
      <vt:variant>
        <vt:lpwstr/>
      </vt:variant>
      <vt:variant>
        <vt:i4>2687022</vt:i4>
      </vt:variant>
      <vt:variant>
        <vt:i4>57</vt:i4>
      </vt:variant>
      <vt:variant>
        <vt:i4>0</vt:i4>
      </vt:variant>
      <vt:variant>
        <vt:i4>5</vt:i4>
      </vt:variant>
      <vt:variant>
        <vt:lpwstr>https://www.legislation.gov.au/</vt:lpwstr>
      </vt:variant>
      <vt:variant>
        <vt:lpwstr/>
      </vt:variant>
      <vt:variant>
        <vt:i4>6094914</vt:i4>
      </vt:variant>
      <vt:variant>
        <vt:i4>54</vt:i4>
      </vt:variant>
      <vt:variant>
        <vt:i4>0</vt:i4>
      </vt:variant>
      <vt:variant>
        <vt:i4>5</vt:i4>
      </vt:variant>
      <vt:variant>
        <vt:lpwstr>https://www.health.gov.au/resources/collections/private-health-insurance-clinical-category-and-procedure-type?language=en</vt:lpwstr>
      </vt:variant>
      <vt:variant>
        <vt:lpwstr/>
      </vt:variant>
      <vt:variant>
        <vt:i4>4522085</vt:i4>
      </vt:variant>
      <vt:variant>
        <vt:i4>51</vt:i4>
      </vt:variant>
      <vt:variant>
        <vt:i4>0</vt:i4>
      </vt:variant>
      <vt:variant>
        <vt:i4>5</vt:i4>
      </vt:variant>
      <vt:variant>
        <vt:lpwstr>https://www.privatehealth.gov.au/health_insurance/phichanges/index.htm</vt:lpwstr>
      </vt:variant>
      <vt:variant>
        <vt:lpwstr/>
      </vt:variant>
      <vt:variant>
        <vt:i4>5963829</vt:i4>
      </vt:variant>
      <vt:variant>
        <vt:i4>48</vt:i4>
      </vt:variant>
      <vt:variant>
        <vt:i4>0</vt:i4>
      </vt:variant>
      <vt:variant>
        <vt:i4>5</vt:i4>
      </vt:variant>
      <vt:variant>
        <vt:lpwstr>mailto:askMBS@health.gov.au</vt:lpwstr>
      </vt:variant>
      <vt:variant>
        <vt:lpwstr/>
      </vt:variant>
      <vt:variant>
        <vt:i4>5636163</vt:i4>
      </vt:variant>
      <vt:variant>
        <vt:i4>45</vt:i4>
      </vt:variant>
      <vt:variant>
        <vt:i4>0</vt:i4>
      </vt:variant>
      <vt:variant>
        <vt:i4>5</vt:i4>
      </vt:variant>
      <vt:variant>
        <vt:lpwstr>https://www9.health.gov.au/mbs/subscribe.cfm</vt:lpwstr>
      </vt:variant>
      <vt:variant>
        <vt:lpwstr/>
      </vt:variant>
      <vt:variant>
        <vt:i4>6094924</vt:i4>
      </vt:variant>
      <vt:variant>
        <vt:i4>42</vt:i4>
      </vt:variant>
      <vt:variant>
        <vt:i4>0</vt:i4>
      </vt:variant>
      <vt:variant>
        <vt:i4>5</vt:i4>
      </vt:variant>
      <vt:variant>
        <vt:lpwstr>https://www.mbsonline.gov.au/</vt:lpwstr>
      </vt:variant>
      <vt:variant>
        <vt:lpwstr/>
      </vt:variant>
      <vt:variant>
        <vt:i4>5111875</vt:i4>
      </vt:variant>
      <vt:variant>
        <vt:i4>39</vt:i4>
      </vt:variant>
      <vt:variant>
        <vt:i4>0</vt:i4>
      </vt:variant>
      <vt:variant>
        <vt:i4>5</vt:i4>
      </vt:variant>
      <vt:variant>
        <vt:lpwstr>https://www.cyber.gov.au/</vt:lpwstr>
      </vt:variant>
      <vt:variant>
        <vt:lpwstr/>
      </vt:variant>
      <vt:variant>
        <vt:i4>7602223</vt:i4>
      </vt:variant>
      <vt:variant>
        <vt:i4>36</vt:i4>
      </vt:variant>
      <vt:variant>
        <vt:i4>0</vt:i4>
      </vt:variant>
      <vt:variant>
        <vt:i4>5</vt:i4>
      </vt:variant>
      <vt:variant>
        <vt:lpwstr>http://www.mbsonline.gov.au/internet/mbsonline/publishing.nsf/Content/Factsheet-TelehealthPrivChecklist</vt:lpwstr>
      </vt:variant>
      <vt:variant>
        <vt:lpwstr/>
      </vt:variant>
      <vt:variant>
        <vt:i4>4784135</vt:i4>
      </vt:variant>
      <vt:variant>
        <vt:i4>33</vt:i4>
      </vt:variant>
      <vt:variant>
        <vt:i4>0</vt:i4>
      </vt:variant>
      <vt:variant>
        <vt:i4>5</vt:i4>
      </vt:variant>
      <vt:variant>
        <vt:lpwstr>https://www.health.gov.au/topics/medicare/compliance</vt:lpwstr>
      </vt:variant>
      <vt:variant>
        <vt:lpwstr/>
      </vt:variant>
      <vt:variant>
        <vt:i4>4653071</vt:i4>
      </vt:variant>
      <vt:variant>
        <vt:i4>30</vt:i4>
      </vt:variant>
      <vt:variant>
        <vt:i4>0</vt:i4>
      </vt:variant>
      <vt:variant>
        <vt:i4>5</vt:i4>
      </vt:variant>
      <vt:variant>
        <vt:lpwstr>https://www9.health.gov.au/mbs/fullDisplay.cfm?type=note&amp;q=AN.0.47&amp;qt=noteID&amp;criteria=an%2E0%2E47</vt:lpwstr>
      </vt:variant>
      <vt:variant>
        <vt:lpwstr/>
      </vt:variant>
      <vt:variant>
        <vt:i4>7077937</vt:i4>
      </vt:variant>
      <vt:variant>
        <vt:i4>27</vt:i4>
      </vt:variant>
      <vt:variant>
        <vt:i4>0</vt:i4>
      </vt:variant>
      <vt:variant>
        <vt:i4>5</vt:i4>
      </vt:variant>
      <vt:variant>
        <vt:lpwstr>https://www.mbsonline.gov.au/internet/mbsonline/publishing.nsf/Content/Factsheet-Better Access changes from 1 November 2025</vt:lpwstr>
      </vt:variant>
      <vt:variant>
        <vt:lpwstr/>
      </vt:variant>
      <vt:variant>
        <vt:i4>4915212</vt:i4>
      </vt:variant>
      <vt:variant>
        <vt:i4>24</vt:i4>
      </vt:variant>
      <vt:variant>
        <vt:i4>0</vt:i4>
      </vt:variant>
      <vt:variant>
        <vt:i4>5</vt:i4>
      </vt:variant>
      <vt:variant>
        <vt:lpwstr>https://www9.health.gov.au/mbs/fullDisplay.cfm?type=note&amp;q=AN.0.78&amp;qt=noteID&amp;criteria=AN%2E0%2E78</vt:lpwstr>
      </vt:variant>
      <vt:variant>
        <vt:lpwstr/>
      </vt:variant>
      <vt:variant>
        <vt:i4>4653071</vt:i4>
      </vt:variant>
      <vt:variant>
        <vt:i4>21</vt:i4>
      </vt:variant>
      <vt:variant>
        <vt:i4>0</vt:i4>
      </vt:variant>
      <vt:variant>
        <vt:i4>5</vt:i4>
      </vt:variant>
      <vt:variant>
        <vt:lpwstr>https://www9.health.gov.au/mbs/fullDisplay.cfm?type=note&amp;q=AN.0.47&amp;qt=noteID&amp;criteria=an%2E0%2E47</vt:lpwstr>
      </vt:variant>
      <vt:variant>
        <vt:lpwstr/>
      </vt:variant>
      <vt:variant>
        <vt:i4>2490427</vt:i4>
      </vt:variant>
      <vt:variant>
        <vt:i4>18</vt:i4>
      </vt:variant>
      <vt:variant>
        <vt:i4>0</vt:i4>
      </vt:variant>
      <vt:variant>
        <vt:i4>5</vt:i4>
      </vt:variant>
      <vt:variant>
        <vt:lpwstr>https://www9.health.gov.au/mbs/fullDisplay.cfm?type=note&amp;q=AN.40.5&amp;qt=noteID&amp;criteria=blood%20borne</vt:lpwstr>
      </vt:variant>
      <vt:variant>
        <vt:lpwstr/>
      </vt:variant>
      <vt:variant>
        <vt:i4>1835038</vt:i4>
      </vt:variant>
      <vt:variant>
        <vt:i4>15</vt:i4>
      </vt:variant>
      <vt:variant>
        <vt:i4>0</vt:i4>
      </vt:variant>
      <vt:variant>
        <vt:i4>5</vt:i4>
      </vt:variant>
      <vt:variant>
        <vt:lpwstr>https://www.health.gov.au/our-work/mymedicare</vt:lpwstr>
      </vt:variant>
      <vt:variant>
        <vt:lpwstr>:~:text=MyMedicare%20is%20a%20new%20voluntary%20patient%20registration%20model.,invests%20%2419.7%20million%20over%204%20years%20in%20MyMedicare.</vt:lpwstr>
      </vt:variant>
      <vt:variant>
        <vt:i4>7405669</vt:i4>
      </vt:variant>
      <vt:variant>
        <vt:i4>12</vt:i4>
      </vt:variant>
      <vt:variant>
        <vt:i4>0</vt:i4>
      </vt:variant>
      <vt:variant>
        <vt:i4>5</vt:i4>
      </vt:variant>
      <vt:variant>
        <vt:lpwstr/>
      </vt:variant>
      <vt:variant>
        <vt:lpwstr>Eligibility</vt:lpwstr>
      </vt:variant>
      <vt:variant>
        <vt:i4>2228277</vt:i4>
      </vt:variant>
      <vt:variant>
        <vt:i4>9</vt:i4>
      </vt:variant>
      <vt:variant>
        <vt:i4>0</vt:i4>
      </vt:variant>
      <vt:variant>
        <vt:i4>5</vt:i4>
      </vt:variant>
      <vt:variant>
        <vt:lpwstr>https://www.legislation.gov.au/F2019L00180/latest/text</vt:lpwstr>
      </vt:variant>
      <vt:variant>
        <vt:lpwstr/>
      </vt:variant>
      <vt:variant>
        <vt:i4>3211296</vt:i4>
      </vt:variant>
      <vt:variant>
        <vt:i4>6</vt:i4>
      </vt:variant>
      <vt:variant>
        <vt:i4>0</vt:i4>
      </vt:variant>
      <vt:variant>
        <vt:i4>5</vt:i4>
      </vt:variant>
      <vt:variant>
        <vt:lpwstr>https://www.health.gov.au/sites/default/files/2024-06/mbs-review-advisory-committee-telehealth-post-implementation-review-final-report.pdf</vt:lpwstr>
      </vt:variant>
      <vt:variant>
        <vt:lpwstr/>
      </vt:variant>
      <vt:variant>
        <vt:i4>7405669</vt:i4>
      </vt:variant>
      <vt:variant>
        <vt:i4>3</vt:i4>
      </vt:variant>
      <vt:variant>
        <vt:i4>0</vt:i4>
      </vt:variant>
      <vt:variant>
        <vt:i4>5</vt:i4>
      </vt:variant>
      <vt:variant>
        <vt:lpwstr/>
      </vt:variant>
      <vt:variant>
        <vt:lpwstr>Eligibility</vt:lpwstr>
      </vt:variant>
      <vt:variant>
        <vt:i4>7405669</vt:i4>
      </vt:variant>
      <vt:variant>
        <vt:i4>0</vt:i4>
      </vt:variant>
      <vt:variant>
        <vt:i4>0</vt:i4>
      </vt:variant>
      <vt:variant>
        <vt:i4>5</vt:i4>
      </vt:variant>
      <vt:variant>
        <vt:lpwstr/>
      </vt:variant>
      <vt:variant>
        <vt:lpwstr>Eligibility</vt:lpwstr>
      </vt:variant>
      <vt:variant>
        <vt:i4>6094924</vt:i4>
      </vt:variant>
      <vt:variant>
        <vt:i4>15</vt:i4>
      </vt:variant>
      <vt:variant>
        <vt:i4>0</vt:i4>
      </vt:variant>
      <vt:variant>
        <vt:i4>5</vt:i4>
      </vt:variant>
      <vt:variant>
        <vt:lpwstr>https://www.mbsonline.gov.au/</vt:lpwstr>
      </vt:variant>
      <vt:variant>
        <vt:lpwstr/>
      </vt:variant>
      <vt:variant>
        <vt:i4>6094924</vt:i4>
      </vt:variant>
      <vt:variant>
        <vt:i4>6</vt:i4>
      </vt:variant>
      <vt:variant>
        <vt:i4>0</vt:i4>
      </vt:variant>
      <vt:variant>
        <vt:i4>5</vt:i4>
      </vt:variant>
      <vt:variant>
        <vt:lpwstr>https://www.mbsonline.gov.au/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2026-10-09T00:35:00Z</dcterms:created>
  <dcterms:modified xsi:type="dcterms:W3CDTF">2026-10-20T23:17:00Z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540705e5,636f4fca,37da89f0</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5d40e0a1,158045fe,d95a1e5</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2026-10-09T00:29:12Z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4d4335dc-d3c3-44cb-ac78-4a2922c23420</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