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6D9CD418" w:rsidR="00BA2732" w:rsidRDefault="00113600" w:rsidP="003D033A">
      <w:pPr>
        <w:pStyle w:val="Title"/>
      </w:pPr>
      <w:r>
        <w:t>MBS changes under the Better Access initiative from 1 November 2025</w:t>
      </w:r>
    </w:p>
    <w:p w14:paraId="6EFD4B5B" w14:textId="633BB8D6" w:rsidR="00064168" w:rsidRDefault="00064168" w:rsidP="006F5073">
      <w:bookmarkStart w:id="0" w:name="_Hlk4568006"/>
      <w:r w:rsidRPr="00867595">
        <w:t xml:space="preserve">Last updated: </w:t>
      </w:r>
      <w:r w:rsidR="0032160F">
        <w:t>1 October</w:t>
      </w:r>
      <w:r w:rsidR="00B15D66">
        <w:t xml:space="preserve"> 2025</w:t>
      </w:r>
    </w:p>
    <w:p w14:paraId="09F4E8D9" w14:textId="4EC77B60" w:rsidR="00727D1F" w:rsidRDefault="00727D1F" w:rsidP="00727D1F">
      <w:pPr>
        <w:pStyle w:val="Paragraphtext"/>
        <w:numPr>
          <w:ilvl w:val="0"/>
          <w:numId w:val="31"/>
        </w:numPr>
        <w:spacing w:before="0"/>
        <w:ind w:left="426"/>
        <w:rPr>
          <w:sz w:val="22"/>
          <w:szCs w:val="22"/>
        </w:rPr>
      </w:pPr>
      <w:bookmarkStart w:id="1" w:name="_Hlk199946569"/>
      <w:r w:rsidRPr="004E70A7">
        <w:rPr>
          <w:sz w:val="22"/>
          <w:szCs w:val="22"/>
        </w:rPr>
        <w:t xml:space="preserve">From 1 November 2025, changes </w:t>
      </w:r>
      <w:r w:rsidR="00372E2F">
        <w:rPr>
          <w:sz w:val="22"/>
          <w:szCs w:val="22"/>
        </w:rPr>
        <w:t>will be</w:t>
      </w:r>
      <w:r>
        <w:rPr>
          <w:sz w:val="22"/>
          <w:szCs w:val="22"/>
        </w:rPr>
        <w:t xml:space="preserve"> made to</w:t>
      </w:r>
      <w:r w:rsidRPr="004E70A7">
        <w:rPr>
          <w:sz w:val="22"/>
          <w:szCs w:val="22"/>
        </w:rPr>
        <w:t xml:space="preserve"> the </w:t>
      </w:r>
      <w:r w:rsidRPr="00FF6E58">
        <w:rPr>
          <w:i/>
          <w:iCs/>
          <w:sz w:val="22"/>
          <w:szCs w:val="22"/>
        </w:rPr>
        <w:t>Better Access to Psychiatrists, Psychologists and General Practitioners through the Medicare Benefits Schedule (Better Access) initiative</w:t>
      </w:r>
      <w:r w:rsidR="00372E2F">
        <w:rPr>
          <w:sz w:val="22"/>
          <w:szCs w:val="22"/>
        </w:rPr>
        <w:t>, subject to the passage of legislation</w:t>
      </w:r>
      <w:r w:rsidR="00464110">
        <w:rPr>
          <w:sz w:val="22"/>
          <w:szCs w:val="22"/>
        </w:rPr>
        <w:t>.</w:t>
      </w:r>
    </w:p>
    <w:p w14:paraId="067D48D0" w14:textId="3A99D23E" w:rsidR="00653DC9" w:rsidRPr="00A054B5" w:rsidRDefault="00653DC9" w:rsidP="00653DC9">
      <w:pPr>
        <w:pStyle w:val="Paragraphtext"/>
        <w:numPr>
          <w:ilvl w:val="0"/>
          <w:numId w:val="31"/>
        </w:numPr>
        <w:spacing w:before="0"/>
        <w:ind w:left="426" w:right="-144"/>
      </w:pPr>
      <w:r w:rsidRPr="00A054B5">
        <w:rPr>
          <w:sz w:val="22"/>
          <w:szCs w:val="22"/>
        </w:rPr>
        <w:t xml:space="preserve">These changes will </w:t>
      </w:r>
      <w:r>
        <w:rPr>
          <w:sz w:val="22"/>
          <w:szCs w:val="22"/>
        </w:rPr>
        <w:t>enhance</w:t>
      </w:r>
      <w:r w:rsidRPr="00A054B5">
        <w:rPr>
          <w:sz w:val="22"/>
          <w:szCs w:val="22"/>
        </w:rPr>
        <w:t xml:space="preserve"> continuity of care</w:t>
      </w:r>
      <w:r>
        <w:rPr>
          <w:sz w:val="22"/>
          <w:szCs w:val="22"/>
        </w:rPr>
        <w:t xml:space="preserve"> by linking the preparation of a Mental Health Treatment Plan (MHTP), </w:t>
      </w:r>
      <w:r w:rsidRPr="00A054B5">
        <w:rPr>
          <w:sz w:val="22"/>
          <w:szCs w:val="22"/>
        </w:rPr>
        <w:t>referrals for treatment</w:t>
      </w:r>
      <w:r w:rsidR="0095380F">
        <w:rPr>
          <w:sz w:val="22"/>
          <w:szCs w:val="22"/>
        </w:rPr>
        <w:t>,</w:t>
      </w:r>
      <w:r w:rsidRPr="00A054B5">
        <w:rPr>
          <w:sz w:val="22"/>
          <w:szCs w:val="22"/>
        </w:rPr>
        <w:t xml:space="preserve"> </w:t>
      </w:r>
      <w:r>
        <w:rPr>
          <w:sz w:val="22"/>
          <w:szCs w:val="22"/>
        </w:rPr>
        <w:t xml:space="preserve">and reviews of a MHTP </w:t>
      </w:r>
      <w:r w:rsidRPr="00A054B5">
        <w:rPr>
          <w:sz w:val="22"/>
          <w:szCs w:val="22"/>
        </w:rPr>
        <w:t xml:space="preserve">to </w:t>
      </w:r>
      <w:r w:rsidR="00D946B1">
        <w:rPr>
          <w:sz w:val="22"/>
          <w:szCs w:val="22"/>
        </w:rPr>
        <w:t xml:space="preserve">either </w:t>
      </w:r>
      <w:r>
        <w:rPr>
          <w:sz w:val="22"/>
          <w:szCs w:val="22"/>
        </w:rPr>
        <w:t>a patient’s General Practitioner (</w:t>
      </w:r>
      <w:r w:rsidRPr="00A054B5">
        <w:rPr>
          <w:sz w:val="22"/>
          <w:szCs w:val="22"/>
        </w:rPr>
        <w:t>GP</w:t>
      </w:r>
      <w:r>
        <w:rPr>
          <w:sz w:val="22"/>
          <w:szCs w:val="22"/>
        </w:rPr>
        <w:t>) or Prescribed Medical Practitioner (</w:t>
      </w:r>
      <w:r w:rsidRPr="00A054B5">
        <w:rPr>
          <w:sz w:val="22"/>
          <w:szCs w:val="22"/>
        </w:rPr>
        <w:t>PMP</w:t>
      </w:r>
      <w:r>
        <w:rPr>
          <w:sz w:val="22"/>
          <w:szCs w:val="22"/>
        </w:rPr>
        <w:t>)</w:t>
      </w:r>
      <w:r w:rsidRPr="00A054B5">
        <w:rPr>
          <w:sz w:val="22"/>
          <w:szCs w:val="22"/>
        </w:rPr>
        <w:t xml:space="preserve"> at a patient</w:t>
      </w:r>
      <w:r w:rsidR="00FE311C">
        <w:rPr>
          <w:sz w:val="22"/>
          <w:szCs w:val="22"/>
        </w:rPr>
        <w:t>’</w:t>
      </w:r>
      <w:r w:rsidRPr="00A054B5">
        <w:rPr>
          <w:sz w:val="22"/>
          <w:szCs w:val="22"/>
        </w:rPr>
        <w:t xml:space="preserve">s </w:t>
      </w:r>
      <w:r>
        <w:rPr>
          <w:sz w:val="22"/>
          <w:szCs w:val="22"/>
        </w:rPr>
        <w:t>M</w:t>
      </w:r>
      <w:r w:rsidRPr="00A054B5">
        <w:rPr>
          <w:sz w:val="22"/>
          <w:szCs w:val="22"/>
        </w:rPr>
        <w:t xml:space="preserve">yMedicare practice or their usual medical practitioner. </w:t>
      </w:r>
    </w:p>
    <w:p w14:paraId="5AC50C17" w14:textId="1F1131CD" w:rsidR="00A054B5" w:rsidRDefault="00611DA1" w:rsidP="00727D1F">
      <w:pPr>
        <w:pStyle w:val="Paragraphtext"/>
        <w:numPr>
          <w:ilvl w:val="0"/>
          <w:numId w:val="31"/>
        </w:numPr>
        <w:spacing w:before="0"/>
        <w:ind w:left="426"/>
        <w:rPr>
          <w:sz w:val="22"/>
          <w:szCs w:val="22"/>
        </w:rPr>
      </w:pPr>
      <w:r>
        <w:rPr>
          <w:sz w:val="22"/>
          <w:szCs w:val="22"/>
        </w:rPr>
        <w:t xml:space="preserve">To better integrate care for patient’s physical and mental health care needs, </w:t>
      </w:r>
      <w:r w:rsidR="00124556">
        <w:rPr>
          <w:sz w:val="22"/>
          <w:szCs w:val="22"/>
        </w:rPr>
        <w:t>MHTP review and mental health consultation items will be removed</w:t>
      </w:r>
      <w:r w:rsidR="00597ECE">
        <w:rPr>
          <w:sz w:val="22"/>
          <w:szCs w:val="22"/>
        </w:rPr>
        <w:t xml:space="preserve"> from the Medicare Benefits Schedule (MBS)</w:t>
      </w:r>
      <w:r w:rsidR="00124556">
        <w:rPr>
          <w:sz w:val="22"/>
          <w:szCs w:val="22"/>
        </w:rPr>
        <w:t>, with GPs and PMPs able to use general attendance items.</w:t>
      </w:r>
    </w:p>
    <w:p w14:paraId="2506C84D" w14:textId="195A004A" w:rsidR="00653DC9" w:rsidRPr="00364A4B" w:rsidRDefault="00653DC9" w:rsidP="00F07864">
      <w:pPr>
        <w:pStyle w:val="Paragraphtext"/>
        <w:numPr>
          <w:ilvl w:val="0"/>
          <w:numId w:val="31"/>
        </w:numPr>
        <w:spacing w:before="0"/>
        <w:ind w:left="426"/>
        <w:rPr>
          <w:sz w:val="22"/>
          <w:szCs w:val="22"/>
        </w:rPr>
      </w:pPr>
      <w:r w:rsidRPr="00364A4B">
        <w:rPr>
          <w:sz w:val="22"/>
          <w:szCs w:val="22"/>
        </w:rPr>
        <w:t xml:space="preserve">Guidance material will be available to support GPs and PMPs with </w:t>
      </w:r>
      <w:r w:rsidR="00597ECE" w:rsidRPr="00364A4B">
        <w:rPr>
          <w:sz w:val="22"/>
          <w:szCs w:val="22"/>
        </w:rPr>
        <w:t xml:space="preserve">MHTP </w:t>
      </w:r>
      <w:r w:rsidRPr="00364A4B">
        <w:rPr>
          <w:sz w:val="22"/>
          <w:szCs w:val="22"/>
        </w:rPr>
        <w:t xml:space="preserve">referral practices, </w:t>
      </w:r>
      <w:r w:rsidR="00597ECE" w:rsidRPr="00364A4B">
        <w:rPr>
          <w:sz w:val="22"/>
          <w:szCs w:val="22"/>
        </w:rPr>
        <w:t>consistent</w:t>
      </w:r>
      <w:r w:rsidRPr="00364A4B">
        <w:rPr>
          <w:sz w:val="22"/>
          <w:szCs w:val="22"/>
        </w:rPr>
        <w:t xml:space="preserve"> with a patient’s intensity needs and the </w:t>
      </w:r>
      <w:r w:rsidR="002E2E90" w:rsidRPr="00364A4B">
        <w:rPr>
          <w:sz w:val="22"/>
          <w:szCs w:val="22"/>
        </w:rPr>
        <w:t xml:space="preserve">Australian </w:t>
      </w:r>
      <w:r w:rsidRPr="00364A4B">
        <w:rPr>
          <w:sz w:val="22"/>
          <w:szCs w:val="22"/>
        </w:rPr>
        <w:t>Government</w:t>
      </w:r>
      <w:r w:rsidR="002E2E90" w:rsidRPr="00364A4B">
        <w:rPr>
          <w:sz w:val="22"/>
          <w:szCs w:val="22"/>
        </w:rPr>
        <w:t>’</w:t>
      </w:r>
      <w:r w:rsidRPr="00364A4B">
        <w:rPr>
          <w:sz w:val="22"/>
          <w:szCs w:val="22"/>
        </w:rPr>
        <w:t xml:space="preserve">s stepped care </w:t>
      </w:r>
      <w:r w:rsidR="002D5D87" w:rsidRPr="00364A4B">
        <w:rPr>
          <w:sz w:val="22"/>
          <w:szCs w:val="22"/>
        </w:rPr>
        <w:t>model of mental health treatment.</w:t>
      </w:r>
      <w:r w:rsidRPr="00364A4B">
        <w:rPr>
          <w:sz w:val="22"/>
          <w:szCs w:val="22"/>
        </w:rPr>
        <w:t xml:space="preserve"> </w:t>
      </w:r>
    </w:p>
    <w:bookmarkEnd w:id="0"/>
    <w:bookmarkEnd w:id="1"/>
    <w:p w14:paraId="44460BF5" w14:textId="4E97A019" w:rsidR="00064168" w:rsidRPr="00867595" w:rsidRDefault="00064168" w:rsidP="001F233E">
      <w:pPr>
        <w:pStyle w:val="Heading2"/>
      </w:pPr>
      <w:r w:rsidRPr="00867595">
        <w:t>What are the changes?</w:t>
      </w:r>
    </w:p>
    <w:p w14:paraId="0536D599" w14:textId="6D947D1F" w:rsidR="00727D1F" w:rsidRPr="00171069" w:rsidRDefault="00DE6267" w:rsidP="00727D1F">
      <w:pPr>
        <w:rPr>
          <w:szCs w:val="22"/>
        </w:rPr>
      </w:pPr>
      <w:r>
        <w:rPr>
          <w:szCs w:val="22"/>
        </w:rPr>
        <w:t>From</w:t>
      </w:r>
      <w:r w:rsidR="00727D1F">
        <w:rPr>
          <w:szCs w:val="22"/>
        </w:rPr>
        <w:t xml:space="preserve"> 1 November 2025:</w:t>
      </w:r>
    </w:p>
    <w:p w14:paraId="4823EC96" w14:textId="7D97D764" w:rsidR="00A56C56" w:rsidRDefault="00727D1F" w:rsidP="00727D1F">
      <w:pPr>
        <w:pStyle w:val="Paragraphtext"/>
        <w:numPr>
          <w:ilvl w:val="0"/>
          <w:numId w:val="31"/>
        </w:numPr>
        <w:spacing w:after="120"/>
        <w:ind w:left="426"/>
        <w:rPr>
          <w:sz w:val="22"/>
          <w:szCs w:val="22"/>
        </w:rPr>
      </w:pPr>
      <w:bookmarkStart w:id="2" w:name="_Hlk199946849"/>
      <w:r w:rsidRPr="007E3126">
        <w:rPr>
          <w:sz w:val="22"/>
          <w:szCs w:val="22"/>
        </w:rPr>
        <w:t>MHTP</w:t>
      </w:r>
      <w:r>
        <w:rPr>
          <w:sz w:val="22"/>
          <w:szCs w:val="22"/>
        </w:rPr>
        <w:t xml:space="preserve"> </w:t>
      </w:r>
      <w:r w:rsidR="00DE6267">
        <w:rPr>
          <w:sz w:val="22"/>
          <w:szCs w:val="22"/>
        </w:rPr>
        <w:t xml:space="preserve">preparation, </w:t>
      </w:r>
      <w:r w:rsidRPr="007E3126">
        <w:rPr>
          <w:sz w:val="22"/>
          <w:szCs w:val="22"/>
        </w:rPr>
        <w:t>referral</w:t>
      </w:r>
      <w:r>
        <w:rPr>
          <w:sz w:val="22"/>
          <w:szCs w:val="22"/>
        </w:rPr>
        <w:t xml:space="preserve">s for psychological therapy </w:t>
      </w:r>
      <w:r w:rsidR="00E03D01">
        <w:rPr>
          <w:sz w:val="22"/>
          <w:szCs w:val="22"/>
        </w:rPr>
        <w:t xml:space="preserve">services </w:t>
      </w:r>
      <w:r w:rsidR="00155315">
        <w:rPr>
          <w:sz w:val="22"/>
          <w:szCs w:val="22"/>
        </w:rPr>
        <w:t xml:space="preserve">or </w:t>
      </w:r>
      <w:r w:rsidR="00DE6267">
        <w:rPr>
          <w:sz w:val="22"/>
          <w:szCs w:val="22"/>
        </w:rPr>
        <w:t xml:space="preserve">focussed psychological </w:t>
      </w:r>
      <w:r w:rsidR="003E69F8">
        <w:rPr>
          <w:sz w:val="22"/>
          <w:szCs w:val="22"/>
        </w:rPr>
        <w:t xml:space="preserve">strategies </w:t>
      </w:r>
      <w:r>
        <w:rPr>
          <w:sz w:val="22"/>
          <w:szCs w:val="22"/>
        </w:rPr>
        <w:t>services,</w:t>
      </w:r>
      <w:r w:rsidR="00DE6267">
        <w:rPr>
          <w:sz w:val="22"/>
          <w:szCs w:val="22"/>
        </w:rPr>
        <w:t xml:space="preserve"> and</w:t>
      </w:r>
      <w:r w:rsidRPr="007E3126">
        <w:rPr>
          <w:sz w:val="22"/>
          <w:szCs w:val="22"/>
        </w:rPr>
        <w:t xml:space="preserve"> </w:t>
      </w:r>
      <w:r>
        <w:rPr>
          <w:sz w:val="22"/>
          <w:szCs w:val="22"/>
        </w:rPr>
        <w:t>review</w:t>
      </w:r>
      <w:r w:rsidR="001F233E">
        <w:rPr>
          <w:sz w:val="22"/>
          <w:szCs w:val="22"/>
        </w:rPr>
        <w:t>s</w:t>
      </w:r>
      <w:r w:rsidR="00DE6267">
        <w:rPr>
          <w:sz w:val="22"/>
          <w:szCs w:val="22"/>
        </w:rPr>
        <w:t xml:space="preserve"> of a patient</w:t>
      </w:r>
      <w:r w:rsidR="00FE311C">
        <w:rPr>
          <w:sz w:val="22"/>
          <w:szCs w:val="22"/>
        </w:rPr>
        <w:t>’</w:t>
      </w:r>
      <w:r w:rsidR="00F07864">
        <w:rPr>
          <w:sz w:val="22"/>
          <w:szCs w:val="22"/>
        </w:rPr>
        <w:t>s</w:t>
      </w:r>
      <w:r w:rsidR="00DE6267">
        <w:rPr>
          <w:sz w:val="22"/>
          <w:szCs w:val="22"/>
        </w:rPr>
        <w:t xml:space="preserve"> MHTP </w:t>
      </w:r>
      <w:r w:rsidR="00653DC9">
        <w:rPr>
          <w:sz w:val="22"/>
          <w:szCs w:val="22"/>
        </w:rPr>
        <w:t>will</w:t>
      </w:r>
      <w:r w:rsidR="006B0994">
        <w:rPr>
          <w:sz w:val="22"/>
          <w:szCs w:val="22"/>
        </w:rPr>
        <w:t xml:space="preserve"> be provided by </w:t>
      </w:r>
      <w:r w:rsidR="00E459A1">
        <w:rPr>
          <w:sz w:val="22"/>
          <w:szCs w:val="22"/>
        </w:rPr>
        <w:t>either</w:t>
      </w:r>
      <w:r w:rsidR="00A56C56">
        <w:rPr>
          <w:sz w:val="22"/>
          <w:szCs w:val="22"/>
        </w:rPr>
        <w:t>:</w:t>
      </w:r>
    </w:p>
    <w:p w14:paraId="432A54E4" w14:textId="518BDABF" w:rsidR="00A56C56" w:rsidRDefault="00727D1F" w:rsidP="008D7E61">
      <w:pPr>
        <w:pStyle w:val="Paragraphtext"/>
        <w:numPr>
          <w:ilvl w:val="1"/>
          <w:numId w:val="31"/>
        </w:numPr>
        <w:spacing w:after="120"/>
        <w:ind w:left="993"/>
        <w:rPr>
          <w:sz w:val="22"/>
          <w:szCs w:val="22"/>
        </w:rPr>
      </w:pPr>
      <w:r w:rsidRPr="007E3126">
        <w:rPr>
          <w:sz w:val="22"/>
          <w:szCs w:val="22"/>
        </w:rPr>
        <w:t xml:space="preserve">a </w:t>
      </w:r>
      <w:r w:rsidR="00DE6267">
        <w:rPr>
          <w:sz w:val="22"/>
          <w:szCs w:val="22"/>
        </w:rPr>
        <w:t xml:space="preserve">GP or PMP </w:t>
      </w:r>
      <w:r w:rsidR="00597ECE">
        <w:rPr>
          <w:sz w:val="22"/>
          <w:szCs w:val="22"/>
        </w:rPr>
        <w:t>at the general practice in which the patient is enrolled in MyMedicare</w:t>
      </w:r>
      <w:r w:rsidR="00A56C56">
        <w:rPr>
          <w:sz w:val="22"/>
          <w:szCs w:val="22"/>
        </w:rPr>
        <w:t>,</w:t>
      </w:r>
      <w:r w:rsidR="00597ECE">
        <w:rPr>
          <w:sz w:val="22"/>
          <w:szCs w:val="22"/>
        </w:rPr>
        <w:t xml:space="preserve"> or</w:t>
      </w:r>
    </w:p>
    <w:p w14:paraId="23ACF94B" w14:textId="306F916A" w:rsidR="00727D1F" w:rsidRPr="007E3126" w:rsidRDefault="00597ECE" w:rsidP="008D7E61">
      <w:pPr>
        <w:pStyle w:val="Paragraphtext"/>
        <w:numPr>
          <w:ilvl w:val="1"/>
          <w:numId w:val="31"/>
        </w:numPr>
        <w:spacing w:after="120"/>
        <w:ind w:left="993"/>
        <w:rPr>
          <w:sz w:val="22"/>
          <w:szCs w:val="22"/>
        </w:rPr>
      </w:pPr>
      <w:r>
        <w:rPr>
          <w:sz w:val="22"/>
          <w:szCs w:val="22"/>
        </w:rPr>
        <w:t xml:space="preserve">regardless of whether the patient is enrolled in MyMedicare, </w:t>
      </w:r>
      <w:r w:rsidR="00727D1F" w:rsidRPr="007E3126">
        <w:rPr>
          <w:sz w:val="22"/>
          <w:szCs w:val="22"/>
        </w:rPr>
        <w:t xml:space="preserve">by </w:t>
      </w:r>
      <w:r w:rsidR="00DF6DAC">
        <w:rPr>
          <w:sz w:val="22"/>
          <w:szCs w:val="22"/>
        </w:rPr>
        <w:t>the</w:t>
      </w:r>
      <w:r w:rsidR="00727D1F" w:rsidRPr="007E3126">
        <w:rPr>
          <w:sz w:val="22"/>
          <w:szCs w:val="22"/>
        </w:rPr>
        <w:t xml:space="preserve"> </w:t>
      </w:r>
      <w:r>
        <w:rPr>
          <w:sz w:val="22"/>
          <w:szCs w:val="22"/>
        </w:rPr>
        <w:t xml:space="preserve">patient’s </w:t>
      </w:r>
      <w:r w:rsidR="00727D1F" w:rsidRPr="007E3126">
        <w:rPr>
          <w:sz w:val="22"/>
          <w:szCs w:val="22"/>
        </w:rPr>
        <w:t>usual medical practitioner</w:t>
      </w:r>
      <w:r w:rsidR="006B0994">
        <w:rPr>
          <w:sz w:val="22"/>
          <w:szCs w:val="22"/>
        </w:rPr>
        <w:t>.</w:t>
      </w:r>
    </w:p>
    <w:bookmarkEnd w:id="2"/>
    <w:p w14:paraId="16A6562C" w14:textId="4704C334" w:rsidR="00727D1F" w:rsidRPr="003E664A" w:rsidRDefault="00727D1F" w:rsidP="00C365A3">
      <w:pPr>
        <w:pStyle w:val="Paragraphtext"/>
        <w:numPr>
          <w:ilvl w:val="0"/>
          <w:numId w:val="31"/>
        </w:numPr>
        <w:spacing w:after="120"/>
        <w:ind w:left="426"/>
        <w:rPr>
          <w:sz w:val="22"/>
          <w:szCs w:val="22"/>
        </w:rPr>
      </w:pPr>
      <w:r w:rsidRPr="003E664A">
        <w:rPr>
          <w:sz w:val="22"/>
          <w:szCs w:val="22"/>
        </w:rPr>
        <w:t>GP and PMP MHTP review items (2712, 92114, 92126, 277, 92120, and 92132)</w:t>
      </w:r>
      <w:r w:rsidR="00653DC9" w:rsidRPr="003E664A">
        <w:rPr>
          <w:sz w:val="22"/>
          <w:szCs w:val="22"/>
        </w:rPr>
        <w:t xml:space="preserve"> and </w:t>
      </w:r>
      <w:r w:rsidRPr="003E664A">
        <w:rPr>
          <w:sz w:val="22"/>
          <w:szCs w:val="22"/>
        </w:rPr>
        <w:t xml:space="preserve">GP and PMP ongoing </w:t>
      </w:r>
      <w:r w:rsidR="00DE6267" w:rsidRPr="003E664A">
        <w:rPr>
          <w:sz w:val="22"/>
          <w:szCs w:val="22"/>
        </w:rPr>
        <w:t>mental health consultation</w:t>
      </w:r>
      <w:r w:rsidRPr="003E664A">
        <w:rPr>
          <w:sz w:val="22"/>
          <w:szCs w:val="22"/>
        </w:rPr>
        <w:t xml:space="preserve"> items (2713, 92115, 92127, 279, 92121 and 92133)</w:t>
      </w:r>
      <w:r w:rsidR="003E664A" w:rsidRPr="003E664A">
        <w:rPr>
          <w:sz w:val="22"/>
          <w:szCs w:val="22"/>
        </w:rPr>
        <w:t xml:space="preserve"> will be removed</w:t>
      </w:r>
      <w:r w:rsidR="00597ECE">
        <w:rPr>
          <w:sz w:val="22"/>
          <w:szCs w:val="22"/>
        </w:rPr>
        <w:t xml:space="preserve"> from the MBS</w:t>
      </w:r>
      <w:r w:rsidR="006B0994" w:rsidRPr="003E664A">
        <w:rPr>
          <w:sz w:val="22"/>
          <w:szCs w:val="22"/>
        </w:rPr>
        <w:t>.</w:t>
      </w:r>
      <w:r w:rsidR="003E664A" w:rsidRPr="003E664A">
        <w:rPr>
          <w:sz w:val="22"/>
          <w:szCs w:val="22"/>
        </w:rPr>
        <w:t xml:space="preserve"> This will allow </w:t>
      </w:r>
      <w:bookmarkStart w:id="3" w:name="_Hlk199857748"/>
      <w:r w:rsidRPr="003E664A">
        <w:rPr>
          <w:sz w:val="22"/>
          <w:szCs w:val="22"/>
        </w:rPr>
        <w:t xml:space="preserve">GPs and PMPs </w:t>
      </w:r>
      <w:bookmarkStart w:id="4" w:name="_Hlk198127429"/>
      <w:r w:rsidRPr="003E664A">
        <w:rPr>
          <w:sz w:val="22"/>
          <w:szCs w:val="22"/>
        </w:rPr>
        <w:t xml:space="preserve">to use time-tiered professional (general) attendance items to review, refer and/or provide ongoing </w:t>
      </w:r>
      <w:r w:rsidR="00EA0A6A" w:rsidRPr="003E664A">
        <w:rPr>
          <w:sz w:val="22"/>
          <w:szCs w:val="22"/>
        </w:rPr>
        <w:t xml:space="preserve">mental health </w:t>
      </w:r>
      <w:r w:rsidR="00DE6267" w:rsidRPr="003E664A">
        <w:rPr>
          <w:sz w:val="22"/>
          <w:szCs w:val="22"/>
        </w:rPr>
        <w:t>consultation</w:t>
      </w:r>
      <w:r w:rsidRPr="003E664A">
        <w:rPr>
          <w:sz w:val="22"/>
          <w:szCs w:val="22"/>
        </w:rPr>
        <w:t xml:space="preserve"> </w:t>
      </w:r>
      <w:r w:rsidR="00F07864" w:rsidRPr="003E664A">
        <w:rPr>
          <w:sz w:val="22"/>
          <w:szCs w:val="22"/>
        </w:rPr>
        <w:t>for</w:t>
      </w:r>
      <w:r w:rsidR="00DE6267" w:rsidRPr="003E664A">
        <w:rPr>
          <w:sz w:val="22"/>
          <w:szCs w:val="22"/>
        </w:rPr>
        <w:t xml:space="preserve"> </w:t>
      </w:r>
      <w:r w:rsidRPr="003E664A">
        <w:rPr>
          <w:sz w:val="22"/>
          <w:szCs w:val="22"/>
        </w:rPr>
        <w:t>a patient’s mental health.</w:t>
      </w:r>
      <w:bookmarkEnd w:id="4"/>
    </w:p>
    <w:p w14:paraId="064497C7" w14:textId="395EA9D1" w:rsidR="00727D1F" w:rsidRDefault="003E664A" w:rsidP="00727D1F">
      <w:pPr>
        <w:pStyle w:val="Paragraphtext"/>
        <w:numPr>
          <w:ilvl w:val="0"/>
          <w:numId w:val="31"/>
        </w:numPr>
        <w:spacing w:after="120"/>
        <w:ind w:left="426"/>
        <w:rPr>
          <w:sz w:val="22"/>
          <w:szCs w:val="22"/>
        </w:rPr>
      </w:pPr>
      <w:bookmarkStart w:id="5" w:name="_Hlk199857761"/>
      <w:bookmarkEnd w:id="3"/>
      <w:r>
        <w:rPr>
          <w:sz w:val="22"/>
          <w:szCs w:val="22"/>
        </w:rPr>
        <w:t xml:space="preserve">The </w:t>
      </w:r>
      <w:r w:rsidR="00727D1F" w:rsidRPr="00171069">
        <w:rPr>
          <w:sz w:val="22"/>
          <w:szCs w:val="22"/>
        </w:rPr>
        <w:t xml:space="preserve">MyMedicare </w:t>
      </w:r>
      <w:r w:rsidR="00BA30E1">
        <w:rPr>
          <w:sz w:val="22"/>
          <w:szCs w:val="22"/>
        </w:rPr>
        <w:t xml:space="preserve">and usual medical practitioner </w:t>
      </w:r>
      <w:r w:rsidR="00727D1F" w:rsidRPr="00171069">
        <w:rPr>
          <w:sz w:val="22"/>
          <w:szCs w:val="22"/>
        </w:rPr>
        <w:t xml:space="preserve">requirements </w:t>
      </w:r>
      <w:r>
        <w:rPr>
          <w:sz w:val="22"/>
          <w:szCs w:val="22"/>
        </w:rPr>
        <w:t xml:space="preserve">will apply </w:t>
      </w:r>
      <w:r w:rsidR="00727D1F" w:rsidRPr="00171069">
        <w:rPr>
          <w:sz w:val="22"/>
          <w:szCs w:val="22"/>
        </w:rPr>
        <w:t>to GP</w:t>
      </w:r>
      <w:r w:rsidR="00F07864">
        <w:rPr>
          <w:sz w:val="22"/>
          <w:szCs w:val="22"/>
        </w:rPr>
        <w:t xml:space="preserve"> and PMP</w:t>
      </w:r>
      <w:r w:rsidR="00727D1F" w:rsidRPr="00171069">
        <w:rPr>
          <w:sz w:val="22"/>
          <w:szCs w:val="22"/>
        </w:rPr>
        <w:t xml:space="preserve"> </w:t>
      </w:r>
      <w:r>
        <w:rPr>
          <w:sz w:val="22"/>
          <w:szCs w:val="22"/>
        </w:rPr>
        <w:t xml:space="preserve">MHTP </w:t>
      </w:r>
      <w:r w:rsidR="00727D1F" w:rsidRPr="00171069">
        <w:rPr>
          <w:sz w:val="22"/>
          <w:szCs w:val="22"/>
        </w:rPr>
        <w:t>telehealth items, with these services no</w:t>
      </w:r>
      <w:r w:rsidR="001B3823">
        <w:rPr>
          <w:sz w:val="22"/>
          <w:szCs w:val="22"/>
        </w:rPr>
        <w:t xml:space="preserve"> longer</w:t>
      </w:r>
      <w:r w:rsidR="00727D1F" w:rsidRPr="00171069">
        <w:rPr>
          <w:sz w:val="22"/>
          <w:szCs w:val="22"/>
        </w:rPr>
        <w:t xml:space="preserve"> exempt from the </w:t>
      </w:r>
      <w:r w:rsidR="003E69F8">
        <w:rPr>
          <w:sz w:val="22"/>
          <w:szCs w:val="22"/>
        </w:rPr>
        <w:t>e</w:t>
      </w:r>
      <w:r w:rsidR="00727D1F" w:rsidRPr="00171069">
        <w:rPr>
          <w:sz w:val="22"/>
          <w:szCs w:val="22"/>
        </w:rPr>
        <w:t xml:space="preserve">stablished </w:t>
      </w:r>
      <w:r w:rsidR="003E69F8">
        <w:rPr>
          <w:sz w:val="22"/>
          <w:szCs w:val="22"/>
        </w:rPr>
        <w:t>c</w:t>
      </w:r>
      <w:r w:rsidR="00727D1F" w:rsidRPr="00171069">
        <w:rPr>
          <w:sz w:val="22"/>
          <w:szCs w:val="22"/>
        </w:rPr>
        <w:t xml:space="preserve">linical </w:t>
      </w:r>
      <w:r w:rsidR="003E69F8">
        <w:rPr>
          <w:sz w:val="22"/>
          <w:szCs w:val="22"/>
        </w:rPr>
        <w:t>r</w:t>
      </w:r>
      <w:r w:rsidR="00727D1F" w:rsidRPr="00171069">
        <w:rPr>
          <w:sz w:val="22"/>
          <w:szCs w:val="22"/>
        </w:rPr>
        <w:t xml:space="preserve">elationship </w:t>
      </w:r>
      <w:r w:rsidR="00DE6267">
        <w:rPr>
          <w:sz w:val="22"/>
          <w:szCs w:val="22"/>
        </w:rPr>
        <w:t>rule</w:t>
      </w:r>
      <w:r w:rsidR="00727D1F" w:rsidRPr="00171069">
        <w:rPr>
          <w:sz w:val="22"/>
          <w:szCs w:val="22"/>
        </w:rPr>
        <w:t>.</w:t>
      </w:r>
    </w:p>
    <w:bookmarkEnd w:id="5"/>
    <w:p w14:paraId="1C2868DD" w14:textId="762261B2" w:rsidR="00A9370F" w:rsidRDefault="00A9370F" w:rsidP="00DE6267">
      <w:pPr>
        <w:pStyle w:val="Paragraphtext"/>
        <w:numPr>
          <w:ilvl w:val="0"/>
          <w:numId w:val="31"/>
        </w:numPr>
        <w:spacing w:after="120"/>
        <w:ind w:left="426"/>
        <w:rPr>
          <w:sz w:val="22"/>
          <w:szCs w:val="22"/>
        </w:rPr>
      </w:pPr>
      <w:r w:rsidRPr="00A9370F">
        <w:rPr>
          <w:sz w:val="22"/>
          <w:szCs w:val="22"/>
        </w:rPr>
        <w:t xml:space="preserve">These changes do not affect </w:t>
      </w:r>
      <w:r w:rsidR="00E03D01">
        <w:rPr>
          <w:sz w:val="22"/>
          <w:szCs w:val="22"/>
        </w:rPr>
        <w:t>f</w:t>
      </w:r>
      <w:r w:rsidRPr="00A9370F">
        <w:rPr>
          <w:sz w:val="22"/>
          <w:szCs w:val="22"/>
        </w:rPr>
        <w:t xml:space="preserve">ocussed </w:t>
      </w:r>
      <w:r w:rsidR="00E03D01">
        <w:rPr>
          <w:sz w:val="22"/>
          <w:szCs w:val="22"/>
        </w:rPr>
        <w:t>p</w:t>
      </w:r>
      <w:r w:rsidRPr="00A9370F">
        <w:rPr>
          <w:sz w:val="22"/>
          <w:szCs w:val="22"/>
        </w:rPr>
        <w:t xml:space="preserve">sychological </w:t>
      </w:r>
      <w:r w:rsidR="003E69F8">
        <w:rPr>
          <w:sz w:val="22"/>
          <w:szCs w:val="22"/>
        </w:rPr>
        <w:t xml:space="preserve">strategies </w:t>
      </w:r>
      <w:r w:rsidRPr="00A9370F">
        <w:rPr>
          <w:sz w:val="22"/>
          <w:szCs w:val="22"/>
        </w:rPr>
        <w:t xml:space="preserve">services which will continue to be available to any patient from any </w:t>
      </w:r>
      <w:r w:rsidR="001B3823">
        <w:rPr>
          <w:sz w:val="22"/>
          <w:szCs w:val="22"/>
        </w:rPr>
        <w:t xml:space="preserve">eligible </w:t>
      </w:r>
      <w:r w:rsidRPr="00A9370F">
        <w:rPr>
          <w:sz w:val="22"/>
          <w:szCs w:val="22"/>
        </w:rPr>
        <w:t xml:space="preserve">GP and </w:t>
      </w:r>
      <w:r w:rsidR="001B3823">
        <w:rPr>
          <w:sz w:val="22"/>
          <w:szCs w:val="22"/>
        </w:rPr>
        <w:t xml:space="preserve">eligible </w:t>
      </w:r>
      <w:r w:rsidRPr="00A9370F">
        <w:rPr>
          <w:sz w:val="22"/>
          <w:szCs w:val="22"/>
        </w:rPr>
        <w:t xml:space="preserve">PMP who has </w:t>
      </w:r>
      <w:r w:rsidRPr="00A9370F">
        <w:rPr>
          <w:sz w:val="22"/>
          <w:szCs w:val="22"/>
        </w:rPr>
        <w:lastRenderedPageBreak/>
        <w:t>the appropriate training recognised by the General Practice Mental Health Standards Collaboration.</w:t>
      </w:r>
      <w:r w:rsidR="002F40BC">
        <w:rPr>
          <w:sz w:val="22"/>
          <w:szCs w:val="22"/>
        </w:rPr>
        <w:t xml:space="preserve"> </w:t>
      </w:r>
    </w:p>
    <w:p w14:paraId="3568B25B" w14:textId="5CA6EBD3" w:rsidR="00873926" w:rsidRPr="00A9370F" w:rsidRDefault="00597ECE" w:rsidP="00DE6267">
      <w:pPr>
        <w:pStyle w:val="Paragraphtext"/>
        <w:numPr>
          <w:ilvl w:val="0"/>
          <w:numId w:val="31"/>
        </w:numPr>
        <w:spacing w:after="120"/>
        <w:ind w:left="426"/>
        <w:rPr>
          <w:sz w:val="22"/>
          <w:szCs w:val="22"/>
        </w:rPr>
      </w:pPr>
      <w:r>
        <w:rPr>
          <w:sz w:val="22"/>
          <w:szCs w:val="22"/>
        </w:rPr>
        <w:t>R</w:t>
      </w:r>
      <w:r w:rsidR="00873926">
        <w:rPr>
          <w:sz w:val="22"/>
          <w:szCs w:val="22"/>
        </w:rPr>
        <w:t xml:space="preserve">eferrals for mental health treatment services </w:t>
      </w:r>
      <w:r>
        <w:rPr>
          <w:sz w:val="22"/>
          <w:szCs w:val="22"/>
        </w:rPr>
        <w:t>dated</w:t>
      </w:r>
      <w:r w:rsidR="00873926">
        <w:rPr>
          <w:sz w:val="22"/>
          <w:szCs w:val="22"/>
        </w:rPr>
        <w:t xml:space="preserve"> </w:t>
      </w:r>
      <w:r w:rsidR="00873926" w:rsidRPr="00B96CD0">
        <w:rPr>
          <w:b/>
          <w:bCs/>
          <w:sz w:val="22"/>
          <w:szCs w:val="22"/>
        </w:rPr>
        <w:t>prior to</w:t>
      </w:r>
      <w:r w:rsidR="00873926">
        <w:rPr>
          <w:sz w:val="22"/>
          <w:szCs w:val="22"/>
        </w:rPr>
        <w:t xml:space="preserve"> 1 November 2025</w:t>
      </w:r>
      <w:r w:rsidR="0001053C">
        <w:rPr>
          <w:sz w:val="22"/>
          <w:szCs w:val="22"/>
        </w:rPr>
        <w:t xml:space="preserve"> remain valid until </w:t>
      </w:r>
      <w:r w:rsidR="00EC0A31">
        <w:rPr>
          <w:sz w:val="22"/>
          <w:szCs w:val="22"/>
        </w:rPr>
        <w:t xml:space="preserve">all </w:t>
      </w:r>
      <w:r>
        <w:rPr>
          <w:sz w:val="22"/>
          <w:szCs w:val="22"/>
        </w:rPr>
        <w:t xml:space="preserve">treatment </w:t>
      </w:r>
      <w:r w:rsidR="00EC0A31">
        <w:rPr>
          <w:sz w:val="22"/>
          <w:szCs w:val="22"/>
        </w:rPr>
        <w:t>services under th</w:t>
      </w:r>
      <w:r>
        <w:rPr>
          <w:sz w:val="22"/>
          <w:szCs w:val="22"/>
        </w:rPr>
        <w:t>at</w:t>
      </w:r>
      <w:r w:rsidR="00EC0A31">
        <w:rPr>
          <w:sz w:val="22"/>
          <w:szCs w:val="22"/>
        </w:rPr>
        <w:t xml:space="preserve"> referral </w:t>
      </w:r>
      <w:r w:rsidR="00E459A1">
        <w:rPr>
          <w:sz w:val="22"/>
          <w:szCs w:val="22"/>
        </w:rPr>
        <w:t xml:space="preserve">(within the maximum session limit for the course of treatment) </w:t>
      </w:r>
      <w:r w:rsidR="00EC0A31">
        <w:rPr>
          <w:sz w:val="22"/>
          <w:szCs w:val="22"/>
        </w:rPr>
        <w:t>have been provided</w:t>
      </w:r>
      <w:r>
        <w:rPr>
          <w:sz w:val="22"/>
          <w:szCs w:val="22"/>
        </w:rPr>
        <w:t xml:space="preserve"> to the patient</w:t>
      </w:r>
      <w:r w:rsidR="00EC0A31">
        <w:rPr>
          <w:sz w:val="22"/>
          <w:szCs w:val="22"/>
        </w:rPr>
        <w:t>.</w:t>
      </w:r>
    </w:p>
    <w:p w14:paraId="107F5858" w14:textId="412B4363" w:rsidR="00727D1F" w:rsidRDefault="00727D1F" w:rsidP="00727D1F">
      <w:pPr>
        <w:pStyle w:val="Paragraphtext"/>
        <w:spacing w:after="120"/>
        <w:rPr>
          <w:sz w:val="22"/>
          <w:szCs w:val="22"/>
        </w:rPr>
      </w:pPr>
      <w:r>
        <w:rPr>
          <w:sz w:val="22"/>
          <w:szCs w:val="22"/>
        </w:rPr>
        <w:t xml:space="preserve">Further information </w:t>
      </w:r>
      <w:r w:rsidR="00A8365C">
        <w:rPr>
          <w:sz w:val="22"/>
          <w:szCs w:val="22"/>
        </w:rPr>
        <w:t>will be</w:t>
      </w:r>
      <w:r>
        <w:rPr>
          <w:sz w:val="22"/>
          <w:szCs w:val="22"/>
        </w:rPr>
        <w:t xml:space="preserve"> available</w:t>
      </w:r>
      <w:r w:rsidR="00A8365C">
        <w:rPr>
          <w:sz w:val="22"/>
          <w:szCs w:val="22"/>
        </w:rPr>
        <w:t xml:space="preserve"> from 1 November 2025</w:t>
      </w:r>
      <w:r>
        <w:rPr>
          <w:sz w:val="22"/>
          <w:szCs w:val="22"/>
        </w:rPr>
        <w:t xml:space="preserve"> in explanatory note </w:t>
      </w:r>
      <w:hyperlink r:id="rId8" w:history="1">
        <w:r>
          <w:rPr>
            <w:rStyle w:val="Hyperlink"/>
            <w:sz w:val="22"/>
            <w:szCs w:val="22"/>
          </w:rPr>
          <w:t>AN.0.78</w:t>
        </w:r>
      </w:hyperlink>
      <w:r>
        <w:t xml:space="preserve"> on MBS Online</w:t>
      </w:r>
      <w:r>
        <w:rPr>
          <w:sz w:val="22"/>
          <w:szCs w:val="22"/>
        </w:rPr>
        <w:t>.</w:t>
      </w:r>
    </w:p>
    <w:p w14:paraId="42BD5171" w14:textId="5285B497" w:rsidR="00064168" w:rsidRDefault="00064168" w:rsidP="00064168">
      <w:pPr>
        <w:pStyle w:val="Heading2"/>
      </w:pPr>
      <w:r>
        <w:t>Why are the changes being made?</w:t>
      </w:r>
    </w:p>
    <w:p w14:paraId="2E9F1574" w14:textId="7FA3D9A7" w:rsidR="00B917F1" w:rsidRPr="007E3126" w:rsidRDefault="00DE6267" w:rsidP="000C559E">
      <w:pPr>
        <w:rPr>
          <w:szCs w:val="22"/>
        </w:rPr>
      </w:pPr>
      <w:r>
        <w:rPr>
          <w:szCs w:val="22"/>
        </w:rPr>
        <w:t>The changes will:</w:t>
      </w:r>
    </w:p>
    <w:p w14:paraId="2806E18D" w14:textId="0AB1E967" w:rsidR="00B917F1" w:rsidRDefault="00595D0E" w:rsidP="000C559E">
      <w:pPr>
        <w:pStyle w:val="Paragraphtext"/>
        <w:numPr>
          <w:ilvl w:val="0"/>
          <w:numId w:val="32"/>
        </w:numPr>
        <w:spacing w:after="120"/>
        <w:rPr>
          <w:sz w:val="22"/>
          <w:szCs w:val="22"/>
        </w:rPr>
      </w:pPr>
      <w:r>
        <w:rPr>
          <w:sz w:val="22"/>
          <w:szCs w:val="22"/>
        </w:rPr>
        <w:t>I</w:t>
      </w:r>
      <w:r w:rsidR="00B917F1" w:rsidRPr="007E3126">
        <w:rPr>
          <w:sz w:val="22"/>
          <w:szCs w:val="22"/>
        </w:rPr>
        <w:t>mprove the Better Access initiative to better meet the needs of individuals and improve equity of access to mental health support</w:t>
      </w:r>
      <w:r w:rsidR="00ED7494">
        <w:rPr>
          <w:sz w:val="22"/>
          <w:szCs w:val="22"/>
        </w:rPr>
        <w:t>s</w:t>
      </w:r>
      <w:r w:rsidR="00B917F1" w:rsidRPr="007E3126">
        <w:rPr>
          <w:sz w:val="22"/>
          <w:szCs w:val="22"/>
        </w:rPr>
        <w:t xml:space="preserve"> and services</w:t>
      </w:r>
      <w:r w:rsidR="006B0994">
        <w:rPr>
          <w:sz w:val="22"/>
          <w:szCs w:val="22"/>
        </w:rPr>
        <w:t>.</w:t>
      </w:r>
    </w:p>
    <w:p w14:paraId="2B07B2F8" w14:textId="6653CF89" w:rsidR="00B917F1" w:rsidRPr="007E3126" w:rsidRDefault="00595D0E" w:rsidP="000C559E">
      <w:pPr>
        <w:pStyle w:val="Paragraphtext"/>
        <w:numPr>
          <w:ilvl w:val="0"/>
          <w:numId w:val="32"/>
        </w:numPr>
        <w:spacing w:after="120"/>
        <w:rPr>
          <w:sz w:val="22"/>
          <w:szCs w:val="22"/>
        </w:rPr>
      </w:pPr>
      <w:r>
        <w:rPr>
          <w:sz w:val="22"/>
          <w:szCs w:val="22"/>
        </w:rPr>
        <w:t>S</w:t>
      </w:r>
      <w:r w:rsidR="00B917F1" w:rsidRPr="007E3126">
        <w:rPr>
          <w:sz w:val="22"/>
          <w:szCs w:val="22"/>
        </w:rPr>
        <w:t xml:space="preserve">upport </w:t>
      </w:r>
      <w:r w:rsidR="00B917F1">
        <w:rPr>
          <w:sz w:val="22"/>
          <w:szCs w:val="22"/>
        </w:rPr>
        <w:t>the holistic relationship between a patient and their healthcare provider, leading to improved patient outcomes</w:t>
      </w:r>
      <w:r w:rsidR="006B0994">
        <w:rPr>
          <w:sz w:val="22"/>
          <w:szCs w:val="22"/>
        </w:rPr>
        <w:t>.</w:t>
      </w:r>
    </w:p>
    <w:p w14:paraId="61699847" w14:textId="6B5D734A" w:rsidR="00B917F1" w:rsidRPr="007E3126" w:rsidRDefault="00595D0E" w:rsidP="000C559E">
      <w:pPr>
        <w:pStyle w:val="Paragraphtext"/>
        <w:numPr>
          <w:ilvl w:val="0"/>
          <w:numId w:val="32"/>
        </w:numPr>
        <w:spacing w:after="120"/>
        <w:rPr>
          <w:sz w:val="22"/>
          <w:szCs w:val="22"/>
        </w:rPr>
      </w:pPr>
      <w:r>
        <w:rPr>
          <w:sz w:val="22"/>
          <w:szCs w:val="22"/>
        </w:rPr>
        <w:t>R</w:t>
      </w:r>
      <w:r w:rsidR="00B917F1" w:rsidRPr="007E3126">
        <w:rPr>
          <w:sz w:val="22"/>
          <w:szCs w:val="22"/>
        </w:rPr>
        <w:t xml:space="preserve">educe </w:t>
      </w:r>
      <w:r w:rsidR="00ED7494">
        <w:rPr>
          <w:sz w:val="22"/>
          <w:szCs w:val="22"/>
        </w:rPr>
        <w:t xml:space="preserve">the </w:t>
      </w:r>
      <w:r w:rsidR="00B917F1" w:rsidRPr="007E3126">
        <w:rPr>
          <w:sz w:val="22"/>
          <w:szCs w:val="22"/>
        </w:rPr>
        <w:t xml:space="preserve">administrative burden and complexity for GPs </w:t>
      </w:r>
      <w:r w:rsidR="00B917F1">
        <w:rPr>
          <w:sz w:val="22"/>
          <w:szCs w:val="22"/>
        </w:rPr>
        <w:t>and</w:t>
      </w:r>
      <w:r w:rsidR="00B917F1" w:rsidRPr="007E3126">
        <w:rPr>
          <w:sz w:val="22"/>
          <w:szCs w:val="22"/>
        </w:rPr>
        <w:t xml:space="preserve"> PMPs </w:t>
      </w:r>
      <w:r w:rsidR="00B917F1">
        <w:rPr>
          <w:sz w:val="22"/>
          <w:szCs w:val="22"/>
        </w:rPr>
        <w:t xml:space="preserve">by </w:t>
      </w:r>
      <w:r w:rsidR="00B917F1" w:rsidRPr="007E3126">
        <w:rPr>
          <w:sz w:val="22"/>
          <w:szCs w:val="22"/>
        </w:rPr>
        <w:t>provid</w:t>
      </w:r>
      <w:r w:rsidR="00B917F1">
        <w:rPr>
          <w:sz w:val="22"/>
          <w:szCs w:val="22"/>
        </w:rPr>
        <w:t>ing</w:t>
      </w:r>
      <w:r w:rsidR="00B917F1" w:rsidRPr="007E3126">
        <w:rPr>
          <w:sz w:val="22"/>
          <w:szCs w:val="22"/>
        </w:rPr>
        <w:t xml:space="preserve"> greater flexibility </w:t>
      </w:r>
      <w:r w:rsidR="00A14CD1">
        <w:rPr>
          <w:sz w:val="22"/>
          <w:szCs w:val="22"/>
        </w:rPr>
        <w:t>by</w:t>
      </w:r>
      <w:r w:rsidR="00B917F1" w:rsidRPr="007E3126">
        <w:rPr>
          <w:sz w:val="22"/>
          <w:szCs w:val="22"/>
        </w:rPr>
        <w:t xml:space="preserve"> us</w:t>
      </w:r>
      <w:r w:rsidR="00A14CD1">
        <w:rPr>
          <w:sz w:val="22"/>
          <w:szCs w:val="22"/>
        </w:rPr>
        <w:t>ing</w:t>
      </w:r>
      <w:r w:rsidR="00B917F1" w:rsidRPr="007E3126">
        <w:rPr>
          <w:sz w:val="22"/>
          <w:szCs w:val="22"/>
        </w:rPr>
        <w:t xml:space="preserve"> time-tiered professional (general) attendance MBS item</w:t>
      </w:r>
      <w:r w:rsidR="00B917F1">
        <w:rPr>
          <w:sz w:val="22"/>
          <w:szCs w:val="22"/>
        </w:rPr>
        <w:t>s</w:t>
      </w:r>
      <w:r w:rsidR="00E03D01">
        <w:rPr>
          <w:sz w:val="22"/>
          <w:szCs w:val="22"/>
        </w:rPr>
        <w:t xml:space="preserve"> to review MHTPs and undertake general mental health consultations</w:t>
      </w:r>
      <w:r w:rsidR="00B917F1">
        <w:rPr>
          <w:sz w:val="22"/>
          <w:szCs w:val="22"/>
        </w:rPr>
        <w:t>.</w:t>
      </w:r>
    </w:p>
    <w:p w14:paraId="22D61CB0" w14:textId="5224DFAC" w:rsidR="00727D1F" w:rsidRPr="00790EB2" w:rsidRDefault="00727D1F" w:rsidP="000C559E">
      <w:pPr>
        <w:rPr>
          <w:szCs w:val="22"/>
          <w:lang w:val="en-US"/>
        </w:rPr>
      </w:pPr>
      <w:r w:rsidRPr="00790EB2">
        <w:rPr>
          <w:szCs w:val="22"/>
        </w:rPr>
        <w:t xml:space="preserve">These changes </w:t>
      </w:r>
      <w:r w:rsidR="00EA6ADE">
        <w:rPr>
          <w:szCs w:val="22"/>
        </w:rPr>
        <w:t>were</w:t>
      </w:r>
      <w:r w:rsidRPr="00790EB2">
        <w:rPr>
          <w:szCs w:val="22"/>
        </w:rPr>
        <w:t xml:space="preserve"> recommend</w:t>
      </w:r>
      <w:r w:rsidR="0021547E">
        <w:rPr>
          <w:szCs w:val="22"/>
        </w:rPr>
        <w:t>ed</w:t>
      </w:r>
      <w:r w:rsidR="0021547E">
        <w:rPr>
          <w:szCs w:val="22"/>
          <w:lang w:val="en-US"/>
        </w:rPr>
        <w:t xml:space="preserve"> in </w:t>
      </w:r>
      <w:r w:rsidRPr="00790EB2">
        <w:rPr>
          <w:szCs w:val="22"/>
          <w:lang w:val="en-US"/>
        </w:rPr>
        <w:t xml:space="preserve">the independent Better Access Evaluation </w:t>
      </w:r>
      <w:r w:rsidR="0021547E">
        <w:rPr>
          <w:szCs w:val="22"/>
          <w:lang w:val="en-US"/>
        </w:rPr>
        <w:t xml:space="preserve">undertaken </w:t>
      </w:r>
      <w:r w:rsidRPr="00790EB2">
        <w:rPr>
          <w:szCs w:val="22"/>
          <w:lang w:val="en-US"/>
        </w:rPr>
        <w:t>by the University of Melbourne, published in December 2022</w:t>
      </w:r>
      <w:r w:rsidR="0021547E">
        <w:rPr>
          <w:szCs w:val="22"/>
          <w:lang w:val="en-US"/>
        </w:rPr>
        <w:t>.</w:t>
      </w:r>
      <w:r w:rsidRPr="00790EB2">
        <w:rPr>
          <w:szCs w:val="22"/>
          <w:lang w:val="en-US"/>
        </w:rPr>
        <w:t xml:space="preserve"> </w:t>
      </w:r>
      <w:r w:rsidR="0037536E">
        <w:rPr>
          <w:szCs w:val="22"/>
          <w:lang w:val="en-US"/>
        </w:rPr>
        <w:t>T</w:t>
      </w:r>
      <w:r w:rsidRPr="00790EB2">
        <w:rPr>
          <w:szCs w:val="22"/>
          <w:lang w:val="en-US"/>
        </w:rPr>
        <w:t xml:space="preserve">he </w:t>
      </w:r>
      <w:r w:rsidR="0037536E">
        <w:rPr>
          <w:szCs w:val="22"/>
          <w:lang w:val="en-US"/>
        </w:rPr>
        <w:t>G</w:t>
      </w:r>
      <w:r w:rsidRPr="00790EB2">
        <w:rPr>
          <w:szCs w:val="22"/>
          <w:lang w:val="en-US"/>
        </w:rPr>
        <w:t>overnment</w:t>
      </w:r>
      <w:r w:rsidR="006B0994">
        <w:rPr>
          <w:szCs w:val="22"/>
          <w:lang w:val="en-US"/>
        </w:rPr>
        <w:t>’</w:t>
      </w:r>
      <w:r w:rsidRPr="00790EB2">
        <w:rPr>
          <w:szCs w:val="22"/>
          <w:lang w:val="en-US"/>
        </w:rPr>
        <w:t xml:space="preserve">s response to the Evaluation </w:t>
      </w:r>
      <w:r w:rsidR="0037536E">
        <w:rPr>
          <w:szCs w:val="22"/>
          <w:lang w:val="en-US"/>
        </w:rPr>
        <w:t xml:space="preserve">was </w:t>
      </w:r>
      <w:r w:rsidRPr="00790EB2">
        <w:rPr>
          <w:szCs w:val="22"/>
          <w:lang w:val="en-US"/>
        </w:rPr>
        <w:t>published in August 2024</w:t>
      </w:r>
      <w:r w:rsidR="00F07864">
        <w:rPr>
          <w:szCs w:val="22"/>
          <w:lang w:val="en-US"/>
        </w:rPr>
        <w:t>.</w:t>
      </w:r>
    </w:p>
    <w:p w14:paraId="0B1750F3" w14:textId="7D74570F" w:rsidR="00727D1F" w:rsidRPr="00790EB2" w:rsidRDefault="00727D1F" w:rsidP="00727D1F">
      <w:pPr>
        <w:rPr>
          <w:szCs w:val="22"/>
          <w:lang w:val="en-US"/>
        </w:rPr>
      </w:pPr>
      <w:r w:rsidRPr="00790EB2">
        <w:rPr>
          <w:iCs/>
          <w:szCs w:val="22"/>
        </w:rPr>
        <w:t xml:space="preserve">The Mental </w:t>
      </w:r>
      <w:r w:rsidRPr="00790EB2">
        <w:rPr>
          <w:bCs/>
          <w:szCs w:val="22"/>
        </w:rPr>
        <w:t xml:space="preserve">Health Reform Advisory Committee supported the </w:t>
      </w:r>
      <w:r w:rsidR="00AC5832">
        <w:rPr>
          <w:bCs/>
          <w:szCs w:val="22"/>
        </w:rPr>
        <w:t>G</w:t>
      </w:r>
      <w:r w:rsidRPr="00790EB2">
        <w:rPr>
          <w:bCs/>
          <w:szCs w:val="22"/>
        </w:rPr>
        <w:t>overnment</w:t>
      </w:r>
      <w:r w:rsidR="00AC5832">
        <w:rPr>
          <w:bCs/>
          <w:szCs w:val="22"/>
        </w:rPr>
        <w:t>’s</w:t>
      </w:r>
      <w:r w:rsidRPr="00790EB2">
        <w:rPr>
          <w:bCs/>
          <w:szCs w:val="22"/>
        </w:rPr>
        <w:t xml:space="preserve"> response to the Better Access</w:t>
      </w:r>
      <w:r>
        <w:rPr>
          <w:bCs/>
          <w:szCs w:val="22"/>
        </w:rPr>
        <w:t xml:space="preserve"> E</w:t>
      </w:r>
      <w:r w:rsidRPr="00790EB2">
        <w:rPr>
          <w:bCs/>
          <w:szCs w:val="22"/>
        </w:rPr>
        <w:t xml:space="preserve">valuation by considering mental health reforms from a whole of system perspective. More information on the Committee is available in the </w:t>
      </w:r>
      <w:hyperlink r:id="rId9" w:history="1">
        <w:r w:rsidRPr="00790EB2">
          <w:rPr>
            <w:rStyle w:val="Hyperlink"/>
            <w:bCs/>
            <w:szCs w:val="22"/>
          </w:rPr>
          <w:t>Mental Health Reform Advisory Committee</w:t>
        </w:r>
      </w:hyperlink>
      <w:r w:rsidRPr="00790EB2">
        <w:rPr>
          <w:bCs/>
          <w:szCs w:val="22"/>
        </w:rPr>
        <w:t xml:space="preserve"> section </w:t>
      </w:r>
      <w:r>
        <w:rPr>
          <w:bCs/>
          <w:szCs w:val="22"/>
        </w:rPr>
        <w:t>of</w:t>
      </w:r>
      <w:r w:rsidRPr="00790EB2">
        <w:rPr>
          <w:bCs/>
          <w:szCs w:val="22"/>
        </w:rPr>
        <w:t xml:space="preserve"> the </w:t>
      </w:r>
      <w:hyperlink r:id="rId10">
        <w:r>
          <w:rPr>
            <w:rStyle w:val="Hyperlink"/>
          </w:rPr>
          <w:t>Department of Health, Disability and Ageing website</w:t>
        </w:r>
      </w:hyperlink>
      <w:r w:rsidR="00802156">
        <w:t xml:space="preserve"> (the department)</w:t>
      </w:r>
    </w:p>
    <w:p w14:paraId="188938EC" w14:textId="77777777" w:rsidR="00727D1F" w:rsidRPr="00790EB2" w:rsidRDefault="00727D1F" w:rsidP="00727D1F">
      <w:pPr>
        <w:rPr>
          <w:color w:val="0000FF" w:themeColor="hyperlink"/>
          <w:u w:val="single"/>
        </w:rPr>
      </w:pPr>
      <w:r w:rsidRPr="00790EB2">
        <w:rPr>
          <w:szCs w:val="22"/>
          <w:lang w:val="en-US"/>
        </w:rPr>
        <w:t xml:space="preserve">A full copy of the </w:t>
      </w:r>
      <w:hyperlink r:id="rId11" w:history="1">
        <w:r w:rsidRPr="00790EB2">
          <w:rPr>
            <w:rStyle w:val="Hyperlink"/>
            <w:szCs w:val="22"/>
          </w:rPr>
          <w:t xml:space="preserve">Evaluation of the Better Access initiative – final report </w:t>
        </w:r>
      </w:hyperlink>
      <w:r w:rsidRPr="00790EB2">
        <w:rPr>
          <w:szCs w:val="22"/>
          <w:lang w:val="en-US"/>
        </w:rPr>
        <w:t xml:space="preserve">and the </w:t>
      </w:r>
      <w:hyperlink r:id="rId12" w:history="1">
        <w:r w:rsidRPr="00790EB2">
          <w:rPr>
            <w:rStyle w:val="Hyperlink"/>
            <w:szCs w:val="22"/>
          </w:rPr>
          <w:t>Australian Government response to the Better Access evaluation</w:t>
        </w:r>
        <w:r w:rsidRPr="00790EB2">
          <w:rPr>
            <w:lang w:val="en-US"/>
          </w:rPr>
          <w:t xml:space="preserve"> </w:t>
        </w:r>
      </w:hyperlink>
      <w:r>
        <w:t xml:space="preserve">is available in the resources section of the </w:t>
      </w:r>
      <w:hyperlink r:id="rId13">
        <w:r>
          <w:rPr>
            <w:rStyle w:val="Hyperlink"/>
          </w:rPr>
          <w:t>Department of Health, Disability and Ageing website.</w:t>
        </w:r>
      </w:hyperlink>
    </w:p>
    <w:p w14:paraId="4B2559AC" w14:textId="090CFBCA" w:rsidR="00064168" w:rsidRDefault="00727D1F" w:rsidP="00064168">
      <w:pPr>
        <w:pStyle w:val="Heading2"/>
      </w:pPr>
      <w:r>
        <w:t xml:space="preserve">What does this mean for </w:t>
      </w:r>
      <w:r w:rsidR="0003175C">
        <w:t>providers</w:t>
      </w:r>
      <w:r>
        <w:t>?</w:t>
      </w:r>
    </w:p>
    <w:p w14:paraId="3EB15162" w14:textId="09572DC7" w:rsidR="001E4D81" w:rsidRDefault="006774CC" w:rsidP="004773FD">
      <w:pPr>
        <w:rPr>
          <w:szCs w:val="22"/>
        </w:rPr>
      </w:pPr>
      <w:r>
        <w:rPr>
          <w:szCs w:val="22"/>
        </w:rPr>
        <w:t xml:space="preserve">The 1 November 2025 </w:t>
      </w:r>
      <w:r w:rsidR="00AB7CAE">
        <w:rPr>
          <w:szCs w:val="22"/>
        </w:rPr>
        <w:t xml:space="preserve">changes </w:t>
      </w:r>
      <w:r>
        <w:rPr>
          <w:szCs w:val="22"/>
        </w:rPr>
        <w:t xml:space="preserve">apply to </w:t>
      </w:r>
      <w:r w:rsidRPr="00B96CD0">
        <w:rPr>
          <w:b/>
          <w:bCs/>
          <w:szCs w:val="22"/>
        </w:rPr>
        <w:t>new</w:t>
      </w:r>
      <w:r>
        <w:rPr>
          <w:szCs w:val="22"/>
        </w:rPr>
        <w:t xml:space="preserve"> </w:t>
      </w:r>
      <w:r w:rsidR="004773FD" w:rsidRPr="007E3126">
        <w:rPr>
          <w:szCs w:val="22"/>
        </w:rPr>
        <w:t>MHTP</w:t>
      </w:r>
      <w:r w:rsidR="004773FD">
        <w:rPr>
          <w:szCs w:val="22"/>
        </w:rPr>
        <w:t xml:space="preserve"> preparation, </w:t>
      </w:r>
      <w:r w:rsidR="004773FD" w:rsidRPr="007E3126">
        <w:rPr>
          <w:szCs w:val="22"/>
        </w:rPr>
        <w:t>referral</w:t>
      </w:r>
      <w:r w:rsidR="004773FD">
        <w:rPr>
          <w:szCs w:val="22"/>
        </w:rPr>
        <w:t xml:space="preserve">s for </w:t>
      </w:r>
      <w:r w:rsidR="00AB7CAE">
        <w:rPr>
          <w:szCs w:val="22"/>
        </w:rPr>
        <w:t xml:space="preserve">treatment </w:t>
      </w:r>
      <w:r w:rsidR="004773FD">
        <w:rPr>
          <w:szCs w:val="22"/>
        </w:rPr>
        <w:t>services, and reviews of</w:t>
      </w:r>
      <w:r w:rsidR="00F07864">
        <w:rPr>
          <w:szCs w:val="22"/>
        </w:rPr>
        <w:t xml:space="preserve"> a</w:t>
      </w:r>
      <w:r w:rsidR="004773FD">
        <w:rPr>
          <w:szCs w:val="22"/>
        </w:rPr>
        <w:t xml:space="preserve"> patient</w:t>
      </w:r>
      <w:r w:rsidR="00E03D01">
        <w:rPr>
          <w:szCs w:val="22"/>
        </w:rPr>
        <w:t>s</w:t>
      </w:r>
      <w:r w:rsidR="004773FD">
        <w:rPr>
          <w:szCs w:val="22"/>
        </w:rPr>
        <w:t xml:space="preserve"> </w:t>
      </w:r>
      <w:r w:rsidR="00F07864">
        <w:rPr>
          <w:szCs w:val="22"/>
        </w:rPr>
        <w:t>MHTP</w:t>
      </w:r>
      <w:r w:rsidR="00AB7CAE">
        <w:rPr>
          <w:szCs w:val="22"/>
        </w:rPr>
        <w:t>, dated on or after this date</w:t>
      </w:r>
      <w:r w:rsidR="00A42BE8">
        <w:rPr>
          <w:szCs w:val="22"/>
        </w:rPr>
        <w:t xml:space="preserve">. </w:t>
      </w:r>
      <w:r w:rsidR="00AB7CAE">
        <w:rPr>
          <w:szCs w:val="22"/>
        </w:rPr>
        <w:t>For these items</w:t>
      </w:r>
      <w:r w:rsidR="000E707D">
        <w:rPr>
          <w:szCs w:val="22"/>
        </w:rPr>
        <w:t>,</w:t>
      </w:r>
      <w:r w:rsidR="00A42BE8">
        <w:rPr>
          <w:szCs w:val="22"/>
        </w:rPr>
        <w:t xml:space="preserve"> </w:t>
      </w:r>
      <w:r w:rsidR="001E4D81" w:rsidRPr="00DD6077">
        <w:rPr>
          <w:szCs w:val="22"/>
        </w:rPr>
        <w:t xml:space="preserve">a Medicare benefit </w:t>
      </w:r>
      <w:r w:rsidR="001E4D81">
        <w:rPr>
          <w:szCs w:val="22"/>
        </w:rPr>
        <w:t>will only be payable for treatment services when</w:t>
      </w:r>
      <w:r w:rsidR="001E4D81" w:rsidRPr="00DD6077">
        <w:rPr>
          <w:szCs w:val="22"/>
        </w:rPr>
        <w:t xml:space="preserve"> a patient </w:t>
      </w:r>
      <w:r w:rsidR="001E4D81">
        <w:rPr>
          <w:szCs w:val="22"/>
        </w:rPr>
        <w:t>has</w:t>
      </w:r>
      <w:r w:rsidR="001E4D81" w:rsidRPr="00DD6077">
        <w:rPr>
          <w:szCs w:val="22"/>
        </w:rPr>
        <w:t xml:space="preserve"> </w:t>
      </w:r>
      <w:r w:rsidR="001E4D81">
        <w:rPr>
          <w:szCs w:val="22"/>
        </w:rPr>
        <w:t>seen</w:t>
      </w:r>
      <w:r w:rsidR="001E4D81" w:rsidRPr="00DD6077">
        <w:rPr>
          <w:szCs w:val="22"/>
        </w:rPr>
        <w:t xml:space="preserve"> either</w:t>
      </w:r>
      <w:r w:rsidR="001E4D81">
        <w:rPr>
          <w:szCs w:val="22"/>
        </w:rPr>
        <w:t xml:space="preserve"> a</w:t>
      </w:r>
      <w:r w:rsidR="001E4D81" w:rsidRPr="00DD6077">
        <w:rPr>
          <w:szCs w:val="22"/>
        </w:rPr>
        <w:t xml:space="preserve"> </w:t>
      </w:r>
      <w:r w:rsidR="001E4D81">
        <w:rPr>
          <w:szCs w:val="22"/>
        </w:rPr>
        <w:t>GP or PMP at the</w:t>
      </w:r>
      <w:r w:rsidR="001E4D81" w:rsidRPr="00DD6077">
        <w:rPr>
          <w:szCs w:val="22"/>
        </w:rPr>
        <w:t xml:space="preserve"> patient’s MyMedicare registered practice </w:t>
      </w:r>
      <w:r w:rsidR="001E4D81">
        <w:rPr>
          <w:szCs w:val="22"/>
        </w:rPr>
        <w:t>or their</w:t>
      </w:r>
      <w:r w:rsidR="001E4D81" w:rsidRPr="00DD6077">
        <w:rPr>
          <w:szCs w:val="22"/>
        </w:rPr>
        <w:t xml:space="preserve"> usual medical practitioner</w:t>
      </w:r>
      <w:r w:rsidR="001E4D81">
        <w:rPr>
          <w:szCs w:val="22"/>
        </w:rPr>
        <w:t>.</w:t>
      </w:r>
    </w:p>
    <w:p w14:paraId="4D40F5C4" w14:textId="263AACE7" w:rsidR="004773FD" w:rsidRPr="007E3126" w:rsidRDefault="00A42BE8" w:rsidP="004773FD">
      <w:pPr>
        <w:rPr>
          <w:szCs w:val="22"/>
        </w:rPr>
      </w:pPr>
      <w:r>
        <w:rPr>
          <w:szCs w:val="22"/>
        </w:rPr>
        <w:t xml:space="preserve">Referrals </w:t>
      </w:r>
      <w:r w:rsidR="00722553">
        <w:rPr>
          <w:szCs w:val="22"/>
        </w:rPr>
        <w:t>from</w:t>
      </w:r>
      <w:r>
        <w:rPr>
          <w:szCs w:val="22"/>
        </w:rPr>
        <w:t xml:space="preserve"> a GP </w:t>
      </w:r>
      <w:r w:rsidR="006B7203">
        <w:rPr>
          <w:szCs w:val="22"/>
        </w:rPr>
        <w:t xml:space="preserve">or PMP </w:t>
      </w:r>
      <w:r w:rsidR="00722553">
        <w:rPr>
          <w:szCs w:val="22"/>
        </w:rPr>
        <w:t xml:space="preserve">dated </w:t>
      </w:r>
      <w:r w:rsidR="006B7203" w:rsidRPr="00B96CD0">
        <w:rPr>
          <w:b/>
          <w:bCs/>
          <w:szCs w:val="22"/>
        </w:rPr>
        <w:t>prior to</w:t>
      </w:r>
      <w:r w:rsidR="006B7203">
        <w:rPr>
          <w:szCs w:val="22"/>
        </w:rPr>
        <w:t xml:space="preserve"> 1 November 2025 will </w:t>
      </w:r>
      <w:r w:rsidR="00DA672D">
        <w:rPr>
          <w:szCs w:val="22"/>
        </w:rPr>
        <w:t>remain</w:t>
      </w:r>
      <w:r w:rsidR="006B7203">
        <w:rPr>
          <w:szCs w:val="22"/>
        </w:rPr>
        <w:t xml:space="preserve"> valid until all </w:t>
      </w:r>
      <w:r w:rsidR="00317DB5">
        <w:rPr>
          <w:szCs w:val="22"/>
        </w:rPr>
        <w:t xml:space="preserve">treatment </w:t>
      </w:r>
      <w:r w:rsidR="006B7203">
        <w:rPr>
          <w:szCs w:val="22"/>
        </w:rPr>
        <w:t xml:space="preserve">services </w:t>
      </w:r>
      <w:r w:rsidR="00317DB5">
        <w:rPr>
          <w:szCs w:val="22"/>
        </w:rPr>
        <w:t xml:space="preserve">specified in </w:t>
      </w:r>
      <w:r w:rsidR="006B7203">
        <w:rPr>
          <w:szCs w:val="22"/>
        </w:rPr>
        <w:t xml:space="preserve">the referral </w:t>
      </w:r>
      <w:r w:rsidR="00E459A1">
        <w:rPr>
          <w:szCs w:val="22"/>
        </w:rPr>
        <w:t xml:space="preserve">(within the maximum session limit for the course of the treatment) </w:t>
      </w:r>
      <w:r w:rsidR="006B7203">
        <w:rPr>
          <w:szCs w:val="22"/>
        </w:rPr>
        <w:t>have been provided</w:t>
      </w:r>
      <w:r w:rsidR="00317DB5">
        <w:rPr>
          <w:szCs w:val="22"/>
        </w:rPr>
        <w:t xml:space="preserve"> to the patient</w:t>
      </w:r>
      <w:r w:rsidR="006B7203">
        <w:rPr>
          <w:szCs w:val="22"/>
        </w:rPr>
        <w:t>.</w:t>
      </w:r>
    </w:p>
    <w:p w14:paraId="746BFA9B" w14:textId="1CDA9362" w:rsidR="001B3823" w:rsidRDefault="001B3823" w:rsidP="001B3823">
      <w:pPr>
        <w:spacing w:after="60"/>
        <w:rPr>
          <w:szCs w:val="22"/>
        </w:rPr>
      </w:pPr>
      <w:r>
        <w:rPr>
          <w:rFonts w:cs="Arial"/>
          <w:szCs w:val="22"/>
        </w:rPr>
        <w:lastRenderedPageBreak/>
        <w:t xml:space="preserve">These changes do not affect patients who have been referred via a Psychiatrist Assessment and Management Plan or by a direct referral from an eligible psychiatrist or eligible paediatrician. These changes </w:t>
      </w:r>
      <w:r w:rsidR="00DF3590">
        <w:rPr>
          <w:rFonts w:cs="Arial"/>
          <w:szCs w:val="22"/>
        </w:rPr>
        <w:t xml:space="preserve">also </w:t>
      </w:r>
      <w:r>
        <w:rPr>
          <w:rFonts w:cs="Arial"/>
          <w:szCs w:val="22"/>
        </w:rPr>
        <w:t>do not affect mental health case conferencing MBS items.</w:t>
      </w:r>
    </w:p>
    <w:p w14:paraId="070D75E7" w14:textId="08980AE1" w:rsidR="002F40BC" w:rsidRPr="0053142F" w:rsidRDefault="006B0994" w:rsidP="002F40BC">
      <w:pPr>
        <w:pStyle w:val="Paragraphtext"/>
        <w:rPr>
          <w:rFonts w:cs="Arial"/>
          <w:color w:val="222222"/>
          <w:sz w:val="22"/>
          <w:szCs w:val="22"/>
          <w:lang w:eastAsia="en-AU"/>
        </w:rPr>
      </w:pPr>
      <w:r>
        <w:rPr>
          <w:rFonts w:cs="Arial"/>
          <w:sz w:val="22"/>
          <w:szCs w:val="22"/>
        </w:rPr>
        <w:t xml:space="preserve">The </w:t>
      </w:r>
      <w:r w:rsidR="002C5EBF" w:rsidRPr="0053142F">
        <w:rPr>
          <w:rFonts w:cs="Arial"/>
          <w:sz w:val="22"/>
          <w:szCs w:val="22"/>
        </w:rPr>
        <w:t xml:space="preserve">MyMedicare </w:t>
      </w:r>
      <w:r w:rsidR="00BA30E1">
        <w:rPr>
          <w:rFonts w:cs="Arial"/>
          <w:sz w:val="22"/>
          <w:szCs w:val="22"/>
        </w:rPr>
        <w:t xml:space="preserve">and usual medical practitioner </w:t>
      </w:r>
      <w:r w:rsidR="002C5EBF" w:rsidRPr="0053142F">
        <w:rPr>
          <w:rFonts w:cs="Arial"/>
          <w:sz w:val="22"/>
          <w:szCs w:val="22"/>
        </w:rPr>
        <w:t>requirements will also apply to GP</w:t>
      </w:r>
      <w:r w:rsidR="00F07864">
        <w:rPr>
          <w:rFonts w:cs="Arial"/>
          <w:sz w:val="22"/>
          <w:szCs w:val="22"/>
        </w:rPr>
        <w:t xml:space="preserve"> and PMP</w:t>
      </w:r>
      <w:r w:rsidR="002C5EBF" w:rsidRPr="0053142F">
        <w:rPr>
          <w:rFonts w:cs="Arial"/>
          <w:sz w:val="22"/>
          <w:szCs w:val="22"/>
        </w:rPr>
        <w:t xml:space="preserve"> telehealth items for </w:t>
      </w:r>
      <w:r w:rsidR="002C5EBF">
        <w:rPr>
          <w:rFonts w:cs="Arial"/>
          <w:sz w:val="22"/>
          <w:szCs w:val="22"/>
        </w:rPr>
        <w:t>MHTPs</w:t>
      </w:r>
      <w:r w:rsidR="002C5EBF" w:rsidRPr="0053142F">
        <w:rPr>
          <w:rFonts w:cs="Arial"/>
          <w:sz w:val="22"/>
          <w:szCs w:val="22"/>
        </w:rPr>
        <w:t>, with these services no longer exempt from the established clinical relationship</w:t>
      </w:r>
      <w:r w:rsidR="00B010CF">
        <w:rPr>
          <w:rFonts w:cs="Arial"/>
          <w:sz w:val="22"/>
          <w:szCs w:val="22"/>
        </w:rPr>
        <w:t xml:space="preserve"> requirement</w:t>
      </w:r>
      <w:r w:rsidR="002C5EBF" w:rsidRPr="0053142F">
        <w:rPr>
          <w:rFonts w:cs="Arial"/>
          <w:sz w:val="22"/>
          <w:szCs w:val="22"/>
        </w:rPr>
        <w:t xml:space="preserve"> </w:t>
      </w:r>
      <w:r>
        <w:rPr>
          <w:rFonts w:cs="Arial"/>
          <w:sz w:val="22"/>
          <w:szCs w:val="22"/>
        </w:rPr>
        <w:t xml:space="preserve">to ensure </w:t>
      </w:r>
      <w:r w:rsidR="00DC767B">
        <w:rPr>
          <w:rFonts w:cs="Arial"/>
          <w:sz w:val="22"/>
          <w:szCs w:val="22"/>
        </w:rPr>
        <w:t xml:space="preserve">parity </w:t>
      </w:r>
      <w:r w:rsidR="00B010CF">
        <w:rPr>
          <w:rFonts w:cs="Arial"/>
          <w:sz w:val="22"/>
          <w:szCs w:val="22"/>
        </w:rPr>
        <w:t xml:space="preserve">with </w:t>
      </w:r>
      <w:r w:rsidR="00DC767B">
        <w:rPr>
          <w:rFonts w:cs="Arial"/>
          <w:sz w:val="22"/>
          <w:szCs w:val="22"/>
        </w:rPr>
        <w:t>face-to-face MHTP items</w:t>
      </w:r>
      <w:r w:rsidR="002C5EBF" w:rsidRPr="0053142F">
        <w:rPr>
          <w:rFonts w:cs="Arial"/>
          <w:sz w:val="22"/>
          <w:szCs w:val="22"/>
        </w:rPr>
        <w:t>.</w:t>
      </w:r>
      <w:r w:rsidR="002F40BC">
        <w:rPr>
          <w:rFonts w:cs="Arial"/>
          <w:sz w:val="22"/>
          <w:szCs w:val="22"/>
        </w:rPr>
        <w:t xml:space="preserve"> </w:t>
      </w:r>
      <w:bookmarkStart w:id="6" w:name="_Hlk198127952"/>
      <w:r w:rsidR="002F40BC" w:rsidRPr="0053142F">
        <w:rPr>
          <w:rFonts w:cs="Arial"/>
          <w:sz w:val="22"/>
          <w:szCs w:val="22"/>
        </w:rPr>
        <w:t xml:space="preserve">Further information </w:t>
      </w:r>
      <w:r w:rsidR="002F40BC">
        <w:rPr>
          <w:rFonts w:cs="Arial"/>
          <w:sz w:val="22"/>
          <w:szCs w:val="22"/>
        </w:rPr>
        <w:t xml:space="preserve">on </w:t>
      </w:r>
      <w:r w:rsidR="00B717BE">
        <w:rPr>
          <w:rFonts w:cs="Arial"/>
          <w:sz w:val="22"/>
          <w:szCs w:val="22"/>
        </w:rPr>
        <w:t xml:space="preserve">the GP MBS telehealth </w:t>
      </w:r>
      <w:r w:rsidR="00262B7B">
        <w:rPr>
          <w:rFonts w:cs="Arial"/>
          <w:sz w:val="22"/>
          <w:szCs w:val="22"/>
        </w:rPr>
        <w:t xml:space="preserve">(video and phone) </w:t>
      </w:r>
      <w:r w:rsidR="00362A9A">
        <w:t xml:space="preserve">and the </w:t>
      </w:r>
      <w:r w:rsidR="00B010CF">
        <w:t>e</w:t>
      </w:r>
      <w:r w:rsidR="00362A9A">
        <w:t xml:space="preserve">stablished </w:t>
      </w:r>
      <w:r w:rsidR="00B010CF">
        <w:t>c</w:t>
      </w:r>
      <w:r w:rsidR="00362A9A">
        <w:t xml:space="preserve">linical </w:t>
      </w:r>
      <w:r w:rsidR="00B010CF">
        <w:t>r</w:t>
      </w:r>
      <w:r w:rsidR="00362A9A">
        <w:t xml:space="preserve">elationship </w:t>
      </w:r>
      <w:r w:rsidR="00262B7B">
        <w:t>requirements</w:t>
      </w:r>
      <w:r w:rsidR="00362A9A">
        <w:t xml:space="preserve"> </w:t>
      </w:r>
      <w:r w:rsidR="00094D96">
        <w:t xml:space="preserve">and exemptions </w:t>
      </w:r>
      <w:r w:rsidR="009B65D8">
        <w:t>will be</w:t>
      </w:r>
      <w:r w:rsidR="00094D96">
        <w:t xml:space="preserve"> </w:t>
      </w:r>
      <w:r w:rsidR="00362A9A">
        <w:t>available</w:t>
      </w:r>
      <w:r w:rsidR="009B65D8">
        <w:t xml:space="preserve"> from 1 November 2025</w:t>
      </w:r>
      <w:r w:rsidR="00362A9A">
        <w:t xml:space="preserve"> in explanatory note </w:t>
      </w:r>
      <w:hyperlink r:id="rId14" w:history="1">
        <w:r w:rsidR="00362A9A" w:rsidRPr="00362A9A">
          <w:rPr>
            <w:rStyle w:val="Hyperlink"/>
          </w:rPr>
          <w:t>AN.1.1</w:t>
        </w:r>
      </w:hyperlink>
      <w:hyperlink r:id="rId15" w:history="1"/>
      <w:r w:rsidR="00362A9A">
        <w:t xml:space="preserve"> o</w:t>
      </w:r>
      <w:r w:rsidR="002F40BC">
        <w:t>n MBS Online</w:t>
      </w:r>
      <w:r w:rsidR="002F40BC" w:rsidRPr="0053142F">
        <w:rPr>
          <w:rFonts w:cs="Arial"/>
          <w:sz w:val="22"/>
          <w:szCs w:val="22"/>
        </w:rPr>
        <w:t>.</w:t>
      </w:r>
    </w:p>
    <w:bookmarkEnd w:id="6"/>
    <w:p w14:paraId="061448C2" w14:textId="2C3C97E6" w:rsidR="00601BE9" w:rsidRPr="00CA423A" w:rsidRDefault="004F38AE" w:rsidP="00601BE9">
      <w:pPr>
        <w:pStyle w:val="Paragraphtext"/>
        <w:rPr>
          <w:iCs/>
          <w:sz w:val="22"/>
          <w:szCs w:val="22"/>
        </w:rPr>
      </w:pPr>
      <w:r>
        <w:rPr>
          <w:rFonts w:cs="Arial"/>
          <w:sz w:val="22"/>
          <w:szCs w:val="22"/>
        </w:rPr>
        <w:t>R</w:t>
      </w:r>
      <w:r w:rsidR="00F408D1" w:rsidRPr="0053142F">
        <w:rPr>
          <w:rFonts w:cs="Arial"/>
          <w:sz w:val="22"/>
          <w:szCs w:val="22"/>
        </w:rPr>
        <w:t xml:space="preserve">emoval of the 12 review and </w:t>
      </w:r>
      <w:r w:rsidR="00F07864">
        <w:rPr>
          <w:rFonts w:cs="Arial"/>
          <w:sz w:val="22"/>
          <w:szCs w:val="22"/>
        </w:rPr>
        <w:t>mental health</w:t>
      </w:r>
      <w:r w:rsidR="00F408D1" w:rsidRPr="0053142F">
        <w:rPr>
          <w:rFonts w:cs="Arial"/>
          <w:sz w:val="22"/>
          <w:szCs w:val="22"/>
        </w:rPr>
        <w:t xml:space="preserve"> </w:t>
      </w:r>
      <w:r w:rsidR="00EE0E4F">
        <w:rPr>
          <w:rFonts w:cs="Arial"/>
          <w:sz w:val="22"/>
          <w:szCs w:val="22"/>
        </w:rPr>
        <w:t>consultation</w:t>
      </w:r>
      <w:r w:rsidR="00F408D1" w:rsidRPr="0053142F">
        <w:rPr>
          <w:rFonts w:cs="Arial"/>
          <w:sz w:val="22"/>
          <w:szCs w:val="22"/>
        </w:rPr>
        <w:t xml:space="preserve"> items provide</w:t>
      </w:r>
      <w:r w:rsidR="00EE0E4F">
        <w:rPr>
          <w:rFonts w:cs="Arial"/>
          <w:sz w:val="22"/>
          <w:szCs w:val="22"/>
        </w:rPr>
        <w:t>s</w:t>
      </w:r>
      <w:r w:rsidR="00F408D1" w:rsidRPr="0053142F">
        <w:rPr>
          <w:rFonts w:cs="Arial"/>
          <w:sz w:val="22"/>
          <w:szCs w:val="22"/>
        </w:rPr>
        <w:t xml:space="preserve"> GPs and PMPs greater flexibility to use the most appropriate time-tiered professional (general) attendance item</w:t>
      </w:r>
      <w:r w:rsidR="00C45AD3">
        <w:rPr>
          <w:rFonts w:cs="Arial"/>
          <w:sz w:val="22"/>
          <w:szCs w:val="22"/>
        </w:rPr>
        <w:t>, reflecting the time spent with patients</w:t>
      </w:r>
      <w:r w:rsidR="00827969">
        <w:rPr>
          <w:rFonts w:cs="Arial"/>
          <w:sz w:val="22"/>
          <w:szCs w:val="22"/>
        </w:rPr>
        <w:t xml:space="preserve">. </w:t>
      </w:r>
      <w:r w:rsidR="00601BE9" w:rsidRPr="00CA423A">
        <w:rPr>
          <w:iCs/>
          <w:sz w:val="22"/>
          <w:szCs w:val="22"/>
        </w:rPr>
        <w:t>This includes items for longer consultations and</w:t>
      </w:r>
      <w:r w:rsidR="003A0AB0">
        <w:rPr>
          <w:iCs/>
          <w:sz w:val="22"/>
          <w:szCs w:val="22"/>
        </w:rPr>
        <w:t>, where applicable,</w:t>
      </w:r>
      <w:r w:rsidR="00601BE9" w:rsidRPr="00CA423A">
        <w:rPr>
          <w:iCs/>
          <w:sz w:val="22"/>
          <w:szCs w:val="22"/>
        </w:rPr>
        <w:t xml:space="preserve"> the triple bulk billing incentive to review MHTPs and deliver mental health care and support to patients. There </w:t>
      </w:r>
      <w:r w:rsidR="003A0AB0">
        <w:rPr>
          <w:iCs/>
          <w:sz w:val="22"/>
          <w:szCs w:val="22"/>
        </w:rPr>
        <w:t>is</w:t>
      </w:r>
      <w:r w:rsidR="00601BE9" w:rsidRPr="00CA423A">
        <w:rPr>
          <w:iCs/>
          <w:sz w:val="22"/>
          <w:szCs w:val="22"/>
        </w:rPr>
        <w:t xml:space="preserve"> no limitation on the number of health-related issues that can be addressed as part of a general attendance consultation </w:t>
      </w:r>
      <w:r w:rsidR="003A654A" w:rsidRPr="00CA423A">
        <w:rPr>
          <w:iCs/>
          <w:sz w:val="22"/>
          <w:szCs w:val="22"/>
        </w:rPr>
        <w:t>if</w:t>
      </w:r>
      <w:r w:rsidR="00601BE9" w:rsidRPr="00CA423A">
        <w:rPr>
          <w:iCs/>
          <w:sz w:val="22"/>
          <w:szCs w:val="22"/>
        </w:rPr>
        <w:t xml:space="preserve"> the requirements of the service are met and adequate and contemporaneous records are maintained.</w:t>
      </w:r>
    </w:p>
    <w:p w14:paraId="5337E9E8" w14:textId="3AEEEC20" w:rsidR="00601BE9" w:rsidRPr="00D81D1E" w:rsidRDefault="00601BE9" w:rsidP="00601BE9">
      <w:pPr>
        <w:pStyle w:val="Paragraphtext"/>
        <w:rPr>
          <w:rFonts w:cs="Arial"/>
          <w:color w:val="222222"/>
          <w:sz w:val="22"/>
          <w:szCs w:val="22"/>
          <w:lang w:eastAsia="en-AU"/>
        </w:rPr>
      </w:pPr>
      <w:r w:rsidRPr="000F6CAE">
        <w:rPr>
          <w:iCs/>
          <w:sz w:val="22"/>
          <w:szCs w:val="22"/>
        </w:rPr>
        <w:t xml:space="preserve">Key principles for using time-tiered professional (general) attendance items and any specific requirements </w:t>
      </w:r>
      <w:r w:rsidR="001C2354">
        <w:rPr>
          <w:iCs/>
          <w:sz w:val="22"/>
          <w:szCs w:val="22"/>
        </w:rPr>
        <w:t>will be provided from 1 November 2025</w:t>
      </w:r>
      <w:r w:rsidR="0072596B">
        <w:rPr>
          <w:iCs/>
          <w:sz w:val="22"/>
          <w:szCs w:val="22"/>
        </w:rPr>
        <w:t xml:space="preserve"> in </w:t>
      </w:r>
      <w:r w:rsidRPr="000F6CAE">
        <w:rPr>
          <w:iCs/>
          <w:sz w:val="22"/>
          <w:szCs w:val="22"/>
        </w:rPr>
        <w:t>explanatory note</w:t>
      </w:r>
      <w:r w:rsidRPr="00D81D1E">
        <w:rPr>
          <w:rFonts w:cs="Arial"/>
          <w:color w:val="222222"/>
          <w:sz w:val="22"/>
          <w:szCs w:val="22"/>
          <w:lang w:eastAsia="en-AU"/>
        </w:rPr>
        <w:t xml:space="preserve"> </w:t>
      </w:r>
      <w:hyperlink r:id="rId16" w:history="1">
        <w:r w:rsidR="003003AB">
          <w:rPr>
            <w:rStyle w:val="Hyperlink"/>
            <w:rFonts w:cs="Arial"/>
            <w:sz w:val="22"/>
            <w:szCs w:val="22"/>
            <w:lang w:eastAsia="en-AU"/>
          </w:rPr>
          <w:t>AN.0.9</w:t>
        </w:r>
      </w:hyperlink>
      <w:r w:rsidR="003003AB">
        <w:t xml:space="preserve"> on MBS Online</w:t>
      </w:r>
      <w:r w:rsidRPr="00D81D1E">
        <w:rPr>
          <w:rFonts w:cs="Arial"/>
          <w:color w:val="222222"/>
          <w:sz w:val="22"/>
          <w:szCs w:val="22"/>
          <w:lang w:eastAsia="en-AU"/>
        </w:rPr>
        <w:t>.</w:t>
      </w:r>
    </w:p>
    <w:p w14:paraId="2D215EBF" w14:textId="77777777" w:rsidR="00B36C88" w:rsidRDefault="00B36C88" w:rsidP="00B36C88">
      <w:pPr>
        <w:pStyle w:val="Paragraphtext"/>
        <w:rPr>
          <w:sz w:val="22"/>
        </w:rPr>
      </w:pPr>
      <w:r w:rsidRPr="00CA423A">
        <w:rPr>
          <w:iCs/>
          <w:sz w:val="22"/>
          <w:szCs w:val="22"/>
        </w:rPr>
        <w:t xml:space="preserve">When referring </w:t>
      </w:r>
      <w:r>
        <w:rPr>
          <w:iCs/>
          <w:sz w:val="22"/>
          <w:szCs w:val="22"/>
        </w:rPr>
        <w:t xml:space="preserve">patients </w:t>
      </w:r>
      <w:r w:rsidRPr="00CA423A">
        <w:rPr>
          <w:iCs/>
          <w:sz w:val="22"/>
          <w:szCs w:val="22"/>
        </w:rPr>
        <w:t>for treatment services under the Better Access initiative</w:t>
      </w:r>
      <w:r>
        <w:rPr>
          <w:iCs/>
          <w:sz w:val="22"/>
          <w:szCs w:val="22"/>
        </w:rPr>
        <w:t xml:space="preserve"> or providing a written report back to the referring practitioner,</w:t>
      </w:r>
      <w:r w:rsidRPr="00CA423A">
        <w:rPr>
          <w:iCs/>
          <w:sz w:val="22"/>
          <w:szCs w:val="22"/>
        </w:rPr>
        <w:t xml:space="preserve"> services should be utilised </w:t>
      </w:r>
      <w:r>
        <w:rPr>
          <w:iCs/>
          <w:sz w:val="22"/>
          <w:szCs w:val="22"/>
        </w:rPr>
        <w:t>by</w:t>
      </w:r>
      <w:r w:rsidRPr="00CA423A">
        <w:rPr>
          <w:iCs/>
          <w:sz w:val="22"/>
          <w:szCs w:val="22"/>
        </w:rPr>
        <w:t xml:space="preserve"> patients who require at least a moderate level of </w:t>
      </w:r>
      <w:r>
        <w:rPr>
          <w:iCs/>
          <w:sz w:val="22"/>
          <w:szCs w:val="22"/>
        </w:rPr>
        <w:t xml:space="preserve">mental health </w:t>
      </w:r>
      <w:r w:rsidRPr="00CA423A">
        <w:rPr>
          <w:iCs/>
          <w:sz w:val="22"/>
          <w:szCs w:val="22"/>
        </w:rPr>
        <w:t xml:space="preserve">support. </w:t>
      </w:r>
      <w:r>
        <w:rPr>
          <w:iCs/>
          <w:sz w:val="22"/>
          <w:szCs w:val="22"/>
        </w:rPr>
        <w:t>S</w:t>
      </w:r>
      <w:r w:rsidRPr="00CA423A">
        <w:rPr>
          <w:iCs/>
          <w:sz w:val="22"/>
          <w:szCs w:val="22"/>
        </w:rPr>
        <w:t xml:space="preserve">hould the </w:t>
      </w:r>
      <w:r w:rsidRPr="006B0245">
        <w:rPr>
          <w:iCs/>
          <w:sz w:val="22"/>
          <w:szCs w:val="22"/>
        </w:rPr>
        <w:t>patient</w:t>
      </w:r>
      <w:r w:rsidRPr="00CA423A">
        <w:rPr>
          <w:iCs/>
          <w:sz w:val="22"/>
          <w:szCs w:val="22"/>
        </w:rPr>
        <w:t xml:space="preserve"> not require </w:t>
      </w:r>
      <w:r>
        <w:rPr>
          <w:iCs/>
          <w:sz w:val="22"/>
          <w:szCs w:val="22"/>
        </w:rPr>
        <w:t xml:space="preserve">a </w:t>
      </w:r>
      <w:r w:rsidRPr="00CA423A">
        <w:rPr>
          <w:iCs/>
          <w:sz w:val="22"/>
          <w:szCs w:val="22"/>
        </w:rPr>
        <w:t>psychological intervention</w:t>
      </w:r>
      <w:r>
        <w:rPr>
          <w:iCs/>
          <w:sz w:val="22"/>
          <w:szCs w:val="22"/>
        </w:rPr>
        <w:t xml:space="preserve"> under the Better Access initiative, c</w:t>
      </w:r>
      <w:r w:rsidRPr="00CA423A">
        <w:rPr>
          <w:iCs/>
          <w:sz w:val="22"/>
          <w:szCs w:val="22"/>
        </w:rPr>
        <w:t xml:space="preserve">onsideration should be given to other treatment </w:t>
      </w:r>
      <w:r>
        <w:rPr>
          <w:iCs/>
          <w:sz w:val="22"/>
          <w:szCs w:val="22"/>
        </w:rPr>
        <w:t xml:space="preserve">interventions and </w:t>
      </w:r>
      <w:r w:rsidRPr="00CA423A">
        <w:rPr>
          <w:iCs/>
          <w:sz w:val="22"/>
          <w:szCs w:val="22"/>
        </w:rPr>
        <w:t>pathways.</w:t>
      </w:r>
      <w:r>
        <w:rPr>
          <w:iCs/>
          <w:sz w:val="22"/>
          <w:szCs w:val="22"/>
        </w:rPr>
        <w:t xml:space="preserve"> </w:t>
      </w:r>
      <w:r>
        <w:rPr>
          <w:rFonts w:cs="Arial"/>
          <w:sz w:val="22"/>
          <w:szCs w:val="22"/>
        </w:rPr>
        <w:t xml:space="preserve">Information on other free or low-cost Commonwealth funded mental health treatment services can be found at: </w:t>
      </w:r>
      <w:hyperlink r:id="rId17" w:history="1">
        <w:r w:rsidRPr="00C06211">
          <w:rPr>
            <w:color w:val="0000FF"/>
            <w:sz w:val="22"/>
            <w:u w:val="single"/>
          </w:rPr>
          <w:t>Medicare Mental Health</w:t>
        </w:r>
      </w:hyperlink>
      <w:r>
        <w:rPr>
          <w:sz w:val="22"/>
        </w:rPr>
        <w:t>.</w:t>
      </w:r>
    </w:p>
    <w:p w14:paraId="22B48FD3" w14:textId="60B5ABFF" w:rsidR="006F69F1" w:rsidRPr="0053142F" w:rsidRDefault="006F69F1" w:rsidP="006F69F1">
      <w:pPr>
        <w:pStyle w:val="Paragraphtext"/>
        <w:rPr>
          <w:rFonts w:cs="Arial"/>
          <w:sz w:val="22"/>
          <w:szCs w:val="22"/>
        </w:rPr>
      </w:pPr>
      <w:r w:rsidRPr="0053142F">
        <w:rPr>
          <w:rFonts w:cs="Arial"/>
          <w:sz w:val="22"/>
          <w:szCs w:val="22"/>
        </w:rPr>
        <w:t xml:space="preserve">Further information </w:t>
      </w:r>
      <w:r>
        <w:rPr>
          <w:rFonts w:cs="Arial"/>
          <w:sz w:val="22"/>
          <w:szCs w:val="22"/>
        </w:rPr>
        <w:t xml:space="preserve">on referral requirements </w:t>
      </w:r>
      <w:r w:rsidR="00D5425D">
        <w:rPr>
          <w:rFonts w:cs="Arial"/>
          <w:sz w:val="22"/>
          <w:szCs w:val="22"/>
        </w:rPr>
        <w:t>will be</w:t>
      </w:r>
      <w:r w:rsidRPr="0053142F">
        <w:rPr>
          <w:rFonts w:cs="Arial"/>
          <w:sz w:val="22"/>
          <w:szCs w:val="22"/>
        </w:rPr>
        <w:t xml:space="preserve"> available</w:t>
      </w:r>
      <w:r w:rsidR="00D5425D">
        <w:rPr>
          <w:rFonts w:cs="Arial"/>
          <w:sz w:val="22"/>
          <w:szCs w:val="22"/>
        </w:rPr>
        <w:t xml:space="preserve"> from 1 November 2025</w:t>
      </w:r>
      <w:r w:rsidRPr="0053142F">
        <w:rPr>
          <w:rFonts w:cs="Arial"/>
          <w:sz w:val="22"/>
          <w:szCs w:val="22"/>
        </w:rPr>
        <w:t xml:space="preserve"> in explanatory note </w:t>
      </w:r>
      <w:hyperlink r:id="rId18" w:history="1">
        <w:r w:rsidRPr="0032160F">
          <w:rPr>
            <w:color w:val="0000FF"/>
            <w:sz w:val="22"/>
            <w:u w:val="single"/>
          </w:rPr>
          <w:t>MN.6.3</w:t>
        </w:r>
      </w:hyperlink>
      <w:r>
        <w:t xml:space="preserve"> on MBS Online</w:t>
      </w:r>
      <w:r w:rsidRPr="0053142F">
        <w:rPr>
          <w:rFonts w:cs="Arial"/>
          <w:sz w:val="22"/>
          <w:szCs w:val="22"/>
        </w:rPr>
        <w:t>.</w:t>
      </w:r>
      <w:r w:rsidR="00C06211">
        <w:rPr>
          <w:rFonts w:cs="Arial"/>
          <w:sz w:val="22"/>
          <w:szCs w:val="22"/>
        </w:rPr>
        <w:t xml:space="preserve"> </w:t>
      </w:r>
    </w:p>
    <w:p w14:paraId="7F7DA4F7" w14:textId="77777777" w:rsidR="00064168" w:rsidRDefault="00064168" w:rsidP="00064168">
      <w:pPr>
        <w:pStyle w:val="Heading2"/>
      </w:pPr>
      <w:r>
        <w:t>How will these changes affect patients</w:t>
      </w:r>
      <w:r w:rsidRPr="001A7FB7">
        <w:t>?</w:t>
      </w:r>
    </w:p>
    <w:p w14:paraId="4C8E38DE" w14:textId="26DC2D37" w:rsidR="00E40DCC" w:rsidRDefault="00F07864" w:rsidP="00E40DCC">
      <w:pPr>
        <w:pStyle w:val="Paragraphtext"/>
        <w:spacing w:after="120"/>
        <w:rPr>
          <w:sz w:val="22"/>
          <w:szCs w:val="22"/>
        </w:rPr>
      </w:pPr>
      <w:r>
        <w:rPr>
          <w:sz w:val="22"/>
          <w:szCs w:val="22"/>
        </w:rPr>
        <w:t>From</w:t>
      </w:r>
      <w:r w:rsidR="00E40DCC">
        <w:rPr>
          <w:sz w:val="22"/>
          <w:szCs w:val="22"/>
        </w:rPr>
        <w:t xml:space="preserve"> 1 November 2025, the </w:t>
      </w:r>
      <w:r w:rsidR="00910390">
        <w:rPr>
          <w:sz w:val="22"/>
          <w:szCs w:val="22"/>
        </w:rPr>
        <w:t>g</w:t>
      </w:r>
      <w:r w:rsidR="00E40DCC">
        <w:rPr>
          <w:sz w:val="22"/>
          <w:szCs w:val="22"/>
        </w:rPr>
        <w:t>overnment is changing how a Medicare benefit will be paid for patients receiving services under the Better Access initiative.</w:t>
      </w:r>
    </w:p>
    <w:p w14:paraId="4C625113" w14:textId="080830BD" w:rsidR="00263C30" w:rsidRPr="00263C30" w:rsidRDefault="00263C30" w:rsidP="00E40DCC">
      <w:pPr>
        <w:pStyle w:val="Paragraphtext"/>
        <w:spacing w:after="120"/>
        <w:rPr>
          <w:sz w:val="22"/>
          <w:szCs w:val="22"/>
        </w:rPr>
      </w:pPr>
      <w:r w:rsidRPr="00263C30">
        <w:rPr>
          <w:sz w:val="22"/>
          <w:szCs w:val="22"/>
        </w:rPr>
        <w:t xml:space="preserve">The intent of the Better Access changes is to improve continuity of care by better integrating physical and mental health care, and to improve affordability for people seeing their GP </w:t>
      </w:r>
      <w:r w:rsidR="006B0994">
        <w:rPr>
          <w:sz w:val="22"/>
          <w:szCs w:val="22"/>
        </w:rPr>
        <w:t>or</w:t>
      </w:r>
      <w:r w:rsidR="006B0994" w:rsidRPr="00263C30">
        <w:rPr>
          <w:sz w:val="22"/>
          <w:szCs w:val="22"/>
        </w:rPr>
        <w:t xml:space="preserve"> </w:t>
      </w:r>
      <w:r w:rsidRPr="00263C30">
        <w:rPr>
          <w:sz w:val="22"/>
          <w:szCs w:val="22"/>
        </w:rPr>
        <w:t>PMP.</w:t>
      </w:r>
    </w:p>
    <w:p w14:paraId="0FCB2085" w14:textId="16536B3E" w:rsidR="001B3823" w:rsidRDefault="00E40DCC" w:rsidP="00E40DCC">
      <w:pPr>
        <w:pStyle w:val="Paragraphtext"/>
        <w:spacing w:after="120"/>
        <w:rPr>
          <w:sz w:val="22"/>
          <w:szCs w:val="22"/>
        </w:rPr>
      </w:pPr>
      <w:r>
        <w:rPr>
          <w:sz w:val="22"/>
          <w:szCs w:val="22"/>
        </w:rPr>
        <w:t xml:space="preserve">The changes will provide support to patients through improved communication by linking </w:t>
      </w:r>
      <w:r w:rsidRPr="00213C41">
        <w:rPr>
          <w:sz w:val="22"/>
          <w:szCs w:val="22"/>
        </w:rPr>
        <w:t>the development of a</w:t>
      </w:r>
      <w:r w:rsidR="00C83B0F">
        <w:rPr>
          <w:sz w:val="22"/>
          <w:szCs w:val="22"/>
        </w:rPr>
        <w:t>n</w:t>
      </w:r>
      <w:r w:rsidRPr="00213C41">
        <w:rPr>
          <w:sz w:val="22"/>
          <w:szCs w:val="22"/>
        </w:rPr>
        <w:t xml:space="preserve"> </w:t>
      </w:r>
      <w:r>
        <w:rPr>
          <w:sz w:val="22"/>
          <w:szCs w:val="22"/>
        </w:rPr>
        <w:t xml:space="preserve">MHTP, </w:t>
      </w:r>
      <w:r w:rsidRPr="00213C41">
        <w:rPr>
          <w:sz w:val="22"/>
          <w:szCs w:val="22"/>
        </w:rPr>
        <w:t>referral</w:t>
      </w:r>
      <w:r>
        <w:rPr>
          <w:sz w:val="22"/>
          <w:szCs w:val="22"/>
        </w:rPr>
        <w:t>s for psychological therapy</w:t>
      </w:r>
      <w:r w:rsidR="000F6CAE">
        <w:rPr>
          <w:sz w:val="22"/>
          <w:szCs w:val="22"/>
        </w:rPr>
        <w:t xml:space="preserve"> </w:t>
      </w:r>
      <w:r w:rsidR="00E03D01">
        <w:rPr>
          <w:sz w:val="22"/>
          <w:szCs w:val="22"/>
        </w:rPr>
        <w:t xml:space="preserve">services </w:t>
      </w:r>
      <w:r w:rsidR="000F6CAE">
        <w:rPr>
          <w:sz w:val="22"/>
          <w:szCs w:val="22"/>
        </w:rPr>
        <w:t xml:space="preserve">and focussed psychological </w:t>
      </w:r>
      <w:r w:rsidR="00C83B0F">
        <w:rPr>
          <w:sz w:val="22"/>
          <w:szCs w:val="22"/>
        </w:rPr>
        <w:t xml:space="preserve">strategies </w:t>
      </w:r>
      <w:r w:rsidR="000F6CAE">
        <w:rPr>
          <w:sz w:val="22"/>
          <w:szCs w:val="22"/>
        </w:rPr>
        <w:t>services</w:t>
      </w:r>
      <w:r w:rsidR="00F07864">
        <w:rPr>
          <w:sz w:val="22"/>
          <w:szCs w:val="22"/>
        </w:rPr>
        <w:t xml:space="preserve"> and</w:t>
      </w:r>
      <w:r>
        <w:rPr>
          <w:sz w:val="22"/>
          <w:szCs w:val="22"/>
        </w:rPr>
        <w:t xml:space="preserve"> reviews of a</w:t>
      </w:r>
      <w:r w:rsidR="00C83B0F">
        <w:rPr>
          <w:sz w:val="22"/>
          <w:szCs w:val="22"/>
        </w:rPr>
        <w:t>n</w:t>
      </w:r>
      <w:r>
        <w:rPr>
          <w:sz w:val="22"/>
          <w:szCs w:val="22"/>
        </w:rPr>
        <w:t xml:space="preserve"> MHTP </w:t>
      </w:r>
      <w:r w:rsidRPr="00213C41">
        <w:rPr>
          <w:sz w:val="22"/>
          <w:szCs w:val="22"/>
        </w:rPr>
        <w:t>to a patient</w:t>
      </w:r>
      <w:r w:rsidR="006B0994">
        <w:rPr>
          <w:sz w:val="22"/>
          <w:szCs w:val="22"/>
        </w:rPr>
        <w:t>’</w:t>
      </w:r>
      <w:r w:rsidRPr="00213C41">
        <w:rPr>
          <w:sz w:val="22"/>
          <w:szCs w:val="22"/>
        </w:rPr>
        <w:t xml:space="preserve">s MyMedicare registered practice </w:t>
      </w:r>
      <w:r>
        <w:rPr>
          <w:sz w:val="22"/>
          <w:szCs w:val="22"/>
        </w:rPr>
        <w:t xml:space="preserve">or </w:t>
      </w:r>
      <w:r w:rsidR="00DF6DAC">
        <w:rPr>
          <w:sz w:val="22"/>
          <w:szCs w:val="22"/>
        </w:rPr>
        <w:t>their</w:t>
      </w:r>
      <w:r w:rsidRPr="00213C41">
        <w:rPr>
          <w:sz w:val="22"/>
          <w:szCs w:val="22"/>
        </w:rPr>
        <w:t xml:space="preserve"> usual medical practitioner.</w:t>
      </w:r>
      <w:r w:rsidR="001B3823">
        <w:rPr>
          <w:sz w:val="22"/>
          <w:szCs w:val="22"/>
        </w:rPr>
        <w:t xml:space="preserve"> </w:t>
      </w:r>
      <w:r w:rsidR="001B3823" w:rsidRPr="005B648B">
        <w:rPr>
          <w:rFonts w:cs="Arial"/>
          <w:sz w:val="22"/>
          <w:szCs w:val="22"/>
        </w:rPr>
        <w:t>These changes do not affect patients who have been referred via a Psychiatrist Assessment and Management Plan or by a direct referral from an eligible psychiatrist or eligible paediatrician.</w:t>
      </w:r>
    </w:p>
    <w:p w14:paraId="799F8293" w14:textId="77777777" w:rsidR="00A56C56" w:rsidRDefault="00A56C56" w:rsidP="00A56C56">
      <w:pPr>
        <w:pStyle w:val="Paragraphtext"/>
        <w:spacing w:after="120"/>
        <w:rPr>
          <w:sz w:val="22"/>
          <w:szCs w:val="22"/>
        </w:rPr>
      </w:pPr>
      <w:r>
        <w:rPr>
          <w:sz w:val="22"/>
          <w:szCs w:val="22"/>
        </w:rPr>
        <w:lastRenderedPageBreak/>
        <w:t xml:space="preserve">Eligible patients can only receive Medicare benefits if they have an MHTP and referral either from a GP or PMP at their MyMedicare registered practice or their usual medical practitioner. </w:t>
      </w:r>
    </w:p>
    <w:p w14:paraId="38955138" w14:textId="2B9C0C07" w:rsidR="00E40DCC" w:rsidRDefault="00E40DCC" w:rsidP="00E40DCC">
      <w:pPr>
        <w:pStyle w:val="Paragraphtext"/>
        <w:spacing w:after="120"/>
        <w:rPr>
          <w:sz w:val="22"/>
          <w:szCs w:val="22"/>
        </w:rPr>
      </w:pPr>
      <w:r>
        <w:rPr>
          <w:sz w:val="22"/>
          <w:szCs w:val="22"/>
        </w:rPr>
        <w:t>Patients</w:t>
      </w:r>
      <w:r w:rsidRPr="00213C41">
        <w:rPr>
          <w:sz w:val="22"/>
          <w:szCs w:val="22"/>
        </w:rPr>
        <w:t xml:space="preserve"> </w:t>
      </w:r>
      <w:r>
        <w:rPr>
          <w:sz w:val="22"/>
          <w:szCs w:val="22"/>
        </w:rPr>
        <w:t xml:space="preserve">who </w:t>
      </w:r>
      <w:r w:rsidR="00C51CAB">
        <w:rPr>
          <w:sz w:val="22"/>
          <w:szCs w:val="22"/>
        </w:rPr>
        <w:t xml:space="preserve">choose </w:t>
      </w:r>
      <w:r w:rsidRPr="00213C41">
        <w:rPr>
          <w:sz w:val="22"/>
          <w:szCs w:val="22"/>
        </w:rPr>
        <w:t xml:space="preserve">not </w:t>
      </w:r>
      <w:r w:rsidR="00C51CAB">
        <w:rPr>
          <w:sz w:val="22"/>
          <w:szCs w:val="22"/>
        </w:rPr>
        <w:t xml:space="preserve">to </w:t>
      </w:r>
      <w:r w:rsidRPr="00213C41">
        <w:rPr>
          <w:sz w:val="22"/>
          <w:szCs w:val="22"/>
        </w:rPr>
        <w:t xml:space="preserve">register for MyMedicare can </w:t>
      </w:r>
      <w:r w:rsidR="00DE0753">
        <w:rPr>
          <w:sz w:val="22"/>
          <w:szCs w:val="22"/>
        </w:rPr>
        <w:t>nominate</w:t>
      </w:r>
      <w:r w:rsidR="006B0994" w:rsidRPr="00213C41">
        <w:rPr>
          <w:sz w:val="22"/>
          <w:szCs w:val="22"/>
        </w:rPr>
        <w:t xml:space="preserve"> </w:t>
      </w:r>
      <w:r w:rsidRPr="00213C41">
        <w:rPr>
          <w:sz w:val="22"/>
          <w:szCs w:val="22"/>
        </w:rPr>
        <w:t>the</w:t>
      </w:r>
      <w:r w:rsidR="00C83B0F">
        <w:rPr>
          <w:sz w:val="22"/>
          <w:szCs w:val="22"/>
        </w:rPr>
        <w:t>ir</w:t>
      </w:r>
      <w:r w:rsidRPr="00213C41">
        <w:rPr>
          <w:sz w:val="22"/>
          <w:szCs w:val="22"/>
        </w:rPr>
        <w:t xml:space="preserve"> usual medical practitioner</w:t>
      </w:r>
      <w:r w:rsidR="00DE0753">
        <w:rPr>
          <w:sz w:val="22"/>
          <w:szCs w:val="22"/>
        </w:rPr>
        <w:t>, with the definition</w:t>
      </w:r>
      <w:r w:rsidR="00B76DC8">
        <w:rPr>
          <w:sz w:val="22"/>
          <w:szCs w:val="22"/>
        </w:rPr>
        <w:t xml:space="preserve"> of “usual medical practitioner” being broad enough to support</w:t>
      </w:r>
      <w:r w:rsidRPr="00213C41">
        <w:rPr>
          <w:sz w:val="22"/>
          <w:szCs w:val="22"/>
        </w:rPr>
        <w:t xml:space="preserve"> patient choice</w:t>
      </w:r>
      <w:r w:rsidR="00B76DC8">
        <w:rPr>
          <w:sz w:val="22"/>
          <w:szCs w:val="22"/>
        </w:rPr>
        <w:t xml:space="preserve"> and flexibility</w:t>
      </w:r>
      <w:r w:rsidRPr="00213C41">
        <w:rPr>
          <w:sz w:val="22"/>
          <w:szCs w:val="22"/>
        </w:rPr>
        <w:t>.</w:t>
      </w:r>
    </w:p>
    <w:p w14:paraId="7D12AEF5" w14:textId="6F69BA7A" w:rsidR="00130E14" w:rsidRPr="00DD6077" w:rsidRDefault="00130E14" w:rsidP="00130E14">
      <w:pPr>
        <w:spacing w:after="60"/>
        <w:rPr>
          <w:szCs w:val="22"/>
        </w:rPr>
      </w:pPr>
      <w:bookmarkStart w:id="7" w:name="_Hlk198198493"/>
      <w:r w:rsidRPr="00D81D1E">
        <w:rPr>
          <w:szCs w:val="22"/>
        </w:rPr>
        <w:t>For a patient to receive a Medicare benefit for items under the Better Access</w:t>
      </w:r>
      <w:r>
        <w:rPr>
          <w:szCs w:val="22"/>
        </w:rPr>
        <w:t xml:space="preserve"> i</w:t>
      </w:r>
      <w:r w:rsidRPr="00D81D1E">
        <w:rPr>
          <w:szCs w:val="22"/>
        </w:rPr>
        <w:t xml:space="preserve">nitiative, </w:t>
      </w:r>
      <w:r w:rsidRPr="00DD6077">
        <w:rPr>
          <w:szCs w:val="22"/>
        </w:rPr>
        <w:t xml:space="preserve">patients can choose to visit their usual medical practitioner who has provided the majority of their care over the previous </w:t>
      </w:r>
      <w:r w:rsidR="000810C9">
        <w:rPr>
          <w:szCs w:val="22"/>
        </w:rPr>
        <w:t>12</w:t>
      </w:r>
      <w:r w:rsidR="000810C9" w:rsidRPr="00DD6077">
        <w:rPr>
          <w:szCs w:val="22"/>
        </w:rPr>
        <w:t xml:space="preserve"> </w:t>
      </w:r>
      <w:r w:rsidRPr="00DD6077">
        <w:rPr>
          <w:szCs w:val="22"/>
        </w:rPr>
        <w:t xml:space="preserve">months or will be providing the majority of their care over the next </w:t>
      </w:r>
      <w:r w:rsidR="000810C9">
        <w:rPr>
          <w:szCs w:val="22"/>
        </w:rPr>
        <w:t>12</w:t>
      </w:r>
      <w:r w:rsidR="000810C9" w:rsidRPr="00DD6077">
        <w:rPr>
          <w:szCs w:val="22"/>
        </w:rPr>
        <w:t xml:space="preserve"> </w:t>
      </w:r>
      <w:r w:rsidRPr="00DD6077">
        <w:rPr>
          <w:szCs w:val="22"/>
        </w:rPr>
        <w:t xml:space="preserve">months. </w:t>
      </w:r>
      <w:r w:rsidR="00A8100E">
        <w:rPr>
          <w:szCs w:val="22"/>
        </w:rPr>
        <w:t xml:space="preserve">This also includes a </w:t>
      </w:r>
      <w:r w:rsidR="00926BD6">
        <w:rPr>
          <w:szCs w:val="22"/>
        </w:rPr>
        <w:t xml:space="preserve">medical </w:t>
      </w:r>
      <w:r w:rsidR="00A8100E">
        <w:rPr>
          <w:szCs w:val="22"/>
        </w:rPr>
        <w:t xml:space="preserve">practitioner </w:t>
      </w:r>
      <w:r w:rsidR="00926BD6">
        <w:rPr>
          <w:szCs w:val="22"/>
        </w:rPr>
        <w:t xml:space="preserve">who is located at a medical practice that has provided the majority of their care over the previous 12 months or will be providing the majority of their care over the next 12 months. </w:t>
      </w:r>
      <w:r w:rsidRPr="00DD6077">
        <w:rPr>
          <w:szCs w:val="22"/>
        </w:rPr>
        <w:t xml:space="preserve">Alternatively, a patient can opt into and nominate their MyMedicare registered practice. </w:t>
      </w:r>
    </w:p>
    <w:p w14:paraId="0C6460D6" w14:textId="77777777" w:rsidR="00A56C56" w:rsidRDefault="00A56C56" w:rsidP="00A56C56">
      <w:pPr>
        <w:pStyle w:val="Paragraphtext"/>
        <w:spacing w:after="120"/>
        <w:rPr>
          <w:sz w:val="22"/>
          <w:szCs w:val="22"/>
        </w:rPr>
      </w:pPr>
      <w:bookmarkStart w:id="8" w:name="_Hlk198194689"/>
      <w:bookmarkEnd w:id="7"/>
      <w:r>
        <w:rPr>
          <w:sz w:val="22"/>
          <w:szCs w:val="22"/>
        </w:rPr>
        <w:t xml:space="preserve">Any MHTP referral dated </w:t>
      </w:r>
      <w:r w:rsidRPr="00B96CD0">
        <w:rPr>
          <w:b/>
          <w:bCs/>
          <w:sz w:val="22"/>
          <w:szCs w:val="22"/>
        </w:rPr>
        <w:t>prior to</w:t>
      </w:r>
      <w:r>
        <w:rPr>
          <w:sz w:val="22"/>
          <w:szCs w:val="22"/>
        </w:rPr>
        <w:t xml:space="preserve"> 1 November 2025 will remain valid until all treatment services specified in the referral (within the maximum session limit for the course of treatment) have been delivered to the patient.</w:t>
      </w:r>
    </w:p>
    <w:p w14:paraId="3C55D6DC" w14:textId="15256070" w:rsidR="00A06CCA" w:rsidRPr="00790EB2" w:rsidRDefault="00A06CCA" w:rsidP="00A06CCA">
      <w:pPr>
        <w:pStyle w:val="Paragraphtext"/>
        <w:rPr>
          <w:color w:val="0000FF" w:themeColor="hyperlink"/>
          <w:u w:val="single"/>
        </w:rPr>
      </w:pPr>
      <w:r w:rsidRPr="00861FF9">
        <w:rPr>
          <w:bCs/>
          <w:sz w:val="22"/>
          <w:szCs w:val="22"/>
          <w:shd w:val="clear" w:color="auto" w:fill="FFFFFF"/>
        </w:rPr>
        <w:t xml:space="preserve">Fact sheets, brochures, and registration forms for MyMedicare patients, GPs and </w:t>
      </w:r>
      <w:r w:rsidR="000810C9">
        <w:rPr>
          <w:bCs/>
          <w:sz w:val="22"/>
          <w:szCs w:val="22"/>
          <w:shd w:val="clear" w:color="auto" w:fill="FFFFFF"/>
        </w:rPr>
        <w:t xml:space="preserve">PMPs, and </w:t>
      </w:r>
      <w:r w:rsidRPr="00861FF9">
        <w:rPr>
          <w:bCs/>
          <w:sz w:val="22"/>
          <w:szCs w:val="22"/>
          <w:shd w:val="clear" w:color="auto" w:fill="FFFFFF"/>
        </w:rPr>
        <w:t xml:space="preserve">health professionals </w:t>
      </w:r>
      <w:r w:rsidR="000810C9">
        <w:rPr>
          <w:bCs/>
          <w:sz w:val="22"/>
          <w:szCs w:val="22"/>
          <w:shd w:val="clear" w:color="auto" w:fill="FFFFFF"/>
        </w:rPr>
        <w:t>are</w:t>
      </w:r>
      <w:r w:rsidR="000810C9" w:rsidRPr="00861FF9">
        <w:rPr>
          <w:bCs/>
          <w:sz w:val="22"/>
          <w:szCs w:val="22"/>
          <w:shd w:val="clear" w:color="auto" w:fill="FFFFFF"/>
        </w:rPr>
        <w:t xml:space="preserve"> </w:t>
      </w:r>
      <w:r w:rsidRPr="00861FF9">
        <w:rPr>
          <w:bCs/>
          <w:sz w:val="22"/>
          <w:szCs w:val="22"/>
          <w:shd w:val="clear" w:color="auto" w:fill="FFFFFF"/>
        </w:rPr>
        <w:t xml:space="preserve">available </w:t>
      </w:r>
      <w:r>
        <w:rPr>
          <w:bCs/>
          <w:sz w:val="22"/>
          <w:szCs w:val="22"/>
          <w:shd w:val="clear" w:color="auto" w:fill="FFFFFF"/>
        </w:rPr>
        <w:t>in</w:t>
      </w:r>
      <w:r w:rsidRPr="00861FF9">
        <w:rPr>
          <w:bCs/>
          <w:sz w:val="22"/>
          <w:szCs w:val="22"/>
          <w:shd w:val="clear" w:color="auto" w:fill="FFFFFF"/>
        </w:rPr>
        <w:t xml:space="preserve"> the</w:t>
      </w:r>
      <w:r>
        <w:rPr>
          <w:bCs/>
          <w:sz w:val="22"/>
          <w:szCs w:val="22"/>
          <w:shd w:val="clear" w:color="auto" w:fill="FFFFFF"/>
        </w:rPr>
        <w:t xml:space="preserve"> </w:t>
      </w:r>
      <w:hyperlink r:id="rId19" w:history="1">
        <w:r w:rsidRPr="00A355A8">
          <w:rPr>
            <w:rStyle w:val="Hyperlink"/>
            <w:bCs/>
            <w:sz w:val="22"/>
            <w:szCs w:val="22"/>
            <w:shd w:val="clear" w:color="auto" w:fill="FFFFFF"/>
          </w:rPr>
          <w:t>MyMedicare</w:t>
        </w:r>
      </w:hyperlink>
      <w:r>
        <w:rPr>
          <w:bCs/>
          <w:sz w:val="22"/>
          <w:szCs w:val="22"/>
          <w:shd w:val="clear" w:color="auto" w:fill="FFFFFF"/>
        </w:rPr>
        <w:t xml:space="preserve"> section on </w:t>
      </w:r>
      <w:hyperlink r:id="rId20">
        <w:r w:rsidR="00E64C72">
          <w:rPr>
            <w:rStyle w:val="Hyperlink"/>
          </w:rPr>
          <w:t>the department's</w:t>
        </w:r>
      </w:hyperlink>
      <w:r w:rsidRPr="00790EB2">
        <w:rPr>
          <w:szCs w:val="22"/>
          <w:lang w:val="en-US"/>
        </w:rPr>
        <w:t xml:space="preserve"> website.</w:t>
      </w:r>
    </w:p>
    <w:bookmarkEnd w:id="8"/>
    <w:p w14:paraId="5BD9BE80" w14:textId="0F21D8FA" w:rsidR="00064168" w:rsidRDefault="00064168" w:rsidP="00064168">
      <w:pPr>
        <w:pStyle w:val="Heading2"/>
      </w:pPr>
      <w:r w:rsidRPr="001A7FB7">
        <w:t>Who was consulted on the changes?</w:t>
      </w:r>
    </w:p>
    <w:p w14:paraId="640EB480" w14:textId="0EFEA8C9" w:rsidR="00E40DCC" w:rsidRDefault="00E40DCC" w:rsidP="00E40DCC">
      <w:pPr>
        <w:rPr>
          <w:szCs w:val="22"/>
        </w:rPr>
      </w:pPr>
      <w:bookmarkStart w:id="9" w:name="_Hlk199858026"/>
      <w:r w:rsidRPr="00A355A8">
        <w:rPr>
          <w:szCs w:val="22"/>
        </w:rPr>
        <w:t xml:space="preserve">The </w:t>
      </w:r>
      <w:r w:rsidR="00565145">
        <w:rPr>
          <w:szCs w:val="22"/>
        </w:rPr>
        <w:t>department</w:t>
      </w:r>
      <w:r w:rsidRPr="00A355A8">
        <w:rPr>
          <w:szCs w:val="22"/>
        </w:rPr>
        <w:t xml:space="preserve"> </w:t>
      </w:r>
      <w:r w:rsidR="000810C9">
        <w:rPr>
          <w:szCs w:val="22"/>
        </w:rPr>
        <w:t>consulted</w:t>
      </w:r>
      <w:r w:rsidR="000810C9" w:rsidRPr="00A355A8">
        <w:rPr>
          <w:szCs w:val="22"/>
        </w:rPr>
        <w:t xml:space="preserve"> </w:t>
      </w:r>
      <w:r w:rsidRPr="00A355A8">
        <w:rPr>
          <w:szCs w:val="22"/>
        </w:rPr>
        <w:t>with the Better Access Industry Liaison Group</w:t>
      </w:r>
      <w:r w:rsidR="00761C7A">
        <w:rPr>
          <w:szCs w:val="22"/>
        </w:rPr>
        <w:t xml:space="preserve"> -</w:t>
      </w:r>
      <w:r w:rsidR="00761C7A" w:rsidRPr="00A355A8">
        <w:rPr>
          <w:szCs w:val="22"/>
        </w:rPr>
        <w:t xml:space="preserve"> </w:t>
      </w:r>
      <w:r w:rsidRPr="00A355A8">
        <w:rPr>
          <w:szCs w:val="22"/>
        </w:rPr>
        <w:t>established in 2024</w:t>
      </w:r>
      <w:r w:rsidRPr="00DD6077">
        <w:rPr>
          <w:szCs w:val="22"/>
        </w:rPr>
        <w:t xml:space="preserve"> </w:t>
      </w:r>
      <w:r w:rsidRPr="00A355A8">
        <w:rPr>
          <w:szCs w:val="22"/>
        </w:rPr>
        <w:t>and facilitated by the department</w:t>
      </w:r>
      <w:r w:rsidR="003A654A">
        <w:rPr>
          <w:szCs w:val="22"/>
        </w:rPr>
        <w:t xml:space="preserve"> </w:t>
      </w:r>
      <w:r w:rsidR="00761C7A">
        <w:rPr>
          <w:szCs w:val="22"/>
        </w:rPr>
        <w:t>-</w:t>
      </w:r>
      <w:r w:rsidRPr="00A355A8">
        <w:rPr>
          <w:szCs w:val="22"/>
        </w:rPr>
        <w:t xml:space="preserve"> </w:t>
      </w:r>
      <w:r w:rsidR="00892952">
        <w:rPr>
          <w:szCs w:val="22"/>
        </w:rPr>
        <w:t>on the</w:t>
      </w:r>
      <w:r w:rsidRPr="00A355A8">
        <w:rPr>
          <w:szCs w:val="22"/>
        </w:rPr>
        <w:t xml:space="preserve"> implementation of the Better Access redesign</w:t>
      </w:r>
      <w:r w:rsidR="00761C7A">
        <w:rPr>
          <w:szCs w:val="22"/>
        </w:rPr>
        <w:t>,</w:t>
      </w:r>
      <w:r w:rsidR="00892952">
        <w:rPr>
          <w:szCs w:val="22"/>
        </w:rPr>
        <w:t xml:space="preserve"> </w:t>
      </w:r>
      <w:r w:rsidRPr="00A355A8">
        <w:rPr>
          <w:szCs w:val="22"/>
        </w:rPr>
        <w:t xml:space="preserve">including legislative amendments and required </w:t>
      </w:r>
      <w:r w:rsidR="00620DDA">
        <w:rPr>
          <w:szCs w:val="22"/>
        </w:rPr>
        <w:t xml:space="preserve">sector-wide </w:t>
      </w:r>
      <w:r w:rsidRPr="00A355A8">
        <w:rPr>
          <w:szCs w:val="22"/>
        </w:rPr>
        <w:t>communications.</w:t>
      </w:r>
      <w:r w:rsidR="004C55CA">
        <w:rPr>
          <w:szCs w:val="22"/>
        </w:rPr>
        <w:t xml:space="preserve"> </w:t>
      </w:r>
    </w:p>
    <w:p w14:paraId="07D054C9" w14:textId="7560A9FA" w:rsidR="00C5007E" w:rsidRPr="00C5007E" w:rsidRDefault="00C5007E" w:rsidP="00C5007E">
      <w:pPr>
        <w:rPr>
          <w:szCs w:val="22"/>
        </w:rPr>
      </w:pPr>
      <w:r w:rsidRPr="00C5007E">
        <w:rPr>
          <w:szCs w:val="22"/>
        </w:rPr>
        <w:t xml:space="preserve">The Better Access Industry Liaison Group consists of key stakeholders including the </w:t>
      </w:r>
      <w:r>
        <w:rPr>
          <w:szCs w:val="22"/>
        </w:rPr>
        <w:t>Royal Australian College of General Practitioners</w:t>
      </w:r>
      <w:r w:rsidRPr="00C5007E">
        <w:rPr>
          <w:szCs w:val="22"/>
        </w:rPr>
        <w:t xml:space="preserve">, </w:t>
      </w:r>
      <w:r>
        <w:rPr>
          <w:szCs w:val="22"/>
        </w:rPr>
        <w:t xml:space="preserve">the Australian College of Rural and Remote Medicine, </w:t>
      </w:r>
      <w:r w:rsidRPr="00C5007E">
        <w:rPr>
          <w:szCs w:val="22"/>
        </w:rPr>
        <w:t>allied health and consumer groups.</w:t>
      </w:r>
    </w:p>
    <w:bookmarkEnd w:id="9"/>
    <w:p w14:paraId="32E82B19" w14:textId="77777777" w:rsidR="00064168" w:rsidRDefault="00064168" w:rsidP="00064168">
      <w:pPr>
        <w:pStyle w:val="Heading2"/>
      </w:pPr>
      <w:r w:rsidRPr="001A7FB7">
        <w:t>How will the changes be monitored</w:t>
      </w:r>
      <w:r>
        <w:t xml:space="preserve"> and reviewed</w:t>
      </w:r>
      <w:r w:rsidRPr="001A7FB7">
        <w:t>?</w:t>
      </w:r>
    </w:p>
    <w:p w14:paraId="15424A27" w14:textId="2998A687" w:rsidR="00E40DCC" w:rsidRDefault="00E40DCC" w:rsidP="00E40DCC">
      <w:pPr>
        <w:rPr>
          <w:szCs w:val="22"/>
        </w:rPr>
      </w:pPr>
      <w:bookmarkStart w:id="10" w:name="_Hlk199854488"/>
      <w:r w:rsidRPr="00F7545B">
        <w:rPr>
          <w:szCs w:val="22"/>
        </w:rPr>
        <w:t xml:space="preserve">The </w:t>
      </w:r>
      <w:r w:rsidR="00565145">
        <w:rPr>
          <w:szCs w:val="22"/>
        </w:rPr>
        <w:t>department</w:t>
      </w:r>
      <w:r w:rsidRPr="0055313F">
        <w:rPr>
          <w:szCs w:val="22"/>
        </w:rPr>
        <w:t xml:space="preserve"> is </w:t>
      </w:r>
      <w:r w:rsidRPr="00F7545B">
        <w:rPr>
          <w:szCs w:val="22"/>
        </w:rPr>
        <w:t xml:space="preserve">closely monitoring the impact of these MBS changes to identify </w:t>
      </w:r>
      <w:r w:rsidR="00750DFC">
        <w:rPr>
          <w:szCs w:val="22"/>
        </w:rPr>
        <w:t xml:space="preserve">any </w:t>
      </w:r>
      <w:r w:rsidRPr="00F7545B">
        <w:rPr>
          <w:szCs w:val="22"/>
        </w:rPr>
        <w:t>potential issues and consider appropriate options to address the</w:t>
      </w:r>
      <w:r w:rsidR="00750DFC">
        <w:rPr>
          <w:szCs w:val="22"/>
        </w:rPr>
        <w:t>se,</w:t>
      </w:r>
      <w:r w:rsidRPr="00F7545B">
        <w:rPr>
          <w:szCs w:val="22"/>
        </w:rPr>
        <w:t xml:space="preserve"> either within or outside the MBS (as relevant).</w:t>
      </w:r>
      <w:r w:rsidR="004C55CA">
        <w:rPr>
          <w:szCs w:val="22"/>
        </w:rPr>
        <w:t xml:space="preserve"> </w:t>
      </w:r>
      <w:r w:rsidR="00871101">
        <w:rPr>
          <w:szCs w:val="22"/>
        </w:rPr>
        <w:t xml:space="preserve">Better Access initiative MBS changes will </w:t>
      </w:r>
      <w:r w:rsidR="0010028E">
        <w:rPr>
          <w:szCs w:val="22"/>
        </w:rPr>
        <w:t>undergo</w:t>
      </w:r>
      <w:r w:rsidR="00871101">
        <w:rPr>
          <w:szCs w:val="22"/>
        </w:rPr>
        <w:t xml:space="preserve"> a post-implementation review</w:t>
      </w:r>
      <w:r w:rsidR="00A56C56">
        <w:rPr>
          <w:szCs w:val="22"/>
        </w:rPr>
        <w:t>.</w:t>
      </w:r>
    </w:p>
    <w:p w14:paraId="44D3A056" w14:textId="06D71169" w:rsidR="00801089" w:rsidRDefault="00DE6897" w:rsidP="00E40DCC">
      <w:pPr>
        <w:rPr>
          <w:szCs w:val="22"/>
        </w:rPr>
      </w:pPr>
      <w:r>
        <w:rPr>
          <w:szCs w:val="22"/>
        </w:rPr>
        <w:t>Treating p</w:t>
      </w:r>
      <w:r w:rsidR="00C17554">
        <w:rPr>
          <w:szCs w:val="22"/>
        </w:rPr>
        <w:t>ractitioners</w:t>
      </w:r>
      <w:r w:rsidR="00801089">
        <w:rPr>
          <w:szCs w:val="22"/>
        </w:rPr>
        <w:t xml:space="preserve"> are responsible for ensuring Medicare services claimed using their provider number meet all legislative requirements. All Medicare claiming is subject to compliance checks and providers may be required to submit evidence about the </w:t>
      </w:r>
      <w:r w:rsidR="00127C7C">
        <w:rPr>
          <w:szCs w:val="22"/>
        </w:rPr>
        <w:t xml:space="preserve">services they bill. More information about the department’s compliance program can be found on its website at </w:t>
      </w:r>
      <w:hyperlink r:id="rId21" w:history="1">
        <w:r>
          <w:rPr>
            <w:rStyle w:val="Hyperlink"/>
            <w:szCs w:val="22"/>
          </w:rPr>
          <w:t>Medicare compliance</w:t>
        </w:r>
      </w:hyperlink>
      <w:r w:rsidR="00D42B1A">
        <w:rPr>
          <w:szCs w:val="22"/>
        </w:rPr>
        <w:t>.</w:t>
      </w:r>
    </w:p>
    <w:bookmarkEnd w:id="10"/>
    <w:p w14:paraId="3C63E237" w14:textId="77777777" w:rsidR="00064168" w:rsidRDefault="00064168" w:rsidP="00064168">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22"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23"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19B67CD4" w14:textId="25298DC6" w:rsidR="001873B1" w:rsidRPr="000B7029" w:rsidRDefault="00B81178" w:rsidP="00064168">
      <w:pPr>
        <w:rPr>
          <w:szCs w:val="22"/>
        </w:rPr>
      </w:pPr>
      <w:r>
        <w:rPr>
          <w:szCs w:val="22"/>
        </w:rPr>
        <w:lastRenderedPageBreak/>
        <w:t>Treating practitioners</w:t>
      </w:r>
      <w:r w:rsidRPr="001873B1">
        <w:rPr>
          <w:szCs w:val="22"/>
        </w:rPr>
        <w:t xml:space="preserve"> </w:t>
      </w:r>
      <w:r w:rsidR="001873B1" w:rsidRPr="001873B1">
        <w:rPr>
          <w:szCs w:val="22"/>
        </w:rPr>
        <w:t xml:space="preserve">seeking advice on interpretation of MBS items, explanatory notes and associated legislation can use the department’s email advice service by emailing </w:t>
      </w:r>
      <w:hyperlink r:id="rId24" w:history="1">
        <w:r w:rsidR="001873B1" w:rsidRPr="001873B1">
          <w:rPr>
            <w:rStyle w:val="Hyperlink"/>
            <w:szCs w:val="22"/>
          </w:rPr>
          <w:t>askMBS@health.gov.au</w:t>
        </w:r>
      </w:hyperlink>
      <w:r w:rsidR="001873B1" w:rsidRPr="001873B1">
        <w:rPr>
          <w:szCs w:val="22"/>
        </w:rPr>
        <w:t>.</w:t>
      </w:r>
    </w:p>
    <w:p w14:paraId="1D6CA1FB" w14:textId="41F8EB94" w:rsidR="001245EF" w:rsidRDefault="001245EF" w:rsidP="001245EF">
      <w:pPr>
        <w:rPr>
          <w:color w:val="auto"/>
          <w:sz w:val="20"/>
          <w:szCs w:val="21"/>
        </w:rPr>
      </w:pPr>
      <w:r>
        <w:t xml:space="preserve">Private health insurance information on the product tier arrangements is available at </w:t>
      </w:r>
      <w:hyperlink r:id="rId25" w:history="1">
        <w:r>
          <w:rPr>
            <w:rStyle w:val="Hyperlink"/>
          </w:rPr>
          <w:t>www.privatehealth.gov.au</w:t>
        </w:r>
      </w:hyperlink>
      <w:r>
        <w:t xml:space="preserve">. Detailed information on the MBS item listing within clinical categories is available on the </w:t>
      </w:r>
      <w:hyperlink r:id="rId26" w:history="1">
        <w:r w:rsidR="001427CD">
          <w:rPr>
            <w:rStyle w:val="Hyperlink"/>
          </w:rPr>
          <w:t>d</w:t>
        </w:r>
        <w:r>
          <w:rPr>
            <w:rStyle w:val="Hyperlink"/>
          </w:rPr>
          <w:t>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27"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28" w:history="1">
        <w:r>
          <w:rPr>
            <w:rStyle w:val="Hyperlink"/>
          </w:rPr>
          <w:t>PHI@health.gov.au</w:t>
        </w:r>
      </w:hyperlink>
      <w:r>
        <w:t>.</w:t>
      </w:r>
    </w:p>
    <w:p w14:paraId="359DC9B9" w14:textId="0B531C97" w:rsidR="00064168" w:rsidRPr="00867595" w:rsidRDefault="00064168" w:rsidP="00064168">
      <w:pPr>
        <w:rPr>
          <w:szCs w:val="22"/>
        </w:rPr>
      </w:pPr>
      <w:r w:rsidRPr="00867595">
        <w:rPr>
          <w:szCs w:val="22"/>
        </w:rPr>
        <w:t>Subscribe to ‘</w:t>
      </w:r>
      <w:hyperlink r:id="rId29" w:history="1">
        <w:r w:rsidRPr="00867595">
          <w:rPr>
            <w:rStyle w:val="Hyperlink"/>
            <w:szCs w:val="22"/>
          </w:rPr>
          <w:t>News for Health Professionals</w:t>
        </w:r>
      </w:hyperlink>
      <w:r w:rsidRPr="00867595">
        <w:rPr>
          <w:szCs w:val="22"/>
        </w:rPr>
        <w:t xml:space="preserve">’ on the Services Australia website </w:t>
      </w:r>
      <w:r w:rsidR="00E91576">
        <w:rPr>
          <w:szCs w:val="22"/>
        </w:rPr>
        <w:t>to</w:t>
      </w:r>
      <w:r w:rsidRPr="00867595">
        <w:rPr>
          <w:szCs w:val="22"/>
        </w:rPr>
        <w:t xml:space="preserve"> receive regular news highlights.</w:t>
      </w:r>
    </w:p>
    <w:p w14:paraId="01509414" w14:textId="40308C06"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11" w:name="_Hlk7773414"/>
      <w:r w:rsidRPr="00867595">
        <w:rPr>
          <w:szCs w:val="22"/>
        </w:rPr>
        <w:t xml:space="preserve">go to the Health Professionals page on the Services Australia website or </w:t>
      </w:r>
      <w:bookmarkEnd w:id="11"/>
      <w:r w:rsidRPr="00867595">
        <w:rPr>
          <w:szCs w:val="22"/>
        </w:rPr>
        <w:t xml:space="preserve">contact Services Australia on the Provider Enquiry Line – 13 21 50. </w:t>
      </w:r>
    </w:p>
    <w:p w14:paraId="472A1032" w14:textId="12A05301" w:rsidR="00C40132" w:rsidRDefault="00064168" w:rsidP="003A654A">
      <w:pPr>
        <w:rPr>
          <w:szCs w:val="22"/>
        </w:rPr>
      </w:pPr>
      <w:r w:rsidRPr="00867595">
        <w:rPr>
          <w:szCs w:val="22"/>
        </w:rPr>
        <w:t xml:space="preserve">The data file for software vendors when available can be accessed via the </w:t>
      </w:r>
      <w:hyperlink r:id="rId30" w:history="1">
        <w:r w:rsidR="00C02732" w:rsidRPr="00C02732">
          <w:rPr>
            <w:rStyle w:val="Hyperlink"/>
            <w:szCs w:val="22"/>
          </w:rPr>
          <w:t>Downloads</w:t>
        </w:r>
      </w:hyperlink>
      <w:r w:rsidRPr="00867595">
        <w:rPr>
          <w:szCs w:val="22"/>
        </w:rPr>
        <w:t xml:space="preserve"> page.</w:t>
      </w:r>
    </w:p>
    <w:p w14:paraId="54BEFB61" w14:textId="77777777" w:rsidR="00C40132" w:rsidRPr="00867595" w:rsidRDefault="00C40132" w:rsidP="00064168">
      <w:pPr>
        <w:rPr>
          <w:szCs w:val="22"/>
        </w:rPr>
      </w:pP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headerReference w:type="even" r:id="rId31"/>
      <w:headerReference w:type="default" r:id="rId32"/>
      <w:footerReference w:type="even" r:id="rId33"/>
      <w:footerReference w:type="default" r:id="rId34"/>
      <w:headerReference w:type="first" r:id="rId35"/>
      <w:footerReference w:type="first" r:id="rId3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EC7A9" w14:textId="77777777" w:rsidR="00ED494B" w:rsidRDefault="00ED494B" w:rsidP="006B56BB">
      <w:r>
        <w:separator/>
      </w:r>
    </w:p>
    <w:p w14:paraId="41AE8220" w14:textId="77777777" w:rsidR="00ED494B" w:rsidRDefault="00ED494B"/>
  </w:endnote>
  <w:endnote w:type="continuationSeparator" w:id="0">
    <w:p w14:paraId="73AAB96B" w14:textId="77777777" w:rsidR="00ED494B" w:rsidRDefault="00ED494B" w:rsidP="006B56BB">
      <w:r>
        <w:continuationSeparator/>
      </w:r>
    </w:p>
    <w:p w14:paraId="7798396D" w14:textId="77777777" w:rsidR="00ED494B" w:rsidRDefault="00ED494B"/>
  </w:endnote>
  <w:endnote w:type="continuationNotice" w:id="1">
    <w:p w14:paraId="1C538B85" w14:textId="77777777" w:rsidR="00ED494B" w:rsidRDefault="00ED4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B7591" w14:textId="7EA40DCA" w:rsidR="00416E0E" w:rsidRDefault="00C00538">
    <w:pPr>
      <w:pStyle w:val="Footer"/>
    </w:pPr>
    <w:r>
      <w:rPr>
        <w:noProof/>
      </w:rPr>
      <mc:AlternateContent>
        <mc:Choice Requires="wps">
          <w:drawing>
            <wp:anchor distT="0" distB="0" distL="0" distR="0" simplePos="0" relativeHeight="251668480" behindDoc="0" locked="0" layoutInCell="1" allowOverlap="1" wp14:anchorId="76B20A92" wp14:editId="65EF12B4">
              <wp:simplePos x="635" y="635"/>
              <wp:positionH relativeFrom="page">
                <wp:align>center</wp:align>
              </wp:positionH>
              <wp:positionV relativeFrom="page">
                <wp:align>bottom</wp:align>
              </wp:positionV>
              <wp:extent cx="748030" cy="480695"/>
              <wp:effectExtent l="0" t="0" r="13970" b="0"/>
              <wp:wrapNone/>
              <wp:docPr id="259803652"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3C793D19" w14:textId="1229CEBD" w:rsidR="00C00538" w:rsidRPr="00C00538" w:rsidRDefault="00C00538" w:rsidP="00C00538">
                          <w:pPr>
                            <w:spacing w:after="0"/>
                            <w:rPr>
                              <w:rFonts w:ascii="Calibri" w:eastAsia="Calibri" w:hAnsi="Calibri" w:cs="Calibri"/>
                              <w:noProof/>
                              <w:color w:val="FF0000"/>
                              <w:sz w:val="24"/>
                            </w:rPr>
                          </w:pPr>
                          <w:r w:rsidRPr="00C00538">
                            <w:rPr>
                              <w:rFonts w:ascii="Calibri" w:eastAsia="Calibri" w:hAnsi="Calibri" w:cs="Calibri"/>
                              <w:noProof/>
                              <w:color w:val="FF0000"/>
                              <w:sz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B20A92" id="_x0000_t202" coordsize="21600,21600" o:spt="202" path="m,l,21600r21600,l21600,xe">
              <v:stroke joinstyle="miter"/>
              <v:path gradientshapeok="t" o:connecttype="rect"/>
            </v:shapetype>
            <v:shape id="Text Box 5" o:spid="_x0000_s1027" type="#_x0000_t202" alt="UNOFFICIAL" style="position:absolute;left:0;text-align:left;margin-left:0;margin-top:0;width:58.9pt;height:37.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3C793D19" w14:textId="1229CEBD" w:rsidR="00C00538" w:rsidRPr="00C00538" w:rsidRDefault="00C00538" w:rsidP="00C00538">
                    <w:pPr>
                      <w:spacing w:after="0"/>
                      <w:rPr>
                        <w:rFonts w:ascii="Calibri" w:eastAsia="Calibri" w:hAnsi="Calibri" w:cs="Calibri"/>
                        <w:noProof/>
                        <w:color w:val="FF0000"/>
                        <w:sz w:val="24"/>
                      </w:rPr>
                    </w:pPr>
                    <w:r w:rsidRPr="00C00538">
                      <w:rPr>
                        <w:rFonts w:ascii="Calibri" w:eastAsia="Calibri" w:hAnsi="Calibri" w:cs="Calibri"/>
                        <w:noProof/>
                        <w:color w:val="FF0000"/>
                        <w:sz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74E5DC6" w:rsidR="00F51321" w:rsidRPr="00BD1D77" w:rsidRDefault="0032160F"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7038EE08" w:rsidR="00F51321" w:rsidRPr="00BD1D77" w:rsidRDefault="00711834" w:rsidP="00F51321">
    <w:pPr>
      <w:pStyle w:val="Footer"/>
      <w:tabs>
        <w:tab w:val="clear" w:pos="9026"/>
        <w:tab w:val="right" w:pos="10466"/>
      </w:tabs>
      <w:rPr>
        <w:szCs w:val="20"/>
      </w:rPr>
    </w:pPr>
    <w:r>
      <w:rPr>
        <w:b/>
        <w:szCs w:val="20"/>
      </w:rPr>
      <w:t>MBS changes under the Better Access initiative from 1 November 2025</w:t>
    </w:r>
    <w:r w:rsidRPr="00BD1D77">
      <w:rPr>
        <w:b/>
        <w:szCs w:val="20"/>
      </w:rPr>
      <w:t xml:space="preserve"> – Factsheet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EndPr/>
          <w:sdtContent>
            <w:sdt>
              <w:sdtPr>
                <w:rPr>
                  <w:szCs w:val="20"/>
                </w:rPr>
                <w:id w:val="1762873439"/>
                <w:docPartObj>
                  <w:docPartGallery w:val="Page Numbers (Top of Page)"/>
                  <w:docPartUnique/>
                </w:docPartObj>
              </w:sdtPr>
              <w:sdtEnd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09C0145F" w:rsidR="00CB03B8" w:rsidRPr="00F51321" w:rsidRDefault="00F51321" w:rsidP="00292535">
    <w:pPr>
      <w:pStyle w:val="Footer"/>
      <w:jc w:val="left"/>
    </w:pPr>
    <w:r w:rsidRPr="00BD1D77">
      <w:rPr>
        <w:szCs w:val="20"/>
      </w:rPr>
      <w:t xml:space="preserve">Last updated – </w:t>
    </w:r>
    <w:r w:rsidR="0032160F">
      <w:rPr>
        <w:szCs w:val="20"/>
      </w:rPr>
      <w:t>1 October</w:t>
    </w:r>
    <w:r w:rsidR="00696A32">
      <w:rPr>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4DD7D797" w:rsidR="00064168" w:rsidRPr="00BD1D77" w:rsidRDefault="0032160F"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088A228C" w:rsidR="00064168" w:rsidRPr="00BD1D77" w:rsidRDefault="00711834" w:rsidP="00064168">
    <w:pPr>
      <w:pStyle w:val="Footer"/>
      <w:tabs>
        <w:tab w:val="clear" w:pos="9026"/>
        <w:tab w:val="right" w:pos="10466"/>
      </w:tabs>
      <w:rPr>
        <w:szCs w:val="20"/>
      </w:rPr>
    </w:pPr>
    <w:r>
      <w:rPr>
        <w:b/>
        <w:szCs w:val="20"/>
      </w:rPr>
      <w:t>MBS changes under the Better Access initiative from 1 November 2025</w:t>
    </w:r>
    <w:r w:rsidR="00064168" w:rsidRPr="00BD1D77">
      <w:rPr>
        <w:b/>
        <w:szCs w:val="20"/>
      </w:rPr>
      <w:t xml:space="preserve"> –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4036DA06" w:rsidR="00064168" w:rsidRPr="00BD1D77" w:rsidRDefault="00064168" w:rsidP="00064168">
    <w:pPr>
      <w:pStyle w:val="Footer"/>
      <w:jc w:val="left"/>
      <w:rPr>
        <w:szCs w:val="20"/>
      </w:rPr>
    </w:pPr>
    <w:r w:rsidRPr="00BD1D77">
      <w:rPr>
        <w:szCs w:val="20"/>
      </w:rPr>
      <w:t xml:space="preserve">Last updated – </w:t>
    </w:r>
    <w:r w:rsidR="0032160F">
      <w:rPr>
        <w:szCs w:val="20"/>
      </w:rPr>
      <w:t>1 October</w:t>
    </w:r>
    <w:r w:rsidR="00696A32">
      <w:rPr>
        <w:szCs w:val="20"/>
      </w:rPr>
      <w:t xml:space="preserv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021A6" w14:textId="77777777" w:rsidR="00ED494B" w:rsidRDefault="00ED494B" w:rsidP="006B56BB">
      <w:r>
        <w:separator/>
      </w:r>
    </w:p>
    <w:p w14:paraId="7487C693" w14:textId="77777777" w:rsidR="00ED494B" w:rsidRDefault="00ED494B"/>
  </w:footnote>
  <w:footnote w:type="continuationSeparator" w:id="0">
    <w:p w14:paraId="20E0BF59" w14:textId="77777777" w:rsidR="00ED494B" w:rsidRDefault="00ED494B" w:rsidP="006B56BB">
      <w:r>
        <w:continuationSeparator/>
      </w:r>
    </w:p>
    <w:p w14:paraId="69198ADA" w14:textId="77777777" w:rsidR="00ED494B" w:rsidRDefault="00ED494B"/>
  </w:footnote>
  <w:footnote w:type="continuationNotice" w:id="1">
    <w:p w14:paraId="15DCAC8F" w14:textId="77777777" w:rsidR="00ED494B" w:rsidRDefault="00ED49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DBFA0" w14:textId="241B8E83" w:rsidR="00416E0E" w:rsidRDefault="00C00538">
    <w:pPr>
      <w:pStyle w:val="Header"/>
    </w:pPr>
    <w:r>
      <w:rPr>
        <w:noProof/>
      </w:rPr>
      <mc:AlternateContent>
        <mc:Choice Requires="wps">
          <w:drawing>
            <wp:anchor distT="0" distB="0" distL="0" distR="0" simplePos="0" relativeHeight="251665408" behindDoc="0" locked="0" layoutInCell="1" allowOverlap="1" wp14:anchorId="5036EC0A" wp14:editId="76259627">
              <wp:simplePos x="635" y="635"/>
              <wp:positionH relativeFrom="page">
                <wp:align>center</wp:align>
              </wp:positionH>
              <wp:positionV relativeFrom="page">
                <wp:align>top</wp:align>
              </wp:positionV>
              <wp:extent cx="748030" cy="480695"/>
              <wp:effectExtent l="0" t="0" r="13970" b="14605"/>
              <wp:wrapNone/>
              <wp:docPr id="398493634"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CC10ACD" w14:textId="04C82D92" w:rsidR="00C00538" w:rsidRPr="00C00538" w:rsidRDefault="00C00538" w:rsidP="00C00538">
                          <w:pPr>
                            <w:spacing w:after="0"/>
                            <w:rPr>
                              <w:rFonts w:ascii="Calibri" w:eastAsia="Calibri" w:hAnsi="Calibri" w:cs="Calibri"/>
                              <w:noProof/>
                              <w:color w:val="FF0000"/>
                              <w:sz w:val="24"/>
                            </w:rPr>
                          </w:pPr>
                          <w:r w:rsidRPr="00C00538">
                            <w:rPr>
                              <w:rFonts w:ascii="Calibri" w:eastAsia="Calibri" w:hAnsi="Calibri" w:cs="Calibri"/>
                              <w:noProof/>
                              <w:color w:val="FF0000"/>
                              <w:sz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36EC0A"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CC10ACD" w14:textId="04C82D92" w:rsidR="00C00538" w:rsidRPr="00C00538" w:rsidRDefault="00C00538" w:rsidP="00C00538">
                    <w:pPr>
                      <w:spacing w:after="0"/>
                      <w:rPr>
                        <w:rFonts w:ascii="Calibri" w:eastAsia="Calibri" w:hAnsi="Calibri" w:cs="Calibri"/>
                        <w:noProof/>
                        <w:color w:val="FF0000"/>
                        <w:sz w:val="24"/>
                      </w:rPr>
                    </w:pPr>
                    <w:r w:rsidRPr="00C00538">
                      <w:rPr>
                        <w:rFonts w:ascii="Calibri" w:eastAsia="Calibri" w:hAnsi="Calibri" w:cs="Calibri"/>
                        <w:noProof/>
                        <w:color w:val="FF0000"/>
                        <w:sz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E0F0" w14:textId="0015018C" w:rsidR="00337682" w:rsidRDefault="00337682">
    <w:pPr>
      <w:pStyle w:val="Header"/>
    </w:pPr>
    <w:r>
      <w:rPr>
        <w:noProof/>
        <w:lang w:eastAsia="en-AU"/>
      </w:rPr>
      <w:drawing>
        <wp:inline distT="0" distB="0" distL="0" distR="0" wp14:anchorId="4F75560C" wp14:editId="40E90F88">
          <wp:extent cx="3343275" cy="533400"/>
          <wp:effectExtent l="0" t="0" r="9525" b="0"/>
          <wp:docPr id="15430619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06195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0DB5B225" w:rsidR="00B53987" w:rsidRDefault="00696A32">
    <w:pPr>
      <w:pStyle w:val="Header"/>
    </w:pPr>
    <w:r>
      <w:rPr>
        <w:noProof/>
        <w:lang w:eastAsia="en-AU"/>
      </w:rPr>
      <w:drawing>
        <wp:inline distT="0" distB="0" distL="0" distR="0" wp14:anchorId="0B073610" wp14:editId="4D73CDF8">
          <wp:extent cx="3343275" cy="533400"/>
          <wp:effectExtent l="0" t="0" r="9525" b="0"/>
          <wp:docPr id="1207914144" name="Picture 1" descr="Australian Government Department of Health, Disability and Ageing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14144" name="Picture 1" descr="Australian Government Department of Health, Disability and Ageing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4B7D3843"/>
    <w:multiLevelType w:val="hybridMultilevel"/>
    <w:tmpl w:val="3DC411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0A6214"/>
    <w:multiLevelType w:val="hybridMultilevel"/>
    <w:tmpl w:val="ED903994"/>
    <w:lvl w:ilvl="0" w:tplc="C276A328">
      <w:start w:val="1"/>
      <w:numFmt w:val="bullet"/>
      <w:lvlText w:val=""/>
      <w:lvlJc w:val="left"/>
      <w:pPr>
        <w:ind w:left="720" w:hanging="360"/>
      </w:pPr>
      <w:rPr>
        <w:rFonts w:ascii="Symbol" w:hAnsi="Symbol" w:hint="default"/>
        <w:strike w:val="0"/>
        <w:dstrike w:val="0"/>
        <w:color w:val="358189" w:themeColor="accent2"/>
        <w:sz w:val="24"/>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9"/>
  </w:num>
  <w:num w:numId="3" w16cid:durableId="1161390217">
    <w:abstractNumId w:val="21"/>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6"/>
  </w:num>
  <w:num w:numId="8" w16cid:durableId="565603559">
    <w:abstractNumId w:val="20"/>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3"/>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3"/>
  </w:num>
  <w:num w:numId="23" w16cid:durableId="111368400">
    <w:abstractNumId w:val="19"/>
  </w:num>
  <w:num w:numId="24" w16cid:durableId="815339056">
    <w:abstractNumId w:val="21"/>
  </w:num>
  <w:num w:numId="25" w16cid:durableId="743180995">
    <w:abstractNumId w:val="8"/>
  </w:num>
  <w:num w:numId="26" w16cid:durableId="320358050">
    <w:abstractNumId w:val="18"/>
  </w:num>
  <w:num w:numId="27" w16cid:durableId="508569404">
    <w:abstractNumId w:val="12"/>
  </w:num>
  <w:num w:numId="28" w16cid:durableId="1416364898">
    <w:abstractNumId w:val="14"/>
  </w:num>
  <w:num w:numId="29" w16cid:durableId="100344043">
    <w:abstractNumId w:val="10"/>
  </w:num>
  <w:num w:numId="30" w16cid:durableId="1575821124">
    <w:abstractNumId w:val="12"/>
  </w:num>
  <w:num w:numId="31" w16cid:durableId="1627196899">
    <w:abstractNumId w:val="22"/>
  </w:num>
  <w:num w:numId="32" w16cid:durableId="12214012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1693"/>
    <w:rsid w:val="00003743"/>
    <w:rsid w:val="000047B4"/>
    <w:rsid w:val="00005712"/>
    <w:rsid w:val="00007FD8"/>
    <w:rsid w:val="0001053C"/>
    <w:rsid w:val="000117F8"/>
    <w:rsid w:val="0001460F"/>
    <w:rsid w:val="00022629"/>
    <w:rsid w:val="00024DFE"/>
    <w:rsid w:val="00026139"/>
    <w:rsid w:val="00027601"/>
    <w:rsid w:val="0003175C"/>
    <w:rsid w:val="00033321"/>
    <w:rsid w:val="000338E5"/>
    <w:rsid w:val="0003391B"/>
    <w:rsid w:val="00033ECC"/>
    <w:rsid w:val="0003422F"/>
    <w:rsid w:val="00043D30"/>
    <w:rsid w:val="00046FF0"/>
    <w:rsid w:val="00050176"/>
    <w:rsid w:val="00050342"/>
    <w:rsid w:val="000562F3"/>
    <w:rsid w:val="00056A81"/>
    <w:rsid w:val="00064168"/>
    <w:rsid w:val="00067456"/>
    <w:rsid w:val="00067ED0"/>
    <w:rsid w:val="00071506"/>
    <w:rsid w:val="0007154F"/>
    <w:rsid w:val="000741F7"/>
    <w:rsid w:val="00080A3F"/>
    <w:rsid w:val="00080BAC"/>
    <w:rsid w:val="000810C9"/>
    <w:rsid w:val="00081AB1"/>
    <w:rsid w:val="00081B2C"/>
    <w:rsid w:val="00085ABD"/>
    <w:rsid w:val="00090316"/>
    <w:rsid w:val="00093981"/>
    <w:rsid w:val="00094D96"/>
    <w:rsid w:val="000A0773"/>
    <w:rsid w:val="000A157C"/>
    <w:rsid w:val="000A6909"/>
    <w:rsid w:val="000A6B4B"/>
    <w:rsid w:val="000A71CB"/>
    <w:rsid w:val="000B067A"/>
    <w:rsid w:val="000B1540"/>
    <w:rsid w:val="000B1E53"/>
    <w:rsid w:val="000B2849"/>
    <w:rsid w:val="000B33FD"/>
    <w:rsid w:val="000B4ABA"/>
    <w:rsid w:val="000B7029"/>
    <w:rsid w:val="000C0475"/>
    <w:rsid w:val="000C2A8B"/>
    <w:rsid w:val="000C4B16"/>
    <w:rsid w:val="000C50C3"/>
    <w:rsid w:val="000C5567"/>
    <w:rsid w:val="000C559E"/>
    <w:rsid w:val="000C5E14"/>
    <w:rsid w:val="000C5E62"/>
    <w:rsid w:val="000D21F6"/>
    <w:rsid w:val="000D3EEC"/>
    <w:rsid w:val="000D4500"/>
    <w:rsid w:val="000D7AEA"/>
    <w:rsid w:val="000E2C66"/>
    <w:rsid w:val="000E707D"/>
    <w:rsid w:val="000F123C"/>
    <w:rsid w:val="000F2FED"/>
    <w:rsid w:val="000F3A87"/>
    <w:rsid w:val="000F6CAE"/>
    <w:rsid w:val="0010028E"/>
    <w:rsid w:val="0010616D"/>
    <w:rsid w:val="00106499"/>
    <w:rsid w:val="0010692C"/>
    <w:rsid w:val="00110478"/>
    <w:rsid w:val="00111901"/>
    <w:rsid w:val="00113600"/>
    <w:rsid w:val="0011711B"/>
    <w:rsid w:val="00117F8A"/>
    <w:rsid w:val="001210F8"/>
    <w:rsid w:val="00121B9B"/>
    <w:rsid w:val="00122ADC"/>
    <w:rsid w:val="00124556"/>
    <w:rsid w:val="001245EF"/>
    <w:rsid w:val="00127C7C"/>
    <w:rsid w:val="00130E14"/>
    <w:rsid w:val="00130F59"/>
    <w:rsid w:val="00133EC0"/>
    <w:rsid w:val="00141CE5"/>
    <w:rsid w:val="001427CD"/>
    <w:rsid w:val="0014390D"/>
    <w:rsid w:val="00144908"/>
    <w:rsid w:val="00146457"/>
    <w:rsid w:val="00154EDD"/>
    <w:rsid w:val="00155315"/>
    <w:rsid w:val="00156D96"/>
    <w:rsid w:val="001571C7"/>
    <w:rsid w:val="00161094"/>
    <w:rsid w:val="00175CEF"/>
    <w:rsid w:val="0017665C"/>
    <w:rsid w:val="0017709E"/>
    <w:rsid w:val="00177AD2"/>
    <w:rsid w:val="001815A8"/>
    <w:rsid w:val="001821F9"/>
    <w:rsid w:val="001840FA"/>
    <w:rsid w:val="001873B1"/>
    <w:rsid w:val="00190079"/>
    <w:rsid w:val="001945DE"/>
    <w:rsid w:val="0019622E"/>
    <w:rsid w:val="001966A7"/>
    <w:rsid w:val="0019761F"/>
    <w:rsid w:val="001A2646"/>
    <w:rsid w:val="001A4627"/>
    <w:rsid w:val="001A4979"/>
    <w:rsid w:val="001B15D3"/>
    <w:rsid w:val="001B3443"/>
    <w:rsid w:val="001B3823"/>
    <w:rsid w:val="001C0326"/>
    <w:rsid w:val="001C192F"/>
    <w:rsid w:val="001C2354"/>
    <w:rsid w:val="001C3C42"/>
    <w:rsid w:val="001D7869"/>
    <w:rsid w:val="001E4D81"/>
    <w:rsid w:val="001E5A89"/>
    <w:rsid w:val="001F07CC"/>
    <w:rsid w:val="001F1EA5"/>
    <w:rsid w:val="001F233E"/>
    <w:rsid w:val="001F38B4"/>
    <w:rsid w:val="001F3920"/>
    <w:rsid w:val="001F76C6"/>
    <w:rsid w:val="002026CD"/>
    <w:rsid w:val="002033AF"/>
    <w:rsid w:val="002033FC"/>
    <w:rsid w:val="002044BB"/>
    <w:rsid w:val="00210B09"/>
    <w:rsid w:val="00210C9E"/>
    <w:rsid w:val="00211840"/>
    <w:rsid w:val="0021547E"/>
    <w:rsid w:val="0021781F"/>
    <w:rsid w:val="002203F4"/>
    <w:rsid w:val="00220E5F"/>
    <w:rsid w:val="002212B5"/>
    <w:rsid w:val="00226668"/>
    <w:rsid w:val="00233809"/>
    <w:rsid w:val="00237A42"/>
    <w:rsid w:val="00240046"/>
    <w:rsid w:val="00240259"/>
    <w:rsid w:val="00242BCA"/>
    <w:rsid w:val="00242D68"/>
    <w:rsid w:val="0024515B"/>
    <w:rsid w:val="0024650C"/>
    <w:rsid w:val="0024797F"/>
    <w:rsid w:val="0025119E"/>
    <w:rsid w:val="00251269"/>
    <w:rsid w:val="002535C0"/>
    <w:rsid w:val="00254566"/>
    <w:rsid w:val="002579FE"/>
    <w:rsid w:val="00260552"/>
    <w:rsid w:val="00262B7B"/>
    <w:rsid w:val="0026311C"/>
    <w:rsid w:val="0026319F"/>
    <w:rsid w:val="00263C30"/>
    <w:rsid w:val="0026668C"/>
    <w:rsid w:val="00266AC1"/>
    <w:rsid w:val="0027178C"/>
    <w:rsid w:val="0027193A"/>
    <w:rsid w:val="00271954"/>
    <w:rsid w:val="002719FA"/>
    <w:rsid w:val="00272668"/>
    <w:rsid w:val="0027330B"/>
    <w:rsid w:val="00276CB4"/>
    <w:rsid w:val="00277C08"/>
    <w:rsid w:val="002800BB"/>
    <w:rsid w:val="002803AD"/>
    <w:rsid w:val="00282052"/>
    <w:rsid w:val="00282C4F"/>
    <w:rsid w:val="00282EAC"/>
    <w:rsid w:val="002831A3"/>
    <w:rsid w:val="0028519E"/>
    <w:rsid w:val="002856A5"/>
    <w:rsid w:val="00286DAD"/>
    <w:rsid w:val="002872ED"/>
    <w:rsid w:val="002905C2"/>
    <w:rsid w:val="00292535"/>
    <w:rsid w:val="00295AF2"/>
    <w:rsid w:val="00295C91"/>
    <w:rsid w:val="00297151"/>
    <w:rsid w:val="002B20E6"/>
    <w:rsid w:val="002B42A3"/>
    <w:rsid w:val="002B4C68"/>
    <w:rsid w:val="002C0CDD"/>
    <w:rsid w:val="002C38C4"/>
    <w:rsid w:val="002C46AA"/>
    <w:rsid w:val="002C5EBF"/>
    <w:rsid w:val="002D0A84"/>
    <w:rsid w:val="002D5D87"/>
    <w:rsid w:val="002D65A2"/>
    <w:rsid w:val="002E1A1D"/>
    <w:rsid w:val="002E2E90"/>
    <w:rsid w:val="002E4081"/>
    <w:rsid w:val="002E5B78"/>
    <w:rsid w:val="002F3AE3"/>
    <w:rsid w:val="002F40BC"/>
    <w:rsid w:val="003003AB"/>
    <w:rsid w:val="00300C78"/>
    <w:rsid w:val="0030464B"/>
    <w:rsid w:val="0030786C"/>
    <w:rsid w:val="0031318B"/>
    <w:rsid w:val="00313F8F"/>
    <w:rsid w:val="00317B29"/>
    <w:rsid w:val="00317DB5"/>
    <w:rsid w:val="0032160F"/>
    <w:rsid w:val="003233DE"/>
    <w:rsid w:val="0032466B"/>
    <w:rsid w:val="003330EB"/>
    <w:rsid w:val="00333C73"/>
    <w:rsid w:val="00337682"/>
    <w:rsid w:val="003415FD"/>
    <w:rsid w:val="003429F0"/>
    <w:rsid w:val="00345A82"/>
    <w:rsid w:val="0034673F"/>
    <w:rsid w:val="00350358"/>
    <w:rsid w:val="0035097A"/>
    <w:rsid w:val="00353C8E"/>
    <w:rsid w:val="003540A4"/>
    <w:rsid w:val="00357BCC"/>
    <w:rsid w:val="00360E4E"/>
    <w:rsid w:val="00362A9A"/>
    <w:rsid w:val="00364A4B"/>
    <w:rsid w:val="00370382"/>
    <w:rsid w:val="00370AAA"/>
    <w:rsid w:val="00372E2F"/>
    <w:rsid w:val="0037536E"/>
    <w:rsid w:val="00375F77"/>
    <w:rsid w:val="00381BBE"/>
    <w:rsid w:val="00382903"/>
    <w:rsid w:val="003832F8"/>
    <w:rsid w:val="003846FF"/>
    <w:rsid w:val="003857D4"/>
    <w:rsid w:val="00385AD4"/>
    <w:rsid w:val="00385C01"/>
    <w:rsid w:val="00387924"/>
    <w:rsid w:val="0039384D"/>
    <w:rsid w:val="00393DAC"/>
    <w:rsid w:val="00395C23"/>
    <w:rsid w:val="003A0AB0"/>
    <w:rsid w:val="003A2E4F"/>
    <w:rsid w:val="003A4438"/>
    <w:rsid w:val="003A5013"/>
    <w:rsid w:val="003A5078"/>
    <w:rsid w:val="003A62DD"/>
    <w:rsid w:val="003A654A"/>
    <w:rsid w:val="003A775A"/>
    <w:rsid w:val="003B213A"/>
    <w:rsid w:val="003B2E5D"/>
    <w:rsid w:val="003B43AD"/>
    <w:rsid w:val="003B5E41"/>
    <w:rsid w:val="003C0FEC"/>
    <w:rsid w:val="003C2AC8"/>
    <w:rsid w:val="003C54B1"/>
    <w:rsid w:val="003D033A"/>
    <w:rsid w:val="003D17F9"/>
    <w:rsid w:val="003D2D88"/>
    <w:rsid w:val="003D419D"/>
    <w:rsid w:val="003D41EA"/>
    <w:rsid w:val="003D4850"/>
    <w:rsid w:val="003D535A"/>
    <w:rsid w:val="003D7B09"/>
    <w:rsid w:val="003E5265"/>
    <w:rsid w:val="003E664A"/>
    <w:rsid w:val="003E69F8"/>
    <w:rsid w:val="003F08F4"/>
    <w:rsid w:val="003F0955"/>
    <w:rsid w:val="003F0F91"/>
    <w:rsid w:val="003F1D97"/>
    <w:rsid w:val="003F5F4D"/>
    <w:rsid w:val="003F646F"/>
    <w:rsid w:val="003F6E1D"/>
    <w:rsid w:val="004007AA"/>
    <w:rsid w:val="00400F00"/>
    <w:rsid w:val="00404F8B"/>
    <w:rsid w:val="00405256"/>
    <w:rsid w:val="00405ADD"/>
    <w:rsid w:val="00410031"/>
    <w:rsid w:val="00415C81"/>
    <w:rsid w:val="00416E0E"/>
    <w:rsid w:val="00431547"/>
    <w:rsid w:val="00432378"/>
    <w:rsid w:val="00432F1F"/>
    <w:rsid w:val="00440D65"/>
    <w:rsid w:val="00441FD9"/>
    <w:rsid w:val="00442EFF"/>
    <w:rsid w:val="004435E6"/>
    <w:rsid w:val="00447E31"/>
    <w:rsid w:val="00452251"/>
    <w:rsid w:val="00453923"/>
    <w:rsid w:val="00454B9B"/>
    <w:rsid w:val="00457858"/>
    <w:rsid w:val="004601D9"/>
    <w:rsid w:val="00460B0B"/>
    <w:rsid w:val="00461023"/>
    <w:rsid w:val="00462FAC"/>
    <w:rsid w:val="00464110"/>
    <w:rsid w:val="00464631"/>
    <w:rsid w:val="0046472A"/>
    <w:rsid w:val="00464B79"/>
    <w:rsid w:val="0046644F"/>
    <w:rsid w:val="004664CD"/>
    <w:rsid w:val="00467BBF"/>
    <w:rsid w:val="0047022E"/>
    <w:rsid w:val="00470459"/>
    <w:rsid w:val="004773FD"/>
    <w:rsid w:val="0048593C"/>
    <w:rsid w:val="004867E2"/>
    <w:rsid w:val="00490881"/>
    <w:rsid w:val="00490FFF"/>
    <w:rsid w:val="004929A9"/>
    <w:rsid w:val="004A787E"/>
    <w:rsid w:val="004A78D9"/>
    <w:rsid w:val="004B7CA5"/>
    <w:rsid w:val="004C1BCD"/>
    <w:rsid w:val="004C2ECD"/>
    <w:rsid w:val="004C55CA"/>
    <w:rsid w:val="004C6BCF"/>
    <w:rsid w:val="004D58BF"/>
    <w:rsid w:val="004D5E3F"/>
    <w:rsid w:val="004E293A"/>
    <w:rsid w:val="004E4335"/>
    <w:rsid w:val="004E5226"/>
    <w:rsid w:val="004E7897"/>
    <w:rsid w:val="004F13EE"/>
    <w:rsid w:val="004F2022"/>
    <w:rsid w:val="004F38AE"/>
    <w:rsid w:val="004F7C05"/>
    <w:rsid w:val="00501C94"/>
    <w:rsid w:val="00506432"/>
    <w:rsid w:val="00506E82"/>
    <w:rsid w:val="0052051D"/>
    <w:rsid w:val="005219AB"/>
    <w:rsid w:val="00525479"/>
    <w:rsid w:val="005258C4"/>
    <w:rsid w:val="00533BD8"/>
    <w:rsid w:val="00545EE6"/>
    <w:rsid w:val="005550E7"/>
    <w:rsid w:val="005557F3"/>
    <w:rsid w:val="005564FB"/>
    <w:rsid w:val="0055706A"/>
    <w:rsid w:val="005572C7"/>
    <w:rsid w:val="00564721"/>
    <w:rsid w:val="005650ED"/>
    <w:rsid w:val="00565145"/>
    <w:rsid w:val="00566B81"/>
    <w:rsid w:val="00575754"/>
    <w:rsid w:val="005800FE"/>
    <w:rsid w:val="00581FBA"/>
    <w:rsid w:val="00584179"/>
    <w:rsid w:val="005858A4"/>
    <w:rsid w:val="00591E20"/>
    <w:rsid w:val="005920E7"/>
    <w:rsid w:val="00592940"/>
    <w:rsid w:val="0059461A"/>
    <w:rsid w:val="00595408"/>
    <w:rsid w:val="00595D0E"/>
    <w:rsid w:val="00595E84"/>
    <w:rsid w:val="00596E91"/>
    <w:rsid w:val="00597ECE"/>
    <w:rsid w:val="005A0C59"/>
    <w:rsid w:val="005A48EB"/>
    <w:rsid w:val="005A6CFB"/>
    <w:rsid w:val="005B5760"/>
    <w:rsid w:val="005B648B"/>
    <w:rsid w:val="005C3A05"/>
    <w:rsid w:val="005C4B3E"/>
    <w:rsid w:val="005C5AEB"/>
    <w:rsid w:val="005D1874"/>
    <w:rsid w:val="005D5F4E"/>
    <w:rsid w:val="005E0814"/>
    <w:rsid w:val="005E0A3F"/>
    <w:rsid w:val="005E1AF9"/>
    <w:rsid w:val="005E2D76"/>
    <w:rsid w:val="005E5FBB"/>
    <w:rsid w:val="005E659D"/>
    <w:rsid w:val="005E6883"/>
    <w:rsid w:val="005E772F"/>
    <w:rsid w:val="005F4ECA"/>
    <w:rsid w:val="005F579E"/>
    <w:rsid w:val="00600718"/>
    <w:rsid w:val="00601BE9"/>
    <w:rsid w:val="00601F69"/>
    <w:rsid w:val="006041BE"/>
    <w:rsid w:val="006043C7"/>
    <w:rsid w:val="00611DA1"/>
    <w:rsid w:val="00615ED8"/>
    <w:rsid w:val="00620DDA"/>
    <w:rsid w:val="00624B52"/>
    <w:rsid w:val="00625439"/>
    <w:rsid w:val="00630633"/>
    <w:rsid w:val="00630794"/>
    <w:rsid w:val="00630A01"/>
    <w:rsid w:val="00631DF4"/>
    <w:rsid w:val="00634175"/>
    <w:rsid w:val="0063574E"/>
    <w:rsid w:val="006408AC"/>
    <w:rsid w:val="00642F20"/>
    <w:rsid w:val="00646FD7"/>
    <w:rsid w:val="006511B6"/>
    <w:rsid w:val="0065199F"/>
    <w:rsid w:val="00653DC9"/>
    <w:rsid w:val="00657FF8"/>
    <w:rsid w:val="006630A3"/>
    <w:rsid w:val="006651EB"/>
    <w:rsid w:val="0066598A"/>
    <w:rsid w:val="0066755D"/>
    <w:rsid w:val="00670D99"/>
    <w:rsid w:val="00670E2B"/>
    <w:rsid w:val="006734BB"/>
    <w:rsid w:val="0067578F"/>
    <w:rsid w:val="0067697A"/>
    <w:rsid w:val="0067732D"/>
    <w:rsid w:val="006774CC"/>
    <w:rsid w:val="006821EB"/>
    <w:rsid w:val="00693A51"/>
    <w:rsid w:val="00696A32"/>
    <w:rsid w:val="006A2FE6"/>
    <w:rsid w:val="006B0245"/>
    <w:rsid w:val="006B0994"/>
    <w:rsid w:val="006B2286"/>
    <w:rsid w:val="006B56BB"/>
    <w:rsid w:val="006B7203"/>
    <w:rsid w:val="006C019C"/>
    <w:rsid w:val="006C085B"/>
    <w:rsid w:val="006C0AE2"/>
    <w:rsid w:val="006C1DAC"/>
    <w:rsid w:val="006C3605"/>
    <w:rsid w:val="006C77A8"/>
    <w:rsid w:val="006C7C61"/>
    <w:rsid w:val="006D22A7"/>
    <w:rsid w:val="006D3AF2"/>
    <w:rsid w:val="006D4098"/>
    <w:rsid w:val="006D67F4"/>
    <w:rsid w:val="006D7681"/>
    <w:rsid w:val="006D7B2E"/>
    <w:rsid w:val="006E02EA"/>
    <w:rsid w:val="006E0968"/>
    <w:rsid w:val="006E2AF6"/>
    <w:rsid w:val="006F1107"/>
    <w:rsid w:val="006F5073"/>
    <w:rsid w:val="006F69F1"/>
    <w:rsid w:val="00701275"/>
    <w:rsid w:val="00705C02"/>
    <w:rsid w:val="00707F56"/>
    <w:rsid w:val="00711834"/>
    <w:rsid w:val="00713558"/>
    <w:rsid w:val="00720D08"/>
    <w:rsid w:val="00721512"/>
    <w:rsid w:val="00722553"/>
    <w:rsid w:val="00724C60"/>
    <w:rsid w:val="0072596B"/>
    <w:rsid w:val="007263B9"/>
    <w:rsid w:val="00727D1F"/>
    <w:rsid w:val="007334F8"/>
    <w:rsid w:val="007339CD"/>
    <w:rsid w:val="007359D8"/>
    <w:rsid w:val="007362D4"/>
    <w:rsid w:val="00741AC2"/>
    <w:rsid w:val="00744B30"/>
    <w:rsid w:val="00746024"/>
    <w:rsid w:val="00746C16"/>
    <w:rsid w:val="00747794"/>
    <w:rsid w:val="00750DFC"/>
    <w:rsid w:val="00760820"/>
    <w:rsid w:val="00761C7A"/>
    <w:rsid w:val="0076672A"/>
    <w:rsid w:val="00775E45"/>
    <w:rsid w:val="00776E74"/>
    <w:rsid w:val="00785169"/>
    <w:rsid w:val="00785E49"/>
    <w:rsid w:val="007954AB"/>
    <w:rsid w:val="007A14C5"/>
    <w:rsid w:val="007A4A10"/>
    <w:rsid w:val="007B0848"/>
    <w:rsid w:val="007B1750"/>
    <w:rsid w:val="007B1760"/>
    <w:rsid w:val="007C1FDC"/>
    <w:rsid w:val="007C31DD"/>
    <w:rsid w:val="007C32D9"/>
    <w:rsid w:val="007C343D"/>
    <w:rsid w:val="007C593A"/>
    <w:rsid w:val="007C6D9C"/>
    <w:rsid w:val="007C7DDB"/>
    <w:rsid w:val="007D2CC7"/>
    <w:rsid w:val="007D673D"/>
    <w:rsid w:val="007D7AAE"/>
    <w:rsid w:val="007E0068"/>
    <w:rsid w:val="007E0380"/>
    <w:rsid w:val="007E0521"/>
    <w:rsid w:val="007E0FB8"/>
    <w:rsid w:val="007E4D09"/>
    <w:rsid w:val="007F2220"/>
    <w:rsid w:val="007F2F43"/>
    <w:rsid w:val="007F4B3E"/>
    <w:rsid w:val="00801089"/>
    <w:rsid w:val="00801FFF"/>
    <w:rsid w:val="00802156"/>
    <w:rsid w:val="0080474D"/>
    <w:rsid w:val="0081150A"/>
    <w:rsid w:val="008127AF"/>
    <w:rsid w:val="00812B46"/>
    <w:rsid w:val="008142C5"/>
    <w:rsid w:val="008147E4"/>
    <w:rsid w:val="00815700"/>
    <w:rsid w:val="00821974"/>
    <w:rsid w:val="0082246B"/>
    <w:rsid w:val="008264EB"/>
    <w:rsid w:val="00826B8F"/>
    <w:rsid w:val="00827969"/>
    <w:rsid w:val="00827EAE"/>
    <w:rsid w:val="00830F97"/>
    <w:rsid w:val="00831E8A"/>
    <w:rsid w:val="0083595B"/>
    <w:rsid w:val="00835C76"/>
    <w:rsid w:val="008376E2"/>
    <w:rsid w:val="00843049"/>
    <w:rsid w:val="008437CA"/>
    <w:rsid w:val="0085209B"/>
    <w:rsid w:val="00855013"/>
    <w:rsid w:val="00856B66"/>
    <w:rsid w:val="008601AC"/>
    <w:rsid w:val="00861A5F"/>
    <w:rsid w:val="00863D75"/>
    <w:rsid w:val="008644AD"/>
    <w:rsid w:val="00865735"/>
    <w:rsid w:val="00865DDB"/>
    <w:rsid w:val="00866E09"/>
    <w:rsid w:val="00867538"/>
    <w:rsid w:val="00871101"/>
    <w:rsid w:val="00873926"/>
    <w:rsid w:val="00873D90"/>
    <w:rsid w:val="00873FC8"/>
    <w:rsid w:val="00884C63"/>
    <w:rsid w:val="00885908"/>
    <w:rsid w:val="008864B7"/>
    <w:rsid w:val="00891AB3"/>
    <w:rsid w:val="00892952"/>
    <w:rsid w:val="00892A5D"/>
    <w:rsid w:val="00894BD7"/>
    <w:rsid w:val="0089677E"/>
    <w:rsid w:val="008A7438"/>
    <w:rsid w:val="008B1334"/>
    <w:rsid w:val="008B25C7"/>
    <w:rsid w:val="008B3C77"/>
    <w:rsid w:val="008C0278"/>
    <w:rsid w:val="008C24E9"/>
    <w:rsid w:val="008D0533"/>
    <w:rsid w:val="008D3A2C"/>
    <w:rsid w:val="008D42CB"/>
    <w:rsid w:val="008D48C9"/>
    <w:rsid w:val="008D6381"/>
    <w:rsid w:val="008D7026"/>
    <w:rsid w:val="008D7E61"/>
    <w:rsid w:val="008E007D"/>
    <w:rsid w:val="008E0C77"/>
    <w:rsid w:val="008E625F"/>
    <w:rsid w:val="008F1B32"/>
    <w:rsid w:val="008F264D"/>
    <w:rsid w:val="00903EA9"/>
    <w:rsid w:val="009040E9"/>
    <w:rsid w:val="009074E1"/>
    <w:rsid w:val="00910390"/>
    <w:rsid w:val="009112F7"/>
    <w:rsid w:val="009122AF"/>
    <w:rsid w:val="00912D54"/>
    <w:rsid w:val="0091389F"/>
    <w:rsid w:val="009208F7"/>
    <w:rsid w:val="00920EB4"/>
    <w:rsid w:val="00921649"/>
    <w:rsid w:val="00922517"/>
    <w:rsid w:val="00922722"/>
    <w:rsid w:val="009261E6"/>
    <w:rsid w:val="009268E1"/>
    <w:rsid w:val="00926BD6"/>
    <w:rsid w:val="0092705E"/>
    <w:rsid w:val="009271EE"/>
    <w:rsid w:val="0093226A"/>
    <w:rsid w:val="009344AE"/>
    <w:rsid w:val="009344DE"/>
    <w:rsid w:val="00945E7F"/>
    <w:rsid w:val="009518C7"/>
    <w:rsid w:val="0095380F"/>
    <w:rsid w:val="009557C1"/>
    <w:rsid w:val="00960D6E"/>
    <w:rsid w:val="00965553"/>
    <w:rsid w:val="009655EB"/>
    <w:rsid w:val="00974B59"/>
    <w:rsid w:val="0098166B"/>
    <w:rsid w:val="0098340B"/>
    <w:rsid w:val="00986830"/>
    <w:rsid w:val="009924C3"/>
    <w:rsid w:val="00993102"/>
    <w:rsid w:val="009973F7"/>
    <w:rsid w:val="009B1570"/>
    <w:rsid w:val="009B65D8"/>
    <w:rsid w:val="009C604E"/>
    <w:rsid w:val="009C6F10"/>
    <w:rsid w:val="009D148F"/>
    <w:rsid w:val="009D3D70"/>
    <w:rsid w:val="009E6F7E"/>
    <w:rsid w:val="009E7A57"/>
    <w:rsid w:val="009F2E42"/>
    <w:rsid w:val="009F4803"/>
    <w:rsid w:val="009F4F6A"/>
    <w:rsid w:val="009F5046"/>
    <w:rsid w:val="00A054B5"/>
    <w:rsid w:val="00A0590A"/>
    <w:rsid w:val="00A06CCA"/>
    <w:rsid w:val="00A10D79"/>
    <w:rsid w:val="00A1298F"/>
    <w:rsid w:val="00A13EB5"/>
    <w:rsid w:val="00A14CD1"/>
    <w:rsid w:val="00A16E36"/>
    <w:rsid w:val="00A174B6"/>
    <w:rsid w:val="00A22359"/>
    <w:rsid w:val="00A23012"/>
    <w:rsid w:val="00A24961"/>
    <w:rsid w:val="00A24B10"/>
    <w:rsid w:val="00A277EF"/>
    <w:rsid w:val="00A308F6"/>
    <w:rsid w:val="00A30E9B"/>
    <w:rsid w:val="00A34BD0"/>
    <w:rsid w:val="00A36351"/>
    <w:rsid w:val="00A40D58"/>
    <w:rsid w:val="00A42BE8"/>
    <w:rsid w:val="00A4512D"/>
    <w:rsid w:val="00A501A7"/>
    <w:rsid w:val="00A50244"/>
    <w:rsid w:val="00A55C0A"/>
    <w:rsid w:val="00A56C56"/>
    <w:rsid w:val="00A627D7"/>
    <w:rsid w:val="00A62F7A"/>
    <w:rsid w:val="00A656C7"/>
    <w:rsid w:val="00A705AF"/>
    <w:rsid w:val="00A719F6"/>
    <w:rsid w:val="00A72454"/>
    <w:rsid w:val="00A75342"/>
    <w:rsid w:val="00A75ABD"/>
    <w:rsid w:val="00A77696"/>
    <w:rsid w:val="00A80557"/>
    <w:rsid w:val="00A8100E"/>
    <w:rsid w:val="00A81D33"/>
    <w:rsid w:val="00A8341C"/>
    <w:rsid w:val="00A8365C"/>
    <w:rsid w:val="00A865FA"/>
    <w:rsid w:val="00A8695F"/>
    <w:rsid w:val="00A92360"/>
    <w:rsid w:val="00A930AE"/>
    <w:rsid w:val="00A9370F"/>
    <w:rsid w:val="00A95AEF"/>
    <w:rsid w:val="00AA1A95"/>
    <w:rsid w:val="00AA260F"/>
    <w:rsid w:val="00AB0705"/>
    <w:rsid w:val="00AB1EE7"/>
    <w:rsid w:val="00AB2032"/>
    <w:rsid w:val="00AB206E"/>
    <w:rsid w:val="00AB2B2E"/>
    <w:rsid w:val="00AB3FDE"/>
    <w:rsid w:val="00AB4B37"/>
    <w:rsid w:val="00AB5762"/>
    <w:rsid w:val="00AB7CAE"/>
    <w:rsid w:val="00AC2679"/>
    <w:rsid w:val="00AC4432"/>
    <w:rsid w:val="00AC4BE4"/>
    <w:rsid w:val="00AC5832"/>
    <w:rsid w:val="00AC615E"/>
    <w:rsid w:val="00AC6513"/>
    <w:rsid w:val="00AD05E6"/>
    <w:rsid w:val="00AD0D3F"/>
    <w:rsid w:val="00AE1D7D"/>
    <w:rsid w:val="00AE2A8B"/>
    <w:rsid w:val="00AE3F64"/>
    <w:rsid w:val="00AF3A65"/>
    <w:rsid w:val="00AF698C"/>
    <w:rsid w:val="00AF7386"/>
    <w:rsid w:val="00AF7934"/>
    <w:rsid w:val="00B0022B"/>
    <w:rsid w:val="00B00B81"/>
    <w:rsid w:val="00B010CF"/>
    <w:rsid w:val="00B04580"/>
    <w:rsid w:val="00B04B09"/>
    <w:rsid w:val="00B15D66"/>
    <w:rsid w:val="00B16A51"/>
    <w:rsid w:val="00B27A99"/>
    <w:rsid w:val="00B32222"/>
    <w:rsid w:val="00B32567"/>
    <w:rsid w:val="00B3618D"/>
    <w:rsid w:val="00B36233"/>
    <w:rsid w:val="00B3692D"/>
    <w:rsid w:val="00B36C88"/>
    <w:rsid w:val="00B40D2E"/>
    <w:rsid w:val="00B42851"/>
    <w:rsid w:val="00B42D06"/>
    <w:rsid w:val="00B45350"/>
    <w:rsid w:val="00B45803"/>
    <w:rsid w:val="00B45AC7"/>
    <w:rsid w:val="00B51147"/>
    <w:rsid w:val="00B5372F"/>
    <w:rsid w:val="00B53987"/>
    <w:rsid w:val="00B54CFF"/>
    <w:rsid w:val="00B57713"/>
    <w:rsid w:val="00B61129"/>
    <w:rsid w:val="00B642B3"/>
    <w:rsid w:val="00B67E7F"/>
    <w:rsid w:val="00B717BE"/>
    <w:rsid w:val="00B75355"/>
    <w:rsid w:val="00B76DB3"/>
    <w:rsid w:val="00B76DC8"/>
    <w:rsid w:val="00B81178"/>
    <w:rsid w:val="00B839B2"/>
    <w:rsid w:val="00B873A0"/>
    <w:rsid w:val="00B91690"/>
    <w:rsid w:val="00B917F1"/>
    <w:rsid w:val="00B94252"/>
    <w:rsid w:val="00B9599F"/>
    <w:rsid w:val="00B96CD0"/>
    <w:rsid w:val="00B9715A"/>
    <w:rsid w:val="00BA14BE"/>
    <w:rsid w:val="00BA25D5"/>
    <w:rsid w:val="00BA2732"/>
    <w:rsid w:val="00BA293D"/>
    <w:rsid w:val="00BA30E1"/>
    <w:rsid w:val="00BA49BC"/>
    <w:rsid w:val="00BA56B7"/>
    <w:rsid w:val="00BA7A1E"/>
    <w:rsid w:val="00BB2F6C"/>
    <w:rsid w:val="00BB3875"/>
    <w:rsid w:val="00BB5860"/>
    <w:rsid w:val="00BB6AAD"/>
    <w:rsid w:val="00BC4A19"/>
    <w:rsid w:val="00BC4E6D"/>
    <w:rsid w:val="00BD0617"/>
    <w:rsid w:val="00BD0A9E"/>
    <w:rsid w:val="00BD1D77"/>
    <w:rsid w:val="00BD2E9B"/>
    <w:rsid w:val="00BD50C6"/>
    <w:rsid w:val="00BD7FB2"/>
    <w:rsid w:val="00BE27BC"/>
    <w:rsid w:val="00BE3ED5"/>
    <w:rsid w:val="00BE42C7"/>
    <w:rsid w:val="00BE4BFC"/>
    <w:rsid w:val="00BF6BB3"/>
    <w:rsid w:val="00C00538"/>
    <w:rsid w:val="00C00930"/>
    <w:rsid w:val="00C02732"/>
    <w:rsid w:val="00C060AD"/>
    <w:rsid w:val="00C06211"/>
    <w:rsid w:val="00C113BF"/>
    <w:rsid w:val="00C118DD"/>
    <w:rsid w:val="00C1281F"/>
    <w:rsid w:val="00C17554"/>
    <w:rsid w:val="00C2176E"/>
    <w:rsid w:val="00C217D3"/>
    <w:rsid w:val="00C23430"/>
    <w:rsid w:val="00C27D67"/>
    <w:rsid w:val="00C40132"/>
    <w:rsid w:val="00C40A0E"/>
    <w:rsid w:val="00C4203D"/>
    <w:rsid w:val="00C435AF"/>
    <w:rsid w:val="00C45AD3"/>
    <w:rsid w:val="00C4631F"/>
    <w:rsid w:val="00C464B3"/>
    <w:rsid w:val="00C47CDE"/>
    <w:rsid w:val="00C5007E"/>
    <w:rsid w:val="00C50E16"/>
    <w:rsid w:val="00C51CAB"/>
    <w:rsid w:val="00C55258"/>
    <w:rsid w:val="00C55AEB"/>
    <w:rsid w:val="00C6491D"/>
    <w:rsid w:val="00C702EB"/>
    <w:rsid w:val="00C71A8A"/>
    <w:rsid w:val="00C75FA3"/>
    <w:rsid w:val="00C82EEB"/>
    <w:rsid w:val="00C83B0F"/>
    <w:rsid w:val="00C83ECF"/>
    <w:rsid w:val="00C971DC"/>
    <w:rsid w:val="00CA16B7"/>
    <w:rsid w:val="00CA52CB"/>
    <w:rsid w:val="00CA62AE"/>
    <w:rsid w:val="00CB03B8"/>
    <w:rsid w:val="00CB49DD"/>
    <w:rsid w:val="00CB5B1A"/>
    <w:rsid w:val="00CC20DE"/>
    <w:rsid w:val="00CC220B"/>
    <w:rsid w:val="00CC5C43"/>
    <w:rsid w:val="00CD02AE"/>
    <w:rsid w:val="00CD21E2"/>
    <w:rsid w:val="00CD292C"/>
    <w:rsid w:val="00CD2A4F"/>
    <w:rsid w:val="00CD41E4"/>
    <w:rsid w:val="00CE03CA"/>
    <w:rsid w:val="00CE22F1"/>
    <w:rsid w:val="00CE50F2"/>
    <w:rsid w:val="00CE6502"/>
    <w:rsid w:val="00CF1633"/>
    <w:rsid w:val="00CF7D3C"/>
    <w:rsid w:val="00D01F09"/>
    <w:rsid w:val="00D031C8"/>
    <w:rsid w:val="00D03527"/>
    <w:rsid w:val="00D05276"/>
    <w:rsid w:val="00D07FBB"/>
    <w:rsid w:val="00D143FC"/>
    <w:rsid w:val="00D147EB"/>
    <w:rsid w:val="00D20254"/>
    <w:rsid w:val="00D27E71"/>
    <w:rsid w:val="00D34667"/>
    <w:rsid w:val="00D37F53"/>
    <w:rsid w:val="00D401E1"/>
    <w:rsid w:val="00D408B4"/>
    <w:rsid w:val="00D42B1A"/>
    <w:rsid w:val="00D44330"/>
    <w:rsid w:val="00D524C8"/>
    <w:rsid w:val="00D5300C"/>
    <w:rsid w:val="00D5425D"/>
    <w:rsid w:val="00D54A03"/>
    <w:rsid w:val="00D601BA"/>
    <w:rsid w:val="00D63E5E"/>
    <w:rsid w:val="00D70E24"/>
    <w:rsid w:val="00D72B61"/>
    <w:rsid w:val="00D778DC"/>
    <w:rsid w:val="00D946B1"/>
    <w:rsid w:val="00D96D7B"/>
    <w:rsid w:val="00DA3D1D"/>
    <w:rsid w:val="00DA672D"/>
    <w:rsid w:val="00DB0897"/>
    <w:rsid w:val="00DB6286"/>
    <w:rsid w:val="00DB645F"/>
    <w:rsid w:val="00DB76E9"/>
    <w:rsid w:val="00DC0A67"/>
    <w:rsid w:val="00DC1D5E"/>
    <w:rsid w:val="00DC2498"/>
    <w:rsid w:val="00DC5220"/>
    <w:rsid w:val="00DC767B"/>
    <w:rsid w:val="00DD069E"/>
    <w:rsid w:val="00DD0770"/>
    <w:rsid w:val="00DD2061"/>
    <w:rsid w:val="00DD31B6"/>
    <w:rsid w:val="00DD4AD5"/>
    <w:rsid w:val="00DD7DAB"/>
    <w:rsid w:val="00DE0753"/>
    <w:rsid w:val="00DE3355"/>
    <w:rsid w:val="00DE6267"/>
    <w:rsid w:val="00DE6897"/>
    <w:rsid w:val="00DF0A30"/>
    <w:rsid w:val="00DF0C60"/>
    <w:rsid w:val="00DF3590"/>
    <w:rsid w:val="00DF486F"/>
    <w:rsid w:val="00DF51F7"/>
    <w:rsid w:val="00DF5B5B"/>
    <w:rsid w:val="00DF6DAC"/>
    <w:rsid w:val="00DF7619"/>
    <w:rsid w:val="00DF7D26"/>
    <w:rsid w:val="00E010E4"/>
    <w:rsid w:val="00E03D01"/>
    <w:rsid w:val="00E042D8"/>
    <w:rsid w:val="00E07EE7"/>
    <w:rsid w:val="00E1103B"/>
    <w:rsid w:val="00E1616D"/>
    <w:rsid w:val="00E17B44"/>
    <w:rsid w:val="00E17B48"/>
    <w:rsid w:val="00E20F27"/>
    <w:rsid w:val="00E22443"/>
    <w:rsid w:val="00E23EFB"/>
    <w:rsid w:val="00E25B1F"/>
    <w:rsid w:val="00E27FEA"/>
    <w:rsid w:val="00E30DEC"/>
    <w:rsid w:val="00E33511"/>
    <w:rsid w:val="00E35B07"/>
    <w:rsid w:val="00E37C62"/>
    <w:rsid w:val="00E4086F"/>
    <w:rsid w:val="00E40DCC"/>
    <w:rsid w:val="00E416BD"/>
    <w:rsid w:val="00E43B3C"/>
    <w:rsid w:val="00E44283"/>
    <w:rsid w:val="00E459A1"/>
    <w:rsid w:val="00E50188"/>
    <w:rsid w:val="00E50BB3"/>
    <w:rsid w:val="00E515CB"/>
    <w:rsid w:val="00E52260"/>
    <w:rsid w:val="00E52750"/>
    <w:rsid w:val="00E538AE"/>
    <w:rsid w:val="00E618E6"/>
    <w:rsid w:val="00E639B6"/>
    <w:rsid w:val="00E6434B"/>
    <w:rsid w:val="00E6463D"/>
    <w:rsid w:val="00E64C72"/>
    <w:rsid w:val="00E71492"/>
    <w:rsid w:val="00E71D4B"/>
    <w:rsid w:val="00E72E9B"/>
    <w:rsid w:val="00E75216"/>
    <w:rsid w:val="00E850C3"/>
    <w:rsid w:val="00E87DF2"/>
    <w:rsid w:val="00E90371"/>
    <w:rsid w:val="00E91536"/>
    <w:rsid w:val="00E91576"/>
    <w:rsid w:val="00E9462E"/>
    <w:rsid w:val="00E9722C"/>
    <w:rsid w:val="00EA0A6A"/>
    <w:rsid w:val="00EA1995"/>
    <w:rsid w:val="00EA2178"/>
    <w:rsid w:val="00EA346E"/>
    <w:rsid w:val="00EA4158"/>
    <w:rsid w:val="00EA470E"/>
    <w:rsid w:val="00EA47A7"/>
    <w:rsid w:val="00EA57EB"/>
    <w:rsid w:val="00EA5AD7"/>
    <w:rsid w:val="00EA6ADE"/>
    <w:rsid w:val="00EB0755"/>
    <w:rsid w:val="00EB3226"/>
    <w:rsid w:val="00EC0237"/>
    <w:rsid w:val="00EC0A31"/>
    <w:rsid w:val="00EC1BB1"/>
    <w:rsid w:val="00EC213A"/>
    <w:rsid w:val="00EC370D"/>
    <w:rsid w:val="00EC624C"/>
    <w:rsid w:val="00EC6B55"/>
    <w:rsid w:val="00EC7744"/>
    <w:rsid w:val="00ED0AA9"/>
    <w:rsid w:val="00ED0DAD"/>
    <w:rsid w:val="00ED0F46"/>
    <w:rsid w:val="00ED2373"/>
    <w:rsid w:val="00ED24F9"/>
    <w:rsid w:val="00ED2E38"/>
    <w:rsid w:val="00ED494B"/>
    <w:rsid w:val="00ED7494"/>
    <w:rsid w:val="00EE0E4F"/>
    <w:rsid w:val="00EE114C"/>
    <w:rsid w:val="00EE3E8A"/>
    <w:rsid w:val="00EE6EAB"/>
    <w:rsid w:val="00EF58B8"/>
    <w:rsid w:val="00EF6ECA"/>
    <w:rsid w:val="00F01605"/>
    <w:rsid w:val="00F024E1"/>
    <w:rsid w:val="00F06C10"/>
    <w:rsid w:val="00F07864"/>
    <w:rsid w:val="00F1096F"/>
    <w:rsid w:val="00F12589"/>
    <w:rsid w:val="00F12595"/>
    <w:rsid w:val="00F134D9"/>
    <w:rsid w:val="00F1403D"/>
    <w:rsid w:val="00F1463F"/>
    <w:rsid w:val="00F14EA0"/>
    <w:rsid w:val="00F21302"/>
    <w:rsid w:val="00F2430D"/>
    <w:rsid w:val="00F27399"/>
    <w:rsid w:val="00F276C8"/>
    <w:rsid w:val="00F321DE"/>
    <w:rsid w:val="00F33777"/>
    <w:rsid w:val="00F40648"/>
    <w:rsid w:val="00F408D1"/>
    <w:rsid w:val="00F47DA2"/>
    <w:rsid w:val="00F51321"/>
    <w:rsid w:val="00F519FC"/>
    <w:rsid w:val="00F6239D"/>
    <w:rsid w:val="00F65CA5"/>
    <w:rsid w:val="00F715D2"/>
    <w:rsid w:val="00F7274F"/>
    <w:rsid w:val="00F74E84"/>
    <w:rsid w:val="00F7615B"/>
    <w:rsid w:val="00F76B5A"/>
    <w:rsid w:val="00F76ED3"/>
    <w:rsid w:val="00F76FA8"/>
    <w:rsid w:val="00F84217"/>
    <w:rsid w:val="00F85AFE"/>
    <w:rsid w:val="00F93F08"/>
    <w:rsid w:val="00F94CED"/>
    <w:rsid w:val="00FA02BB"/>
    <w:rsid w:val="00FA2CEE"/>
    <w:rsid w:val="00FA318C"/>
    <w:rsid w:val="00FB3661"/>
    <w:rsid w:val="00FB3D80"/>
    <w:rsid w:val="00FB6452"/>
    <w:rsid w:val="00FB6F92"/>
    <w:rsid w:val="00FC026E"/>
    <w:rsid w:val="00FC16C4"/>
    <w:rsid w:val="00FC5124"/>
    <w:rsid w:val="00FC6EFC"/>
    <w:rsid w:val="00FC70EE"/>
    <w:rsid w:val="00FD0155"/>
    <w:rsid w:val="00FD01F5"/>
    <w:rsid w:val="00FD4731"/>
    <w:rsid w:val="00FD6768"/>
    <w:rsid w:val="00FD69B4"/>
    <w:rsid w:val="00FE311C"/>
    <w:rsid w:val="00FE340D"/>
    <w:rsid w:val="00FF0AB0"/>
    <w:rsid w:val="00FF28AC"/>
    <w:rsid w:val="00FF3C87"/>
    <w:rsid w:val="00FF777D"/>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paragraph" w:customStyle="1" w:styleId="Paragraphtext">
    <w:name w:val="Paragraph text"/>
    <w:basedOn w:val="Normal"/>
    <w:qFormat/>
    <w:rsid w:val="00727D1F"/>
    <w:pPr>
      <w:spacing w:after="6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20885709">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09574026">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11039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 TargetMode="External"/><Relationship Id="rId18" Type="http://schemas.openxmlformats.org/officeDocument/2006/relationships/hyperlink" Target="https://www9.health.gov.au/mbs/fullDisplay.cfm?type=note&amp;q=MN.6.3&amp;qt=noteID&amp;criteria=MN%2E6%2E3%20" TargetMode="External"/><Relationship Id="rId26" Type="http://schemas.openxmlformats.org/officeDocument/2006/relationships/hyperlink" Target="https://www.health.gov.au/resources/collections/private-health-insurance-clinical-category-and-procedure-type?language=en" TargetMode="External"/><Relationship Id="rId21" Type="http://schemas.openxmlformats.org/officeDocument/2006/relationships/hyperlink" Target="https://www.health.gov.au/topics/medicare/compliance"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health.gov.au/resources/publications/australian-government-response-to-the-better-access-evaluation" TargetMode="External"/><Relationship Id="rId17" Type="http://schemas.openxmlformats.org/officeDocument/2006/relationships/hyperlink" Target="https://www.medicarementalhealth.gov.au/" TargetMode="External"/><Relationship Id="rId25" Type="http://schemas.openxmlformats.org/officeDocument/2006/relationships/hyperlink" Target="https://www.privatehealth.gov.au/health_insurance/phichanges/index.ht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9.health.gov.au/mbs/fullDisplay.cfm?type=note&amp;q=AN.0.9&amp;qt=noteID&amp;criteria=AN%2E0%2E9" TargetMode="External"/><Relationship Id="rId20" Type="http://schemas.openxmlformats.org/officeDocument/2006/relationships/hyperlink" Target="https://www.health.gov.au/" TargetMode="External"/><Relationship Id="rId29" Type="http://schemas.openxmlformats.org/officeDocument/2006/relationships/hyperlink" Target="https://www.servicesaustralia.gov.au/organisations/health-professionals/news/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collections/evaluation-of-the-better-access-initiative-final-report" TargetMode="External"/><Relationship Id="rId24" Type="http://schemas.openxmlformats.org/officeDocument/2006/relationships/hyperlink" Target="mailto:askMBS@health.gov.a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9.health.gov.au/mbs/fullDisplay.cfm?type=note&amp;q=AN.1.1&amp;qt=noteID&amp;criteria=established%20clinical%20relationship%20" TargetMode="External"/><Relationship Id="rId23" Type="http://schemas.openxmlformats.org/officeDocument/2006/relationships/hyperlink" Target="https://www9.health.gov.au/mbs/subscribe.cfm" TargetMode="External"/><Relationship Id="rId28" Type="http://schemas.openxmlformats.org/officeDocument/2006/relationships/hyperlink" Target="mailto:PHI@health.gov.au" TargetMode="External"/><Relationship Id="rId36" Type="http://schemas.openxmlformats.org/officeDocument/2006/relationships/footer" Target="footer3.xml"/><Relationship Id="rId10" Type="http://schemas.openxmlformats.org/officeDocument/2006/relationships/hyperlink" Target="https://www.health.gov.au/" TargetMode="External"/><Relationship Id="rId19" Type="http://schemas.openxmlformats.org/officeDocument/2006/relationships/hyperlink" Target="https://www.health.gov.au/our-work/mymedicar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gov.au/committees-and-groups/mental-health-reform-advisory-committee" TargetMode="External"/><Relationship Id="rId14" Type="http://schemas.openxmlformats.org/officeDocument/2006/relationships/hyperlink" Target="https://www9.health.gov.au/mbs/fullDisplay.cfm?type=note&amp;q=AN.1.1&amp;qt=noteID&amp;criteria=established%20clinical%20relationship%20" TargetMode="External"/><Relationship Id="rId22" Type="http://schemas.openxmlformats.org/officeDocument/2006/relationships/hyperlink" Target="https://www.mbsonline.gov.au/" TargetMode="External"/><Relationship Id="rId27" Type="http://schemas.openxmlformats.org/officeDocument/2006/relationships/hyperlink" Target="https://www.legislation.gov.au" TargetMode="External"/><Relationship Id="rId30" Type="http://schemas.openxmlformats.org/officeDocument/2006/relationships/hyperlink" Target="https://www.mbsonline.gov.au/internet/mbsonline/publishing.nsf/Content/downloads" TargetMode="External"/><Relationship Id="rId35" Type="http://schemas.openxmlformats.org/officeDocument/2006/relationships/header" Target="header3.xml"/><Relationship Id="rId8" Type="http://schemas.openxmlformats.org/officeDocument/2006/relationships/hyperlink" Target="https://www9.health.gov.au/mbs/fullDisplay.cfm?type=note&amp;q=AN.0.78&amp;qt=noteID&amp;criteria=AN%2E0%2E78"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D4380-1C85-4460-BA2B-4D552C303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1874</Words>
  <Characters>12519</Characters>
  <Application>Microsoft Office Word</Application>
  <DocSecurity>4</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2025-10-01T05:02:00Z</dcterms:created>
  <dcterms:modified xsi:type="dcterms:W3CDTF">2025-10-01T05:02:00Z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d68fb3e,17c087c2,222e60da</vt:lpwstr>
  </property>
  <property fmtid="{D5CDD505-2E9C-101B-9397-08002B2CF9AE}" pid="3" name="ClassificationContentMarkingHeaderFontProps">
    <vt:lpwstr>#ff0000,12,Calibri</vt:lpwstr>
  </property>
  <property fmtid="{D5CDD505-2E9C-101B-9397-08002B2CF9AE}" pid="4" name="ClassificationContentMarkingHeaderText">
    <vt:lpwstr>UNOFFICIAL</vt:lpwstr>
  </property>
  <property fmtid="{D5CDD505-2E9C-101B-9397-08002B2CF9AE}" pid="5" name="ClassificationContentMarkingFooterShapeIds">
    <vt:lpwstr>f863a5f,f7c4a04,151a6dfd</vt:lpwstr>
  </property>
  <property fmtid="{D5CDD505-2E9C-101B-9397-08002B2CF9AE}" pid="6" name="ClassificationContentMarkingFooterFontProps">
    <vt:lpwstr>#ff0000,12,Calibri</vt:lpwstr>
  </property>
  <property fmtid="{D5CDD505-2E9C-101B-9397-08002B2CF9AE}" pid="7" name="ClassificationContentMarkingFooterText">
    <vt:lpwstr>UNOFFICIAL</vt:lpwstr>
  </property>
  <property fmtid="{D5CDD505-2E9C-101B-9397-08002B2CF9AE}" pid="8" name="MSIP_Label_edd204cd-6aa2-46a1-bfaf-a0d9bcf7e7ca_Enabled">
    <vt:lpwstr>true</vt:lpwstr>
  </property>
  <property fmtid="{D5CDD505-2E9C-101B-9397-08002B2CF9AE}" pid="9" name="MSIP_Label_edd204cd-6aa2-46a1-bfaf-a0d9bcf7e7ca_SetDate">
    <vt:lpwstr>2025-09-19T03:40:10Z</vt:lpwstr>
  </property>
  <property fmtid="{D5CDD505-2E9C-101B-9397-08002B2CF9AE}" pid="10" name="MSIP_Label_edd204cd-6aa2-46a1-bfaf-a0d9bcf7e7ca_Method">
    <vt:lpwstr>Privileged</vt:lpwstr>
  </property>
  <property fmtid="{D5CDD505-2E9C-101B-9397-08002B2CF9AE}" pid="11" name="MSIP_Label_edd204cd-6aa2-46a1-bfaf-a0d9bcf7e7ca_Name">
    <vt:lpwstr>U</vt:lpwstr>
  </property>
  <property fmtid="{D5CDD505-2E9C-101B-9397-08002B2CF9AE}" pid="12" name="MSIP_Label_edd204cd-6aa2-46a1-bfaf-a0d9bcf7e7ca_SiteId">
    <vt:lpwstr>34a3929c-73cf-4954-abfe-147dc3517892</vt:lpwstr>
  </property>
  <property fmtid="{D5CDD505-2E9C-101B-9397-08002B2CF9AE}" pid="13" name="MSIP_Label_edd204cd-6aa2-46a1-bfaf-a0d9bcf7e7ca_ActionId">
    <vt:lpwstr>8ce5de4b-9d28-4623-ac5c-b9a3c80bb37d</vt:lpwstr>
  </property>
  <property fmtid="{D5CDD505-2E9C-101B-9397-08002B2CF9AE}" pid="14" name="MSIP_Label_edd204cd-6aa2-46a1-bfaf-a0d9bcf7e7ca_ContentBits">
    <vt:lpwstr>3</vt:lpwstr>
  </property>
  <property fmtid="{D5CDD505-2E9C-101B-9397-08002B2CF9AE}" pid="15" name="MSIP_Label_edd204cd-6aa2-46a1-bfaf-a0d9bcf7e7ca_Tag">
    <vt:lpwstr>10, 0, 1, 1</vt:lpwstr>
  </property>
</Properties>
</file>