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24A9A" w14:textId="35BB64CA" w:rsidR="005C2E17" w:rsidRPr="005C2E17" w:rsidRDefault="102BCFB5" w:rsidP="005C2E17">
      <w:pPr>
        <w:pStyle w:val="Title"/>
      </w:pPr>
      <w:bookmarkStart w:id="0" w:name="_Hlk212726369"/>
      <w:r>
        <w:t xml:space="preserve">Factsheet </w:t>
      </w:r>
      <w:r w:rsidR="3A4C55AE">
        <w:t>–</w:t>
      </w:r>
      <w:r>
        <w:t xml:space="preserve"> </w:t>
      </w:r>
      <w:r w:rsidR="69BEB0A4">
        <w:t xml:space="preserve">Referrals </w:t>
      </w:r>
      <w:r w:rsidR="4E12B4F6">
        <w:t>for</w:t>
      </w:r>
      <w:r w:rsidR="3703392D">
        <w:t xml:space="preserve"> </w:t>
      </w:r>
      <w:r w:rsidR="41437C41">
        <w:t>s</w:t>
      </w:r>
      <w:r w:rsidR="4E12B4F6">
        <w:t>pecialist</w:t>
      </w:r>
      <w:r w:rsidR="41437C41">
        <w:t xml:space="preserve"> </w:t>
      </w:r>
      <w:r w:rsidR="3703392D">
        <w:t>services</w:t>
      </w:r>
    </w:p>
    <w:p w14:paraId="6EFD4B5B" w14:textId="4E10D4B6" w:rsidR="00064168" w:rsidRDefault="00064168" w:rsidP="006F5073">
      <w:bookmarkStart w:id="1" w:name="_Hlk4568006"/>
      <w:bookmarkEnd w:id="0"/>
      <w:r w:rsidRPr="00867595">
        <w:t xml:space="preserve">Last </w:t>
      </w:r>
      <w:r w:rsidRPr="00BB5140">
        <w:t>updated</w:t>
      </w:r>
      <w:r w:rsidRPr="00365D1C">
        <w:t xml:space="preserve">: </w:t>
      </w:r>
      <w:r w:rsidR="00F21FAE">
        <w:t>August</w:t>
      </w:r>
      <w:r w:rsidR="00373E81">
        <w:t xml:space="preserve"> </w:t>
      </w:r>
      <w:r w:rsidR="0061533F" w:rsidRPr="00365D1C">
        <w:t>202</w:t>
      </w:r>
      <w:r w:rsidR="00373E81">
        <w:t>6</w:t>
      </w:r>
    </w:p>
    <w:sdt>
      <w:sdtPr>
        <w:rPr>
          <w:rFonts w:ascii="Arial" w:eastAsia="Times New Roman" w:hAnsi="Arial" w:cs="Times New Roman"/>
          <w:color w:val="000000" w:themeColor="text1"/>
          <w:sz w:val="22"/>
          <w:szCs w:val="24"/>
          <w:lang w:val="en-AU"/>
        </w:rPr>
        <w:id w:val="2005225259"/>
        <w:docPartObj>
          <w:docPartGallery w:val="Table of Contents"/>
          <w:docPartUnique/>
        </w:docPartObj>
      </w:sdtPr>
      <w:sdtEndPr>
        <w:rPr>
          <w:szCs w:val="22"/>
        </w:rPr>
      </w:sdtEndPr>
      <w:sdtContent>
        <w:p w14:paraId="5D535916" w14:textId="21536D24" w:rsidR="001819C3" w:rsidRPr="001819C3" w:rsidRDefault="001819C3">
          <w:pPr>
            <w:pStyle w:val="TOCHeading"/>
            <w:rPr>
              <w:rFonts w:ascii="Arial" w:eastAsia="Times New Roman" w:hAnsi="Arial" w:cs="Arial"/>
              <w:b/>
              <w:color w:val="358189"/>
              <w:sz w:val="36"/>
              <w:szCs w:val="36"/>
              <w:lang w:val="en-AU"/>
            </w:rPr>
          </w:pPr>
          <w:r w:rsidRPr="2D7FD0AB">
            <w:rPr>
              <w:rFonts w:ascii="Arial" w:eastAsia="Times New Roman" w:hAnsi="Arial" w:cs="Arial"/>
              <w:b/>
              <w:color w:val="358189" w:themeColor="accent2"/>
              <w:sz w:val="36"/>
              <w:szCs w:val="36"/>
              <w:lang w:val="en-AU"/>
            </w:rPr>
            <w:t>Contents</w:t>
          </w:r>
        </w:p>
        <w:p w14:paraId="0DE89E3C" w14:textId="2BC1F1D8" w:rsidR="000D749D" w:rsidRDefault="647B466A">
          <w:pPr>
            <w:pStyle w:val="TOC2"/>
            <w:rPr>
              <w:rFonts w:asciiTheme="minorHAnsi" w:eastAsiaTheme="minorEastAsia" w:hAnsiTheme="minorHAnsi" w:cstheme="minorBidi"/>
              <w:noProof/>
              <w:color w:val="auto"/>
              <w:kern w:val="2"/>
              <w:sz w:val="24"/>
              <w:lang w:eastAsia="en-AU"/>
              <w14:ligatures w14:val="standardContextual"/>
            </w:rPr>
          </w:pPr>
          <w:r>
            <w:fldChar w:fldCharType="begin"/>
          </w:r>
          <w:r w:rsidR="001819C3">
            <w:instrText>TOC \o "1-3" \z \u \h</w:instrText>
          </w:r>
          <w:r>
            <w:fldChar w:fldCharType="separate"/>
          </w:r>
          <w:hyperlink w:anchor="_Toc232687214" w:history="1">
            <w:r w:rsidR="000D749D" w:rsidRPr="00CD5D84">
              <w:rPr>
                <w:rStyle w:val="Hyperlink"/>
                <w:noProof/>
              </w:rPr>
              <w:t>What is a referral?</w:t>
            </w:r>
            <w:r w:rsidR="000D749D">
              <w:rPr>
                <w:noProof/>
                <w:webHidden/>
              </w:rPr>
              <w:tab/>
            </w:r>
            <w:r w:rsidR="000D749D">
              <w:rPr>
                <w:noProof/>
                <w:webHidden/>
              </w:rPr>
              <w:fldChar w:fldCharType="begin"/>
            </w:r>
            <w:r w:rsidR="000D749D">
              <w:rPr>
                <w:noProof/>
                <w:webHidden/>
              </w:rPr>
              <w:instrText xml:space="preserve"> PAGEREF _Toc232687214 \h </w:instrText>
            </w:r>
            <w:r w:rsidR="000D749D">
              <w:rPr>
                <w:noProof/>
                <w:webHidden/>
              </w:rPr>
            </w:r>
            <w:r w:rsidR="000D749D">
              <w:rPr>
                <w:noProof/>
                <w:webHidden/>
              </w:rPr>
              <w:fldChar w:fldCharType="separate"/>
            </w:r>
            <w:r w:rsidR="000D749D">
              <w:rPr>
                <w:noProof/>
                <w:webHidden/>
              </w:rPr>
              <w:t>2</w:t>
            </w:r>
            <w:r w:rsidR="000D749D">
              <w:rPr>
                <w:noProof/>
                <w:webHidden/>
              </w:rPr>
              <w:fldChar w:fldCharType="end"/>
            </w:r>
          </w:hyperlink>
        </w:p>
        <w:p w14:paraId="300B2429" w14:textId="053810DB" w:rsidR="000D749D" w:rsidRDefault="000D749D">
          <w:pPr>
            <w:pStyle w:val="TOC2"/>
            <w:rPr>
              <w:rFonts w:asciiTheme="minorHAnsi" w:eastAsiaTheme="minorEastAsia" w:hAnsiTheme="minorHAnsi" w:cstheme="minorBidi"/>
              <w:noProof/>
              <w:color w:val="auto"/>
              <w:kern w:val="2"/>
              <w:sz w:val="24"/>
              <w:lang w:eastAsia="en-AU"/>
              <w14:ligatures w14:val="standardContextual"/>
            </w:rPr>
          </w:pPr>
          <w:hyperlink w:anchor="_Toc232687215" w:history="1">
            <w:r w:rsidRPr="00CD5D84">
              <w:rPr>
                <w:rStyle w:val="Hyperlink"/>
                <w:noProof/>
              </w:rPr>
              <w:t>Why is a referral needed?</w:t>
            </w:r>
            <w:r>
              <w:rPr>
                <w:noProof/>
                <w:webHidden/>
              </w:rPr>
              <w:tab/>
            </w:r>
            <w:r>
              <w:rPr>
                <w:noProof/>
                <w:webHidden/>
              </w:rPr>
              <w:fldChar w:fldCharType="begin"/>
            </w:r>
            <w:r>
              <w:rPr>
                <w:noProof/>
                <w:webHidden/>
              </w:rPr>
              <w:instrText xml:space="preserve"> PAGEREF _Toc232687215 \h </w:instrText>
            </w:r>
            <w:r>
              <w:rPr>
                <w:noProof/>
                <w:webHidden/>
              </w:rPr>
            </w:r>
            <w:r>
              <w:rPr>
                <w:noProof/>
                <w:webHidden/>
              </w:rPr>
              <w:fldChar w:fldCharType="separate"/>
            </w:r>
            <w:r>
              <w:rPr>
                <w:noProof/>
                <w:webHidden/>
              </w:rPr>
              <w:t>2</w:t>
            </w:r>
            <w:r>
              <w:rPr>
                <w:noProof/>
                <w:webHidden/>
              </w:rPr>
              <w:fldChar w:fldCharType="end"/>
            </w:r>
          </w:hyperlink>
        </w:p>
        <w:p w14:paraId="367713DC" w14:textId="29946728" w:rsidR="000D749D" w:rsidRDefault="000D749D">
          <w:pPr>
            <w:pStyle w:val="TOC2"/>
            <w:rPr>
              <w:rFonts w:asciiTheme="minorHAnsi" w:eastAsiaTheme="minorEastAsia" w:hAnsiTheme="minorHAnsi" w:cstheme="minorBidi"/>
              <w:noProof/>
              <w:color w:val="auto"/>
              <w:kern w:val="2"/>
              <w:sz w:val="24"/>
              <w:lang w:eastAsia="en-AU"/>
              <w14:ligatures w14:val="standardContextual"/>
            </w:rPr>
          </w:pPr>
          <w:hyperlink w:anchor="_Toc232687216" w:history="1">
            <w:r w:rsidRPr="00CD5D84">
              <w:rPr>
                <w:rStyle w:val="Hyperlink"/>
                <w:noProof/>
              </w:rPr>
              <w:t>Who can refer?</w:t>
            </w:r>
            <w:r>
              <w:rPr>
                <w:noProof/>
                <w:webHidden/>
              </w:rPr>
              <w:tab/>
            </w:r>
            <w:r>
              <w:rPr>
                <w:noProof/>
                <w:webHidden/>
              </w:rPr>
              <w:fldChar w:fldCharType="begin"/>
            </w:r>
            <w:r>
              <w:rPr>
                <w:noProof/>
                <w:webHidden/>
              </w:rPr>
              <w:instrText xml:space="preserve"> PAGEREF _Toc232687216 \h </w:instrText>
            </w:r>
            <w:r>
              <w:rPr>
                <w:noProof/>
                <w:webHidden/>
              </w:rPr>
            </w:r>
            <w:r>
              <w:rPr>
                <w:noProof/>
                <w:webHidden/>
              </w:rPr>
              <w:fldChar w:fldCharType="separate"/>
            </w:r>
            <w:r>
              <w:rPr>
                <w:noProof/>
                <w:webHidden/>
              </w:rPr>
              <w:t>2</w:t>
            </w:r>
            <w:r>
              <w:rPr>
                <w:noProof/>
                <w:webHidden/>
              </w:rPr>
              <w:fldChar w:fldCharType="end"/>
            </w:r>
          </w:hyperlink>
        </w:p>
        <w:p w14:paraId="1141A608" w14:textId="4BA78447" w:rsidR="000D749D" w:rsidRDefault="000D749D">
          <w:pPr>
            <w:pStyle w:val="TOC2"/>
            <w:rPr>
              <w:rFonts w:asciiTheme="minorHAnsi" w:eastAsiaTheme="minorEastAsia" w:hAnsiTheme="minorHAnsi" w:cstheme="minorBidi"/>
              <w:noProof/>
              <w:color w:val="auto"/>
              <w:kern w:val="2"/>
              <w:sz w:val="24"/>
              <w:lang w:eastAsia="en-AU"/>
              <w14:ligatures w14:val="standardContextual"/>
            </w:rPr>
          </w:pPr>
          <w:hyperlink w:anchor="_Toc232687217" w:history="1">
            <w:r w:rsidRPr="00CD5D84">
              <w:rPr>
                <w:rStyle w:val="Hyperlink"/>
                <w:noProof/>
              </w:rPr>
              <w:t>What must the referral include to be valid?</w:t>
            </w:r>
            <w:r>
              <w:rPr>
                <w:noProof/>
                <w:webHidden/>
              </w:rPr>
              <w:tab/>
            </w:r>
            <w:r>
              <w:rPr>
                <w:noProof/>
                <w:webHidden/>
              </w:rPr>
              <w:fldChar w:fldCharType="begin"/>
            </w:r>
            <w:r>
              <w:rPr>
                <w:noProof/>
                <w:webHidden/>
              </w:rPr>
              <w:instrText xml:space="preserve"> PAGEREF _Toc232687217 \h </w:instrText>
            </w:r>
            <w:r>
              <w:rPr>
                <w:noProof/>
                <w:webHidden/>
              </w:rPr>
            </w:r>
            <w:r>
              <w:rPr>
                <w:noProof/>
                <w:webHidden/>
              </w:rPr>
              <w:fldChar w:fldCharType="separate"/>
            </w:r>
            <w:r>
              <w:rPr>
                <w:noProof/>
                <w:webHidden/>
              </w:rPr>
              <w:t>3</w:t>
            </w:r>
            <w:r>
              <w:rPr>
                <w:noProof/>
                <w:webHidden/>
              </w:rPr>
              <w:fldChar w:fldCharType="end"/>
            </w:r>
          </w:hyperlink>
        </w:p>
        <w:p w14:paraId="1E8B42D8" w14:textId="7F91F5DF" w:rsidR="000D749D" w:rsidRDefault="000D749D">
          <w:pPr>
            <w:pStyle w:val="TOC2"/>
            <w:rPr>
              <w:rFonts w:asciiTheme="minorHAnsi" w:eastAsiaTheme="minorEastAsia" w:hAnsiTheme="minorHAnsi" w:cstheme="minorBidi"/>
              <w:noProof/>
              <w:color w:val="auto"/>
              <w:kern w:val="2"/>
              <w:sz w:val="24"/>
              <w:lang w:eastAsia="en-AU"/>
              <w14:ligatures w14:val="standardContextual"/>
            </w:rPr>
          </w:pPr>
          <w:hyperlink w:anchor="_Toc232687218" w:history="1">
            <w:r w:rsidRPr="00CD5D84">
              <w:rPr>
                <w:rStyle w:val="Hyperlink"/>
                <w:noProof/>
              </w:rPr>
              <w:t>What does a referral cover?</w:t>
            </w:r>
            <w:r>
              <w:rPr>
                <w:noProof/>
                <w:webHidden/>
              </w:rPr>
              <w:tab/>
            </w:r>
            <w:r>
              <w:rPr>
                <w:noProof/>
                <w:webHidden/>
              </w:rPr>
              <w:fldChar w:fldCharType="begin"/>
            </w:r>
            <w:r>
              <w:rPr>
                <w:noProof/>
                <w:webHidden/>
              </w:rPr>
              <w:instrText xml:space="preserve"> PAGEREF _Toc232687218 \h </w:instrText>
            </w:r>
            <w:r>
              <w:rPr>
                <w:noProof/>
                <w:webHidden/>
              </w:rPr>
            </w:r>
            <w:r>
              <w:rPr>
                <w:noProof/>
                <w:webHidden/>
              </w:rPr>
              <w:fldChar w:fldCharType="separate"/>
            </w:r>
            <w:r>
              <w:rPr>
                <w:noProof/>
                <w:webHidden/>
              </w:rPr>
              <w:t>3</w:t>
            </w:r>
            <w:r>
              <w:rPr>
                <w:noProof/>
                <w:webHidden/>
              </w:rPr>
              <w:fldChar w:fldCharType="end"/>
            </w:r>
          </w:hyperlink>
        </w:p>
        <w:p w14:paraId="5F902C50" w14:textId="1542CC3F" w:rsidR="000D749D" w:rsidRDefault="000D749D">
          <w:pPr>
            <w:pStyle w:val="TOC2"/>
            <w:rPr>
              <w:rFonts w:asciiTheme="minorHAnsi" w:eastAsiaTheme="minorEastAsia" w:hAnsiTheme="minorHAnsi" w:cstheme="minorBidi"/>
              <w:noProof/>
              <w:color w:val="auto"/>
              <w:kern w:val="2"/>
              <w:sz w:val="24"/>
              <w:lang w:eastAsia="en-AU"/>
              <w14:ligatures w14:val="standardContextual"/>
            </w:rPr>
          </w:pPr>
          <w:hyperlink w:anchor="_Toc232687219" w:history="1">
            <w:r w:rsidRPr="00CD5D84">
              <w:rPr>
                <w:rStyle w:val="Hyperlink"/>
                <w:noProof/>
              </w:rPr>
              <w:t>How long does a referral last?</w:t>
            </w:r>
            <w:r>
              <w:rPr>
                <w:noProof/>
                <w:webHidden/>
              </w:rPr>
              <w:tab/>
            </w:r>
            <w:r>
              <w:rPr>
                <w:noProof/>
                <w:webHidden/>
              </w:rPr>
              <w:fldChar w:fldCharType="begin"/>
            </w:r>
            <w:r>
              <w:rPr>
                <w:noProof/>
                <w:webHidden/>
              </w:rPr>
              <w:instrText xml:space="preserve"> PAGEREF _Toc232687219 \h </w:instrText>
            </w:r>
            <w:r>
              <w:rPr>
                <w:noProof/>
                <w:webHidden/>
              </w:rPr>
            </w:r>
            <w:r>
              <w:rPr>
                <w:noProof/>
                <w:webHidden/>
              </w:rPr>
              <w:fldChar w:fldCharType="separate"/>
            </w:r>
            <w:r>
              <w:rPr>
                <w:noProof/>
                <w:webHidden/>
              </w:rPr>
              <w:t>3</w:t>
            </w:r>
            <w:r>
              <w:rPr>
                <w:noProof/>
                <w:webHidden/>
              </w:rPr>
              <w:fldChar w:fldCharType="end"/>
            </w:r>
          </w:hyperlink>
        </w:p>
        <w:p w14:paraId="3900DCB8" w14:textId="74FE79C0" w:rsidR="000D749D" w:rsidRDefault="000D749D">
          <w:pPr>
            <w:pStyle w:val="TOC3"/>
            <w:rPr>
              <w:rFonts w:asciiTheme="minorHAnsi" w:eastAsiaTheme="minorEastAsia" w:hAnsiTheme="minorHAnsi" w:cstheme="minorBidi"/>
              <w:noProof/>
              <w:color w:val="auto"/>
              <w:kern w:val="2"/>
              <w:sz w:val="24"/>
              <w:lang w:eastAsia="en-AU"/>
              <w14:ligatures w14:val="standardContextual"/>
            </w:rPr>
          </w:pPr>
          <w:hyperlink w:anchor="_Toc232687220" w:history="1">
            <w:r w:rsidRPr="00CD5D84">
              <w:rPr>
                <w:rStyle w:val="Hyperlink"/>
                <w:noProof/>
              </w:rPr>
              <w:t>Indefinite referrals</w:t>
            </w:r>
            <w:r>
              <w:rPr>
                <w:noProof/>
                <w:webHidden/>
              </w:rPr>
              <w:tab/>
            </w:r>
            <w:r>
              <w:rPr>
                <w:noProof/>
                <w:webHidden/>
              </w:rPr>
              <w:fldChar w:fldCharType="begin"/>
            </w:r>
            <w:r>
              <w:rPr>
                <w:noProof/>
                <w:webHidden/>
              </w:rPr>
              <w:instrText xml:space="preserve"> PAGEREF _Toc232687220 \h </w:instrText>
            </w:r>
            <w:r>
              <w:rPr>
                <w:noProof/>
                <w:webHidden/>
              </w:rPr>
            </w:r>
            <w:r>
              <w:rPr>
                <w:noProof/>
                <w:webHidden/>
              </w:rPr>
              <w:fldChar w:fldCharType="separate"/>
            </w:r>
            <w:r>
              <w:rPr>
                <w:noProof/>
                <w:webHidden/>
              </w:rPr>
              <w:t>4</w:t>
            </w:r>
            <w:r>
              <w:rPr>
                <w:noProof/>
                <w:webHidden/>
              </w:rPr>
              <w:fldChar w:fldCharType="end"/>
            </w:r>
          </w:hyperlink>
        </w:p>
        <w:p w14:paraId="712048A5" w14:textId="2ECC53AB" w:rsidR="000D749D" w:rsidRDefault="000D749D">
          <w:pPr>
            <w:pStyle w:val="TOC2"/>
            <w:rPr>
              <w:rFonts w:asciiTheme="minorHAnsi" w:eastAsiaTheme="minorEastAsia" w:hAnsiTheme="minorHAnsi" w:cstheme="minorBidi"/>
              <w:noProof/>
              <w:color w:val="auto"/>
              <w:kern w:val="2"/>
              <w:sz w:val="24"/>
              <w:lang w:eastAsia="en-AU"/>
              <w14:ligatures w14:val="standardContextual"/>
            </w:rPr>
          </w:pPr>
          <w:hyperlink w:anchor="_Toc232687221" w:history="1">
            <w:r w:rsidRPr="00CD5D84">
              <w:rPr>
                <w:rStyle w:val="Hyperlink"/>
                <w:noProof/>
              </w:rPr>
              <w:t xml:space="preserve">Does a referral need to be </w:t>
            </w:r>
            <w:r w:rsidRPr="00CD5D84">
              <w:rPr>
                <w:rStyle w:val="Hyperlink"/>
                <w:noProof/>
                <w:lang w:val="en-GB"/>
              </w:rPr>
              <w:t>made out to a certain specialist</w:t>
            </w:r>
            <w:r w:rsidRPr="00CD5D84">
              <w:rPr>
                <w:rStyle w:val="Hyperlink"/>
                <w:noProof/>
              </w:rPr>
              <w:t>?</w:t>
            </w:r>
            <w:r>
              <w:rPr>
                <w:noProof/>
                <w:webHidden/>
              </w:rPr>
              <w:tab/>
            </w:r>
            <w:r>
              <w:rPr>
                <w:noProof/>
                <w:webHidden/>
              </w:rPr>
              <w:fldChar w:fldCharType="begin"/>
            </w:r>
            <w:r>
              <w:rPr>
                <w:noProof/>
                <w:webHidden/>
              </w:rPr>
              <w:instrText xml:space="preserve"> PAGEREF _Toc232687221 \h </w:instrText>
            </w:r>
            <w:r>
              <w:rPr>
                <w:noProof/>
                <w:webHidden/>
              </w:rPr>
            </w:r>
            <w:r>
              <w:rPr>
                <w:noProof/>
                <w:webHidden/>
              </w:rPr>
              <w:fldChar w:fldCharType="separate"/>
            </w:r>
            <w:r>
              <w:rPr>
                <w:noProof/>
                <w:webHidden/>
              </w:rPr>
              <w:t>4</w:t>
            </w:r>
            <w:r>
              <w:rPr>
                <w:noProof/>
                <w:webHidden/>
              </w:rPr>
              <w:fldChar w:fldCharType="end"/>
            </w:r>
          </w:hyperlink>
        </w:p>
        <w:p w14:paraId="7E8FDEEB" w14:textId="2FAE1362" w:rsidR="000D749D" w:rsidRDefault="000D749D">
          <w:pPr>
            <w:pStyle w:val="TOC3"/>
            <w:rPr>
              <w:rFonts w:asciiTheme="minorHAnsi" w:eastAsiaTheme="minorEastAsia" w:hAnsiTheme="minorHAnsi" w:cstheme="minorBidi"/>
              <w:noProof/>
              <w:color w:val="auto"/>
              <w:kern w:val="2"/>
              <w:sz w:val="24"/>
              <w:lang w:eastAsia="en-AU"/>
              <w14:ligatures w14:val="standardContextual"/>
            </w:rPr>
          </w:pPr>
          <w:hyperlink w:anchor="_Toc232687222" w:history="1">
            <w:r w:rsidRPr="00CD5D84">
              <w:rPr>
                <w:rStyle w:val="Hyperlink"/>
                <w:noProof/>
                <w:lang w:val="en-GB"/>
              </w:rPr>
              <w:t>Public hospital outpatient clinics</w:t>
            </w:r>
            <w:r>
              <w:rPr>
                <w:noProof/>
                <w:webHidden/>
              </w:rPr>
              <w:tab/>
            </w:r>
            <w:r>
              <w:rPr>
                <w:noProof/>
                <w:webHidden/>
              </w:rPr>
              <w:fldChar w:fldCharType="begin"/>
            </w:r>
            <w:r>
              <w:rPr>
                <w:noProof/>
                <w:webHidden/>
              </w:rPr>
              <w:instrText xml:space="preserve"> PAGEREF _Toc232687222 \h </w:instrText>
            </w:r>
            <w:r>
              <w:rPr>
                <w:noProof/>
                <w:webHidden/>
              </w:rPr>
            </w:r>
            <w:r>
              <w:rPr>
                <w:noProof/>
                <w:webHidden/>
              </w:rPr>
              <w:fldChar w:fldCharType="separate"/>
            </w:r>
            <w:r>
              <w:rPr>
                <w:noProof/>
                <w:webHidden/>
              </w:rPr>
              <w:t>4</w:t>
            </w:r>
            <w:r>
              <w:rPr>
                <w:noProof/>
                <w:webHidden/>
              </w:rPr>
              <w:fldChar w:fldCharType="end"/>
            </w:r>
          </w:hyperlink>
        </w:p>
        <w:p w14:paraId="7067DCAC" w14:textId="266B674D" w:rsidR="000D749D" w:rsidRDefault="000D749D">
          <w:pPr>
            <w:pStyle w:val="TOC2"/>
            <w:rPr>
              <w:rFonts w:asciiTheme="minorHAnsi" w:eastAsiaTheme="minorEastAsia" w:hAnsiTheme="minorHAnsi" w:cstheme="minorBidi"/>
              <w:noProof/>
              <w:color w:val="auto"/>
              <w:kern w:val="2"/>
              <w:sz w:val="24"/>
              <w:lang w:eastAsia="en-AU"/>
              <w14:ligatures w14:val="standardContextual"/>
            </w:rPr>
          </w:pPr>
          <w:hyperlink w:anchor="_Toc232687223" w:history="1">
            <w:r w:rsidRPr="00CD5D84">
              <w:rPr>
                <w:rStyle w:val="Hyperlink"/>
                <w:noProof/>
              </w:rPr>
              <w:t>Can a patient see more than one specialist under the same referral?</w:t>
            </w:r>
            <w:r>
              <w:rPr>
                <w:noProof/>
                <w:webHidden/>
              </w:rPr>
              <w:tab/>
            </w:r>
            <w:r>
              <w:rPr>
                <w:noProof/>
                <w:webHidden/>
              </w:rPr>
              <w:fldChar w:fldCharType="begin"/>
            </w:r>
            <w:r>
              <w:rPr>
                <w:noProof/>
                <w:webHidden/>
              </w:rPr>
              <w:instrText xml:space="preserve"> PAGEREF _Toc232687223 \h </w:instrText>
            </w:r>
            <w:r>
              <w:rPr>
                <w:noProof/>
                <w:webHidden/>
              </w:rPr>
            </w:r>
            <w:r>
              <w:rPr>
                <w:noProof/>
                <w:webHidden/>
              </w:rPr>
              <w:fldChar w:fldCharType="separate"/>
            </w:r>
            <w:r>
              <w:rPr>
                <w:noProof/>
                <w:webHidden/>
              </w:rPr>
              <w:t>5</w:t>
            </w:r>
            <w:r>
              <w:rPr>
                <w:noProof/>
                <w:webHidden/>
              </w:rPr>
              <w:fldChar w:fldCharType="end"/>
            </w:r>
          </w:hyperlink>
        </w:p>
        <w:p w14:paraId="5B89A3B3" w14:textId="5C30803D" w:rsidR="000D749D" w:rsidRDefault="000D749D">
          <w:pPr>
            <w:pStyle w:val="TOC2"/>
            <w:rPr>
              <w:rFonts w:asciiTheme="minorHAnsi" w:eastAsiaTheme="minorEastAsia" w:hAnsiTheme="minorHAnsi" w:cstheme="minorBidi"/>
              <w:noProof/>
              <w:color w:val="auto"/>
              <w:kern w:val="2"/>
              <w:sz w:val="24"/>
              <w:lang w:eastAsia="en-AU"/>
              <w14:ligatures w14:val="standardContextual"/>
            </w:rPr>
          </w:pPr>
          <w:hyperlink w:anchor="_Toc232687224" w:history="1">
            <w:r w:rsidRPr="00CD5D84">
              <w:rPr>
                <w:rStyle w:val="Hyperlink"/>
                <w:noProof/>
              </w:rPr>
              <w:t>Is a referral still valid if the referring practitioner changes practice or retires?</w:t>
            </w:r>
            <w:r>
              <w:rPr>
                <w:noProof/>
                <w:webHidden/>
              </w:rPr>
              <w:tab/>
            </w:r>
            <w:r>
              <w:rPr>
                <w:noProof/>
                <w:webHidden/>
              </w:rPr>
              <w:fldChar w:fldCharType="begin"/>
            </w:r>
            <w:r>
              <w:rPr>
                <w:noProof/>
                <w:webHidden/>
              </w:rPr>
              <w:instrText xml:space="preserve"> PAGEREF _Toc232687224 \h </w:instrText>
            </w:r>
            <w:r>
              <w:rPr>
                <w:noProof/>
                <w:webHidden/>
              </w:rPr>
            </w:r>
            <w:r>
              <w:rPr>
                <w:noProof/>
                <w:webHidden/>
              </w:rPr>
              <w:fldChar w:fldCharType="separate"/>
            </w:r>
            <w:r>
              <w:rPr>
                <w:noProof/>
                <w:webHidden/>
              </w:rPr>
              <w:t>5</w:t>
            </w:r>
            <w:r>
              <w:rPr>
                <w:noProof/>
                <w:webHidden/>
              </w:rPr>
              <w:fldChar w:fldCharType="end"/>
            </w:r>
          </w:hyperlink>
        </w:p>
        <w:p w14:paraId="4A59F58D" w14:textId="6874CA90" w:rsidR="000D749D" w:rsidRDefault="000D749D">
          <w:pPr>
            <w:pStyle w:val="TOC2"/>
            <w:rPr>
              <w:rFonts w:asciiTheme="minorHAnsi" w:eastAsiaTheme="minorEastAsia" w:hAnsiTheme="minorHAnsi" w:cstheme="minorBidi"/>
              <w:noProof/>
              <w:color w:val="auto"/>
              <w:kern w:val="2"/>
              <w:sz w:val="24"/>
              <w:lang w:eastAsia="en-AU"/>
              <w14:ligatures w14:val="standardContextual"/>
            </w:rPr>
          </w:pPr>
          <w:hyperlink w:anchor="_Toc232687225" w:history="1">
            <w:r w:rsidRPr="00CD5D84">
              <w:rPr>
                <w:rStyle w:val="Hyperlink"/>
                <w:noProof/>
              </w:rPr>
              <w:t>Is a referral still valid if the treating specialist changes practice or moves?</w:t>
            </w:r>
            <w:r>
              <w:rPr>
                <w:noProof/>
                <w:webHidden/>
              </w:rPr>
              <w:tab/>
            </w:r>
            <w:r>
              <w:rPr>
                <w:noProof/>
                <w:webHidden/>
              </w:rPr>
              <w:fldChar w:fldCharType="begin"/>
            </w:r>
            <w:r>
              <w:rPr>
                <w:noProof/>
                <w:webHidden/>
              </w:rPr>
              <w:instrText xml:space="preserve"> PAGEREF _Toc232687225 \h </w:instrText>
            </w:r>
            <w:r>
              <w:rPr>
                <w:noProof/>
                <w:webHidden/>
              </w:rPr>
            </w:r>
            <w:r>
              <w:rPr>
                <w:noProof/>
                <w:webHidden/>
              </w:rPr>
              <w:fldChar w:fldCharType="separate"/>
            </w:r>
            <w:r>
              <w:rPr>
                <w:noProof/>
                <w:webHidden/>
              </w:rPr>
              <w:t>5</w:t>
            </w:r>
            <w:r>
              <w:rPr>
                <w:noProof/>
                <w:webHidden/>
              </w:rPr>
              <w:fldChar w:fldCharType="end"/>
            </w:r>
          </w:hyperlink>
        </w:p>
        <w:p w14:paraId="782DEECC" w14:textId="07DC8167" w:rsidR="000D749D" w:rsidRDefault="000D749D">
          <w:pPr>
            <w:pStyle w:val="TOC2"/>
            <w:rPr>
              <w:rFonts w:asciiTheme="minorHAnsi" w:eastAsiaTheme="minorEastAsia" w:hAnsiTheme="minorHAnsi" w:cstheme="minorBidi"/>
              <w:noProof/>
              <w:color w:val="auto"/>
              <w:kern w:val="2"/>
              <w:sz w:val="24"/>
              <w:lang w:eastAsia="en-AU"/>
              <w14:ligatures w14:val="standardContextual"/>
            </w:rPr>
          </w:pPr>
          <w:hyperlink w:anchor="_Toc232687226" w:history="1">
            <w:r w:rsidRPr="00CD5D84">
              <w:rPr>
                <w:rStyle w:val="Hyperlink"/>
                <w:noProof/>
              </w:rPr>
              <w:t>What happens if a referral is lost?</w:t>
            </w:r>
            <w:r>
              <w:rPr>
                <w:noProof/>
                <w:webHidden/>
              </w:rPr>
              <w:tab/>
            </w:r>
            <w:r>
              <w:rPr>
                <w:noProof/>
                <w:webHidden/>
              </w:rPr>
              <w:fldChar w:fldCharType="begin"/>
            </w:r>
            <w:r>
              <w:rPr>
                <w:noProof/>
                <w:webHidden/>
              </w:rPr>
              <w:instrText xml:space="preserve"> PAGEREF _Toc232687226 \h </w:instrText>
            </w:r>
            <w:r>
              <w:rPr>
                <w:noProof/>
                <w:webHidden/>
              </w:rPr>
            </w:r>
            <w:r>
              <w:rPr>
                <w:noProof/>
                <w:webHidden/>
              </w:rPr>
              <w:fldChar w:fldCharType="separate"/>
            </w:r>
            <w:r>
              <w:rPr>
                <w:noProof/>
                <w:webHidden/>
              </w:rPr>
              <w:t>5</w:t>
            </w:r>
            <w:r>
              <w:rPr>
                <w:noProof/>
                <w:webHidden/>
              </w:rPr>
              <w:fldChar w:fldCharType="end"/>
            </w:r>
          </w:hyperlink>
        </w:p>
        <w:p w14:paraId="152EFA61" w14:textId="5602FAAF" w:rsidR="000D749D" w:rsidRDefault="000D749D">
          <w:pPr>
            <w:pStyle w:val="TOC2"/>
            <w:rPr>
              <w:rFonts w:asciiTheme="minorHAnsi" w:eastAsiaTheme="minorEastAsia" w:hAnsiTheme="minorHAnsi" w:cstheme="minorBidi"/>
              <w:noProof/>
              <w:color w:val="auto"/>
              <w:kern w:val="2"/>
              <w:sz w:val="24"/>
              <w:lang w:eastAsia="en-AU"/>
              <w14:ligatures w14:val="standardContextual"/>
            </w:rPr>
          </w:pPr>
          <w:hyperlink w:anchor="_Toc232687227" w:history="1">
            <w:r w:rsidRPr="00CD5D84">
              <w:rPr>
                <w:rStyle w:val="Hyperlink"/>
                <w:noProof/>
              </w:rPr>
              <w:t>Further information</w:t>
            </w:r>
            <w:r>
              <w:rPr>
                <w:noProof/>
                <w:webHidden/>
              </w:rPr>
              <w:tab/>
            </w:r>
            <w:r>
              <w:rPr>
                <w:noProof/>
                <w:webHidden/>
              </w:rPr>
              <w:fldChar w:fldCharType="begin"/>
            </w:r>
            <w:r>
              <w:rPr>
                <w:noProof/>
                <w:webHidden/>
              </w:rPr>
              <w:instrText xml:space="preserve"> PAGEREF _Toc232687227 \h </w:instrText>
            </w:r>
            <w:r>
              <w:rPr>
                <w:noProof/>
                <w:webHidden/>
              </w:rPr>
            </w:r>
            <w:r>
              <w:rPr>
                <w:noProof/>
                <w:webHidden/>
              </w:rPr>
              <w:fldChar w:fldCharType="separate"/>
            </w:r>
            <w:r>
              <w:rPr>
                <w:noProof/>
                <w:webHidden/>
              </w:rPr>
              <w:t>5</w:t>
            </w:r>
            <w:r>
              <w:rPr>
                <w:noProof/>
                <w:webHidden/>
              </w:rPr>
              <w:fldChar w:fldCharType="end"/>
            </w:r>
          </w:hyperlink>
        </w:p>
        <w:p w14:paraId="67D43A8C" w14:textId="6A1E179F" w:rsidR="647B466A" w:rsidRDefault="647B466A" w:rsidP="647B466A">
          <w:pPr>
            <w:pStyle w:val="TOC2"/>
            <w:rPr>
              <w:rStyle w:val="Hyperlink"/>
            </w:rPr>
          </w:pPr>
          <w:r>
            <w:fldChar w:fldCharType="end"/>
          </w:r>
        </w:p>
      </w:sdtContent>
    </w:sdt>
    <w:p w14:paraId="44460BF5" w14:textId="663FE58D" w:rsidR="00064168" w:rsidRPr="00867595" w:rsidRDefault="00CB4195" w:rsidP="00064168">
      <w:pPr>
        <w:pStyle w:val="Heading2"/>
      </w:pPr>
      <w:bookmarkStart w:id="2" w:name="_Toc232687214"/>
      <w:bookmarkEnd w:id="1"/>
      <w:r>
        <w:t xml:space="preserve">What </w:t>
      </w:r>
      <w:r w:rsidR="24846873">
        <w:t xml:space="preserve">is a </w:t>
      </w:r>
      <w:r>
        <w:t>referral?</w:t>
      </w:r>
      <w:bookmarkEnd w:id="2"/>
    </w:p>
    <w:p w14:paraId="5A9FDA54" w14:textId="40A6BFDF" w:rsidR="00235734" w:rsidRDefault="26FB04F6" w:rsidP="6CA946E3">
      <w:pPr>
        <w:rPr>
          <w:rFonts w:cstheme="minorBidi"/>
        </w:rPr>
      </w:pPr>
      <w:r w:rsidRPr="6CA946E3">
        <w:rPr>
          <w:rFonts w:cstheme="minorBidi"/>
        </w:rPr>
        <w:t>A referral is a specific request to a specialist</w:t>
      </w:r>
      <w:r w:rsidR="00FF6503">
        <w:rPr>
          <w:rFonts w:cstheme="minorBidi"/>
        </w:rPr>
        <w:t xml:space="preserve"> </w:t>
      </w:r>
      <w:r w:rsidRPr="6CA946E3">
        <w:rPr>
          <w:rFonts w:cstheme="minorBidi"/>
        </w:rPr>
        <w:t xml:space="preserve">for investigation, opinion, treatment and/or management of a condition or </w:t>
      </w:r>
      <w:r w:rsidR="00355988">
        <w:rPr>
          <w:rFonts w:cstheme="minorBidi"/>
        </w:rPr>
        <w:t>p</w:t>
      </w:r>
      <w:r w:rsidRPr="6CA946E3">
        <w:rPr>
          <w:rFonts w:cstheme="minorBidi"/>
        </w:rPr>
        <w:t>roblem of a patient, or the performance of one or more specific examinations or tests.</w:t>
      </w:r>
      <w:r w:rsidR="00FF6503">
        <w:rPr>
          <w:rStyle w:val="FootnoteReference"/>
          <w:rFonts w:cstheme="minorBidi"/>
        </w:rPr>
        <w:footnoteReference w:id="2"/>
      </w:r>
      <w:r w:rsidR="00FF6503">
        <w:rPr>
          <w:rFonts w:cstheme="minorBidi"/>
        </w:rPr>
        <w:t xml:space="preserve"> A referral </w:t>
      </w:r>
      <w:r w:rsidR="00ED4EEC">
        <w:rPr>
          <w:rFonts w:cstheme="minorBidi"/>
        </w:rPr>
        <w:t>is different to a request given to patients for pathology testing or diagnostic imaging.</w:t>
      </w:r>
    </w:p>
    <w:p w14:paraId="11C89EF4" w14:textId="5C2F1437" w:rsidR="00235734" w:rsidRDefault="7DB30556" w:rsidP="4FD11FAB">
      <w:pPr>
        <w:rPr>
          <w:rFonts w:cstheme="minorBidi"/>
        </w:rPr>
      </w:pPr>
      <w:r w:rsidRPr="4FD11FAB">
        <w:rPr>
          <w:rFonts w:cstheme="minorBidi"/>
        </w:rPr>
        <w:t xml:space="preserve"> </w:t>
      </w:r>
      <w:r w:rsidR="15777801" w:rsidRPr="4FD11FAB">
        <w:rPr>
          <w:rFonts w:cstheme="minorBidi"/>
        </w:rPr>
        <w:t>M</w:t>
      </w:r>
      <w:r w:rsidRPr="4FD11FAB">
        <w:rPr>
          <w:rFonts w:cstheme="minorBidi"/>
        </w:rPr>
        <w:t xml:space="preserve">edical practitioners </w:t>
      </w:r>
      <w:r w:rsidR="1FF45865" w:rsidRPr="4FD11FAB">
        <w:rPr>
          <w:rFonts w:cstheme="minorBidi"/>
        </w:rPr>
        <w:t xml:space="preserve">can </w:t>
      </w:r>
      <w:r w:rsidRPr="4FD11FAB">
        <w:rPr>
          <w:rFonts w:cstheme="minorBidi"/>
        </w:rPr>
        <w:t>refer patients to specialists</w:t>
      </w:r>
      <w:r w:rsidR="38AD7152" w:rsidRPr="4FD11FAB">
        <w:rPr>
          <w:rFonts w:cstheme="minorBidi"/>
        </w:rPr>
        <w:t xml:space="preserve"> </w:t>
      </w:r>
      <w:r w:rsidRPr="4FD11FAB">
        <w:rPr>
          <w:rFonts w:cstheme="minorBidi"/>
        </w:rPr>
        <w:t>where their specific skills and expertise are required to assist with the diagnosis and treatment of the patient.</w:t>
      </w:r>
    </w:p>
    <w:p w14:paraId="7DF1B6D1" w14:textId="39EE52A2" w:rsidR="6C4CEECF" w:rsidRDefault="6C4CEECF" w:rsidP="55B18546">
      <w:pPr>
        <w:pStyle w:val="Heading2"/>
        <w:spacing w:line="259" w:lineRule="auto"/>
      </w:pPr>
      <w:bookmarkStart w:id="3" w:name="_Toc232687215"/>
      <w:r>
        <w:lastRenderedPageBreak/>
        <w:t>Why is a</w:t>
      </w:r>
      <w:r w:rsidR="00655D81">
        <w:t xml:space="preserve"> </w:t>
      </w:r>
      <w:r>
        <w:t>referral needed?</w:t>
      </w:r>
      <w:bookmarkEnd w:id="3"/>
    </w:p>
    <w:p w14:paraId="00E21CDF" w14:textId="3EA01D5C" w:rsidR="002652AE" w:rsidRDefault="02888927" w:rsidP="002652AE">
      <w:r>
        <w:t>The referral system reflects that GPs are the focal point of contact in supporting patient care</w:t>
      </w:r>
      <w:r w:rsidR="000512AD">
        <w:t>.</w:t>
      </w:r>
      <w:r>
        <w:t xml:space="preserve"> </w:t>
      </w:r>
      <w:r w:rsidR="00EF21B1">
        <w:t>It</w:t>
      </w:r>
      <w:r>
        <w:t xml:space="preserve"> supports patients </w:t>
      </w:r>
      <w:r w:rsidR="00EF21B1">
        <w:t xml:space="preserve">in </w:t>
      </w:r>
      <w:r>
        <w:t>receiv</w:t>
      </w:r>
      <w:r w:rsidR="00EF21B1">
        <w:t>ing</w:t>
      </w:r>
      <w:r>
        <w:t xml:space="preserve"> appropriate care from the right specialists at the right time to optimise health outcomes</w:t>
      </w:r>
      <w:r w:rsidR="00EF21B1">
        <w:t xml:space="preserve">. It </w:t>
      </w:r>
      <w:r w:rsidR="5923A412">
        <w:t>also maintain</w:t>
      </w:r>
      <w:r w:rsidR="00EF21B1">
        <w:t>s</w:t>
      </w:r>
      <w:r w:rsidR="5923A412">
        <w:t xml:space="preserve"> a continuity of care between </w:t>
      </w:r>
      <w:r w:rsidR="55E160AF">
        <w:t>the</w:t>
      </w:r>
      <w:r w:rsidR="5923A412">
        <w:t xml:space="preserve"> GP and the specialist</w:t>
      </w:r>
      <w:r>
        <w:t>.</w:t>
      </w:r>
    </w:p>
    <w:p w14:paraId="3BEB2DAB" w14:textId="514ABA5F" w:rsidR="0024318E" w:rsidRDefault="00F5253F" w:rsidP="002652AE">
      <w:r w:rsidRPr="00F5253F">
        <w:t>Referrals allow specialists to understand a patient's medical history, current condition, and the reason for the referral, enabling them to provide targeted and effective care.</w:t>
      </w:r>
    </w:p>
    <w:p w14:paraId="6345B72C" w14:textId="6C038930" w:rsidR="00EB5ECD" w:rsidRPr="00797D53" w:rsidRDefault="120BC2BC" w:rsidP="00364098">
      <w:pPr>
        <w:rPr>
          <w:rFonts w:eastAsia="Arial" w:cs="Arial"/>
          <w:lang w:val="en-GB"/>
        </w:rPr>
      </w:pPr>
      <w:r w:rsidRPr="4FD11FAB">
        <w:rPr>
          <w:rFonts w:eastAsia="Arial" w:cs="Arial"/>
          <w:lang w:val="en-GB"/>
        </w:rPr>
        <w:t xml:space="preserve">Patients can choose to see a specialist without a referral. However, if they do, </w:t>
      </w:r>
      <w:r w:rsidR="430FB086" w:rsidRPr="4FD11FAB">
        <w:rPr>
          <w:rFonts w:eastAsia="Arial" w:cs="Arial"/>
          <w:lang w:val="en-GB"/>
        </w:rPr>
        <w:t xml:space="preserve">any </w:t>
      </w:r>
      <w:r w:rsidRPr="4FD11FAB">
        <w:rPr>
          <w:rFonts w:eastAsia="Arial" w:cs="Arial"/>
          <w:lang w:val="en-GB"/>
        </w:rPr>
        <w:t>Medicare</w:t>
      </w:r>
      <w:r w:rsidR="2403AB9E" w:rsidRPr="4FD11FAB">
        <w:rPr>
          <w:rFonts w:eastAsia="Arial" w:cs="Arial"/>
          <w:lang w:val="en-GB"/>
        </w:rPr>
        <w:t xml:space="preserve"> Benefits Schedule (MBS)</w:t>
      </w:r>
      <w:r w:rsidRPr="4FD11FAB">
        <w:rPr>
          <w:rFonts w:eastAsia="Arial" w:cs="Arial"/>
          <w:lang w:val="en-GB"/>
        </w:rPr>
        <w:t xml:space="preserve"> </w:t>
      </w:r>
      <w:r w:rsidR="009941E0">
        <w:rPr>
          <w:rFonts w:eastAsia="Arial" w:cs="Arial"/>
          <w:lang w:val="en-GB"/>
        </w:rPr>
        <w:t>benefit</w:t>
      </w:r>
      <w:r w:rsidR="006A49A0">
        <w:rPr>
          <w:rFonts w:eastAsia="Arial" w:cs="Arial"/>
          <w:lang w:val="en-GB"/>
        </w:rPr>
        <w:t>s</w:t>
      </w:r>
      <w:r w:rsidRPr="4FD11FAB">
        <w:rPr>
          <w:rFonts w:eastAsia="Arial" w:cs="Arial"/>
          <w:lang w:val="en-GB"/>
        </w:rPr>
        <w:t xml:space="preserve"> they </w:t>
      </w:r>
      <w:r w:rsidR="430FB086" w:rsidRPr="4FD11FAB">
        <w:rPr>
          <w:rFonts w:eastAsia="Arial" w:cs="Arial"/>
          <w:lang w:val="en-GB"/>
        </w:rPr>
        <w:t xml:space="preserve">are </w:t>
      </w:r>
      <w:r w:rsidR="796A63C9" w:rsidRPr="4FD11FAB">
        <w:rPr>
          <w:rFonts w:eastAsia="Arial" w:cs="Arial"/>
          <w:lang w:val="en-GB"/>
        </w:rPr>
        <w:t>eligible to</w:t>
      </w:r>
      <w:r w:rsidRPr="4FD11FAB">
        <w:rPr>
          <w:rFonts w:eastAsia="Arial" w:cs="Arial"/>
          <w:lang w:val="en-GB"/>
        </w:rPr>
        <w:t xml:space="preserve"> receive will be lower due to the </w:t>
      </w:r>
      <w:r w:rsidR="373F3059" w:rsidRPr="4FD11FAB">
        <w:rPr>
          <w:rFonts w:eastAsia="Arial" w:cs="Arial"/>
          <w:lang w:val="en-GB"/>
        </w:rPr>
        <w:t xml:space="preserve">MBS </w:t>
      </w:r>
      <w:r w:rsidR="6DDF02A1" w:rsidRPr="4FD11FAB">
        <w:rPr>
          <w:rFonts w:eastAsia="Arial" w:cs="Arial"/>
          <w:lang w:val="en-GB"/>
        </w:rPr>
        <w:t>item the</w:t>
      </w:r>
      <w:r w:rsidRPr="4FD11FAB">
        <w:rPr>
          <w:rFonts w:eastAsia="Arial" w:cs="Arial"/>
          <w:lang w:val="en-GB"/>
        </w:rPr>
        <w:t xml:space="preserve"> specialist is allowed to bill. This means patients will likely need to pay more out-of-pocket for the appointment.</w:t>
      </w:r>
    </w:p>
    <w:p w14:paraId="44C0980D" w14:textId="22ED76CD" w:rsidR="48D7BC2F" w:rsidRDefault="48D7BC2F" w:rsidP="00DF4ADF">
      <w:pPr>
        <w:pStyle w:val="Heading2"/>
        <w:spacing w:line="259" w:lineRule="auto"/>
      </w:pPr>
      <w:bookmarkStart w:id="4" w:name="_Toc232687216"/>
      <w:r>
        <w:t xml:space="preserve">Who can </w:t>
      </w:r>
      <w:r w:rsidR="00DF4ADF">
        <w:t>r</w:t>
      </w:r>
      <w:r>
        <w:t>efer?</w:t>
      </w:r>
      <w:bookmarkEnd w:id="4"/>
    </w:p>
    <w:p w14:paraId="0614556C" w14:textId="2638E814" w:rsidR="48D7BC2F" w:rsidRDefault="438D3F45">
      <w:pPr>
        <w:rPr>
          <w:rFonts w:cstheme="minorBidi"/>
        </w:rPr>
      </w:pPr>
      <w:r w:rsidRPr="4FD11FAB">
        <w:rPr>
          <w:rFonts w:cstheme="minorBidi"/>
        </w:rPr>
        <w:t xml:space="preserve">Under </w:t>
      </w:r>
      <w:r w:rsidR="4C2EC58D" w:rsidRPr="4FD11FAB">
        <w:rPr>
          <w:rFonts w:cstheme="minorBidi"/>
        </w:rPr>
        <w:t>the MBS</w:t>
      </w:r>
      <w:r w:rsidRPr="4FD11FAB">
        <w:rPr>
          <w:rFonts w:cstheme="minorBidi"/>
        </w:rPr>
        <w:t xml:space="preserve">, </w:t>
      </w:r>
      <w:r w:rsidR="05A2CBA7" w:rsidRPr="4FD11FAB">
        <w:rPr>
          <w:rFonts w:cstheme="minorBidi"/>
        </w:rPr>
        <w:t xml:space="preserve">GPs are the primary source of referrals. </w:t>
      </w:r>
      <w:r w:rsidR="06022019" w:rsidRPr="4FD11FAB">
        <w:rPr>
          <w:rFonts w:cstheme="minorBidi"/>
        </w:rPr>
        <w:t>Referrals can also be made</w:t>
      </w:r>
      <w:r w:rsidR="05A2CBA7" w:rsidRPr="4FD11FAB">
        <w:rPr>
          <w:rFonts w:cstheme="minorBidi"/>
        </w:rPr>
        <w:t xml:space="preserve"> between specialists</w:t>
      </w:r>
      <w:r w:rsidR="12F4EFE0" w:rsidRPr="4FD11FAB">
        <w:rPr>
          <w:rFonts w:cstheme="minorBidi"/>
        </w:rPr>
        <w:t>.</w:t>
      </w:r>
      <w:r w:rsidR="05A2CBA7" w:rsidRPr="4FD11FAB">
        <w:rPr>
          <w:rFonts w:cstheme="minorBidi"/>
        </w:rPr>
        <w:t xml:space="preserve"> </w:t>
      </w:r>
      <w:r w:rsidR="12F4EFE0" w:rsidRPr="4FD11FAB">
        <w:rPr>
          <w:rFonts w:cstheme="minorBidi"/>
        </w:rPr>
        <w:t>This</w:t>
      </w:r>
      <w:r w:rsidR="16ACB925" w:rsidRPr="4FD11FAB">
        <w:rPr>
          <w:rFonts w:cstheme="minorBidi"/>
        </w:rPr>
        <w:t xml:space="preserve"> </w:t>
      </w:r>
      <w:r w:rsidR="1F8CAEF7" w:rsidRPr="4FD11FAB">
        <w:rPr>
          <w:rFonts w:cstheme="minorBidi"/>
        </w:rPr>
        <w:t>should</w:t>
      </w:r>
      <w:r w:rsidR="05A2CBA7" w:rsidRPr="4FD11FAB">
        <w:rPr>
          <w:rFonts w:cstheme="minorBidi"/>
        </w:rPr>
        <w:t xml:space="preserve"> occur in consultation with</w:t>
      </w:r>
      <w:r w:rsidR="1F8CAEF7" w:rsidRPr="4FD11FAB">
        <w:rPr>
          <w:rFonts w:cstheme="minorBidi"/>
        </w:rPr>
        <w:t>, or with notification to,</w:t>
      </w:r>
      <w:r w:rsidR="05A2CBA7" w:rsidRPr="4FD11FAB">
        <w:rPr>
          <w:rFonts w:cstheme="minorBidi"/>
        </w:rPr>
        <w:t xml:space="preserve"> the patient's GP</w:t>
      </w:r>
      <w:r w:rsidR="1F8CAEF7" w:rsidRPr="4FD11FAB">
        <w:rPr>
          <w:rFonts w:cstheme="minorBidi"/>
        </w:rPr>
        <w:t xml:space="preserve"> to ensure coordinated care</w:t>
      </w:r>
      <w:r w:rsidR="05A2CBA7" w:rsidRPr="4FD11FAB">
        <w:rPr>
          <w:rFonts w:cstheme="minorBidi"/>
        </w:rPr>
        <w:t>.</w:t>
      </w:r>
    </w:p>
    <w:p w14:paraId="0207D3D2" w14:textId="5220A7C2" w:rsidR="05C96FC6" w:rsidRDefault="05C96FC6" w:rsidP="7F5088E2">
      <w:pPr>
        <w:rPr>
          <w:rFonts w:cstheme="minorBidi"/>
        </w:rPr>
      </w:pPr>
      <w:r w:rsidRPr="7F5088E2">
        <w:rPr>
          <w:rFonts w:cstheme="minorBidi"/>
        </w:rPr>
        <w:t>In some circumstances, other health care providers can refer patients to a specialist:</w:t>
      </w:r>
    </w:p>
    <w:p w14:paraId="1E8D7350" w14:textId="2E04867B" w:rsidR="246FBD8A" w:rsidRPr="00364098" w:rsidRDefault="246FBD8A" w:rsidP="00364098">
      <w:pPr>
        <w:pStyle w:val="ListBullet"/>
      </w:pPr>
      <w:r w:rsidRPr="00364098">
        <w:t xml:space="preserve">An optometrist </w:t>
      </w:r>
      <w:r w:rsidRPr="000D6DBC">
        <w:t>can</w:t>
      </w:r>
      <w:r w:rsidRPr="00364098">
        <w:t xml:space="preserve"> refer a patient to an ophthalmologist.</w:t>
      </w:r>
    </w:p>
    <w:p w14:paraId="1C983B9D" w14:textId="251E6C9C" w:rsidR="246FBD8A" w:rsidRPr="00364098" w:rsidRDefault="246FBD8A" w:rsidP="00364098">
      <w:pPr>
        <w:pStyle w:val="ListBullet"/>
      </w:pPr>
      <w:r w:rsidRPr="000835D4">
        <w:t xml:space="preserve">A dental practitioner </w:t>
      </w:r>
      <w:r w:rsidR="493DF783" w:rsidRPr="000835D4">
        <w:t>can</w:t>
      </w:r>
      <w:r w:rsidRPr="00364098">
        <w:t xml:space="preserve"> refer a patient to a specialist.</w:t>
      </w:r>
    </w:p>
    <w:p w14:paraId="0F233558" w14:textId="1403E7F1" w:rsidR="246FBD8A" w:rsidRPr="00364098" w:rsidRDefault="246FBD8A" w:rsidP="00364098">
      <w:pPr>
        <w:pStyle w:val="ListBullet"/>
      </w:pPr>
      <w:r w:rsidRPr="00364098">
        <w:t>A midwife may refer a patient to an obstetrician or paediatrician.</w:t>
      </w:r>
    </w:p>
    <w:p w14:paraId="72CBE3D0" w14:textId="04DA4310" w:rsidR="457D8590" w:rsidRPr="000D6DBC" w:rsidRDefault="457D8590" w:rsidP="00364098">
      <w:pPr>
        <w:pStyle w:val="ListBullet"/>
      </w:pPr>
      <w:r w:rsidRPr="000D6DBC">
        <w:t xml:space="preserve">A </w:t>
      </w:r>
      <w:r w:rsidR="246FBD8A" w:rsidRPr="00364098">
        <w:t>nurse practitioner may refer a patient to a specialist.</w:t>
      </w:r>
    </w:p>
    <w:p w14:paraId="5FE1C117" w14:textId="0373A81B" w:rsidR="00A25F76" w:rsidRDefault="009E3983" w:rsidP="00A25F76">
      <w:pPr>
        <w:pStyle w:val="Heading2"/>
      </w:pPr>
      <w:bookmarkStart w:id="5" w:name="_Toc232687217"/>
      <w:r>
        <w:t>What must the referral include</w:t>
      </w:r>
      <w:r w:rsidR="00371707">
        <w:t xml:space="preserve"> to </w:t>
      </w:r>
      <w:r w:rsidR="00992C62">
        <w:t>be valid</w:t>
      </w:r>
      <w:r>
        <w:t>?</w:t>
      </w:r>
      <w:bookmarkEnd w:id="5"/>
    </w:p>
    <w:p w14:paraId="36D4231F" w14:textId="36B2ED8D" w:rsidR="00836A86" w:rsidRPr="00836A86" w:rsidRDefault="52EDE91E" w:rsidP="0D666CAE">
      <w:pPr>
        <w:rPr>
          <w:rFonts w:cstheme="minorBidi"/>
        </w:rPr>
      </w:pPr>
      <w:r w:rsidRPr="0D666CAE">
        <w:rPr>
          <w:rFonts w:cstheme="minorBidi"/>
        </w:rPr>
        <w:t xml:space="preserve">When a patient </w:t>
      </w:r>
      <w:r w:rsidR="40D9DC7D" w:rsidRPr="0D666CAE">
        <w:rPr>
          <w:rFonts w:cstheme="minorBidi"/>
        </w:rPr>
        <w:t xml:space="preserve">is referred </w:t>
      </w:r>
      <w:r w:rsidRPr="0D666CAE">
        <w:rPr>
          <w:rFonts w:cstheme="minorBidi"/>
        </w:rPr>
        <w:t>to a specialist, the referral must include:</w:t>
      </w:r>
    </w:p>
    <w:p w14:paraId="03543AFA" w14:textId="291D3C4F" w:rsidR="00836A86" w:rsidRPr="00836A86" w:rsidRDefault="00953547" w:rsidP="00836A86">
      <w:pPr>
        <w:pStyle w:val="ListBullet"/>
      </w:pPr>
      <w:r w:rsidRPr="00953547">
        <w:t>the reasons for referring the patient</w:t>
      </w:r>
    </w:p>
    <w:p w14:paraId="51672CB6" w14:textId="77777777" w:rsidR="00836A86" w:rsidRPr="00836A86" w:rsidRDefault="00836A86" w:rsidP="00836A86">
      <w:pPr>
        <w:pStyle w:val="ListBullet"/>
      </w:pPr>
      <w:r w:rsidRPr="00836A86">
        <w:t>the date of the referral</w:t>
      </w:r>
    </w:p>
    <w:p w14:paraId="7E2B1C2E" w14:textId="0EE370B8" w:rsidR="00836A86" w:rsidRDefault="00836A86" w:rsidP="00836A86">
      <w:pPr>
        <w:pStyle w:val="ListBullet"/>
        <w:rPr>
          <w:rFonts w:cstheme="minorBidi"/>
        </w:rPr>
      </w:pPr>
      <w:r w:rsidRPr="00836A86">
        <w:t>signature of the referring health professional</w:t>
      </w:r>
      <w:r w:rsidRPr="2D7FD0AB">
        <w:rPr>
          <w:rFonts w:cstheme="minorBidi"/>
        </w:rPr>
        <w:t>.</w:t>
      </w:r>
    </w:p>
    <w:p w14:paraId="2E22F2D2" w14:textId="765BE710" w:rsidR="00074AF5" w:rsidRPr="00753140" w:rsidRDefault="00753140" w:rsidP="00953547">
      <w:r>
        <w:rPr>
          <w:rFonts w:cstheme="minorBidi"/>
        </w:rPr>
        <w:t>The</w:t>
      </w:r>
      <w:r w:rsidR="00074AF5">
        <w:rPr>
          <w:rFonts w:cstheme="minorBidi"/>
        </w:rPr>
        <w:t xml:space="preserve"> referral </w:t>
      </w:r>
      <w:r>
        <w:rPr>
          <w:rFonts w:cstheme="minorBidi"/>
        </w:rPr>
        <w:t xml:space="preserve">should also have </w:t>
      </w:r>
      <w:r w:rsidRPr="00836A86">
        <w:t xml:space="preserve">relevant clinical information about </w:t>
      </w:r>
      <w:r>
        <w:t>the</w:t>
      </w:r>
      <w:r w:rsidRPr="00836A86">
        <w:t xml:space="preserve"> patient’s condition for investigation, opinion, treatment and management</w:t>
      </w:r>
      <w:r w:rsidR="007C0293">
        <w:t>.</w:t>
      </w:r>
    </w:p>
    <w:p w14:paraId="62A87059" w14:textId="342FF050" w:rsidR="002F13CC" w:rsidRDefault="4B51F29C" w:rsidP="55B18546">
      <w:pPr>
        <w:rPr>
          <w:rFonts w:cstheme="minorBidi"/>
        </w:rPr>
      </w:pPr>
      <w:r w:rsidRPr="55B18546">
        <w:rPr>
          <w:rFonts w:cstheme="minorBidi"/>
        </w:rPr>
        <w:t xml:space="preserve">Referrals can be made in hard copy or electronically. </w:t>
      </w:r>
      <w:r w:rsidR="00CA1144" w:rsidRPr="55B18546">
        <w:rPr>
          <w:rFonts w:cstheme="minorBidi"/>
        </w:rPr>
        <w:t xml:space="preserve">Electronic referrals </w:t>
      </w:r>
      <w:r w:rsidR="602F4A59" w:rsidRPr="55B18546">
        <w:rPr>
          <w:rFonts w:cstheme="minorBidi"/>
        </w:rPr>
        <w:t xml:space="preserve">must </w:t>
      </w:r>
      <w:r w:rsidR="00CA1144" w:rsidRPr="55B18546">
        <w:rPr>
          <w:rFonts w:cstheme="minorBidi"/>
        </w:rPr>
        <w:t>compl</w:t>
      </w:r>
      <w:r w:rsidR="12F0A54C" w:rsidRPr="55B18546">
        <w:rPr>
          <w:rFonts w:cstheme="minorBidi"/>
        </w:rPr>
        <w:t>y</w:t>
      </w:r>
      <w:r w:rsidR="00CA1144" w:rsidRPr="55B18546">
        <w:rPr>
          <w:rFonts w:cstheme="minorBidi"/>
        </w:rPr>
        <w:t xml:space="preserve"> with the </w:t>
      </w:r>
      <w:hyperlink r:id="rId7" w:history="1">
        <w:r w:rsidR="00CA1144" w:rsidRPr="006E21E1">
          <w:rPr>
            <w:rStyle w:val="Hyperlink"/>
            <w:rFonts w:cstheme="minorBidi"/>
            <w:i/>
            <w:iCs/>
          </w:rPr>
          <w:t>Electronic Transactions Act</w:t>
        </w:r>
        <w:r w:rsidR="00CA1144" w:rsidRPr="006E21E1">
          <w:rPr>
            <w:rStyle w:val="Hyperlink"/>
            <w:rFonts w:cstheme="minorBidi"/>
          </w:rPr>
          <w:t xml:space="preserve"> </w:t>
        </w:r>
        <w:r w:rsidR="00CA1144" w:rsidRPr="006E21E1">
          <w:rPr>
            <w:rStyle w:val="Hyperlink"/>
            <w:rFonts w:cstheme="minorBidi"/>
            <w:i/>
            <w:iCs/>
          </w:rPr>
          <w:t>1999</w:t>
        </w:r>
      </w:hyperlink>
      <w:r w:rsidR="00597C20" w:rsidRPr="55B18546">
        <w:rPr>
          <w:rFonts w:cstheme="minorBidi"/>
        </w:rPr>
        <w:t>.</w:t>
      </w:r>
    </w:p>
    <w:p w14:paraId="62B0FECA" w14:textId="77C35CF3" w:rsidR="00137913" w:rsidRDefault="00137913" w:rsidP="00064168">
      <w:pPr>
        <w:pStyle w:val="Heading2"/>
        <w:rPr>
          <w:rFonts w:cstheme="minorBidi"/>
        </w:rPr>
      </w:pPr>
      <w:bookmarkStart w:id="6" w:name="_Toc232687218"/>
      <w:r>
        <w:t xml:space="preserve">What </w:t>
      </w:r>
      <w:r w:rsidR="004C49D8">
        <w:t>does a referral cover?</w:t>
      </w:r>
      <w:bookmarkEnd w:id="6"/>
    </w:p>
    <w:p w14:paraId="0DD68ADA" w14:textId="1DF05F43" w:rsidR="00137913" w:rsidRDefault="001A1C16" w:rsidP="00137913">
      <w:r w:rsidRPr="009B4B7C">
        <w:t xml:space="preserve">A referral </w:t>
      </w:r>
      <w:r w:rsidR="00C016AD">
        <w:t>is for</w:t>
      </w:r>
      <w:r w:rsidRPr="009B4B7C">
        <w:t xml:space="preserve"> a single course of treatment for </w:t>
      </w:r>
      <w:r w:rsidR="008D27E6">
        <w:t>a patient’s</w:t>
      </w:r>
      <w:r w:rsidR="00C94514" w:rsidRPr="00C94514">
        <w:t xml:space="preserve"> specific condition or concern</w:t>
      </w:r>
      <w:r w:rsidRPr="009B4B7C">
        <w:t>.</w:t>
      </w:r>
    </w:p>
    <w:p w14:paraId="79A87CDB" w14:textId="389B92B1" w:rsidR="001A1C16" w:rsidRPr="00137913" w:rsidRDefault="00FD2655" w:rsidP="00137913">
      <w:r w:rsidRPr="00FD2655">
        <w:t xml:space="preserve">A single course of treatment involves an initial attendance </w:t>
      </w:r>
      <w:r w:rsidR="49FA16FA">
        <w:t xml:space="preserve">(also known as a consultation) </w:t>
      </w:r>
      <w:r w:rsidRPr="00FD2655">
        <w:t>by a specialist and the continuing management</w:t>
      </w:r>
      <w:r w:rsidR="00E74F19">
        <w:t xml:space="preserve"> or </w:t>
      </w:r>
      <w:r w:rsidRPr="00FD2655">
        <w:t xml:space="preserve">treatment of the identified condition, up to the stage where the patient is </w:t>
      </w:r>
      <w:proofErr w:type="gramStart"/>
      <w:r w:rsidRPr="00FD2655">
        <w:t>referred back</w:t>
      </w:r>
      <w:proofErr w:type="gramEnd"/>
      <w:r w:rsidRPr="00FD2655">
        <w:t xml:space="preserve"> to the care of the </w:t>
      </w:r>
      <w:r w:rsidR="00C55FAB">
        <w:t>GP</w:t>
      </w:r>
      <w:r w:rsidRPr="00FD2655">
        <w:t>.</w:t>
      </w:r>
    </w:p>
    <w:p w14:paraId="1D9480B6" w14:textId="64728358" w:rsidR="1E0A9286" w:rsidRDefault="051F40D4">
      <w:r>
        <w:lastRenderedPageBreak/>
        <w:t>Once a</w:t>
      </w:r>
      <w:r w:rsidR="17ABE6F3">
        <w:t>n</w:t>
      </w:r>
      <w:r>
        <w:t xml:space="preserve"> </w:t>
      </w:r>
      <w:r w:rsidR="76E892C0">
        <w:t xml:space="preserve">MBS item for an </w:t>
      </w:r>
      <w:r>
        <w:t xml:space="preserve">initial consultation is </w:t>
      </w:r>
      <w:r w:rsidR="180A5689">
        <w:t>claimed</w:t>
      </w:r>
      <w:r>
        <w:t xml:space="preserve">, all subsequent services related to the same condition </w:t>
      </w:r>
      <w:proofErr w:type="gramStart"/>
      <w:r>
        <w:t>are considered to be</w:t>
      </w:r>
      <w:proofErr w:type="gramEnd"/>
      <w:r>
        <w:t xml:space="preserve"> part of a single course of treatment</w:t>
      </w:r>
      <w:r w:rsidR="10B3F6DB">
        <w:t>. T</w:t>
      </w:r>
      <w:r w:rsidR="6E5785BB">
        <w:t xml:space="preserve">he specialist must </w:t>
      </w:r>
      <w:r w:rsidR="7E884630">
        <w:t>claim MBS items for</w:t>
      </w:r>
      <w:r w:rsidR="6E5785BB">
        <w:t xml:space="preserve"> subsequent attendance</w:t>
      </w:r>
      <w:r w:rsidR="653626E7">
        <w:t>s</w:t>
      </w:r>
      <w:r w:rsidR="3F11BEA4">
        <w:t xml:space="preserve"> </w:t>
      </w:r>
      <w:r w:rsidR="09BA1268">
        <w:t>for</w:t>
      </w:r>
      <w:r w:rsidR="16EC0F3C">
        <w:t xml:space="preserve"> the</w:t>
      </w:r>
      <w:r w:rsidR="09BA1268">
        <w:t xml:space="preserve"> continuing management of a condition.</w:t>
      </w:r>
    </w:p>
    <w:p w14:paraId="54A1EDBF" w14:textId="42F72A8F" w:rsidR="070418C6" w:rsidRDefault="070418C6" w:rsidP="2D7FD0AB">
      <w:r w:rsidRPr="2D7FD0AB">
        <w:t xml:space="preserve">If the patient </w:t>
      </w:r>
      <w:r w:rsidR="6DA4502F" w:rsidRPr="2D7FD0AB">
        <w:t>develops a new or unrelated condition</w:t>
      </w:r>
      <w:r w:rsidRPr="2D7FD0AB">
        <w:t>,</w:t>
      </w:r>
      <w:r w:rsidR="59305262" w:rsidRPr="2D7FD0AB">
        <w:t xml:space="preserve"> </w:t>
      </w:r>
      <w:r w:rsidRPr="2D7FD0AB">
        <w:t xml:space="preserve">a new referral </w:t>
      </w:r>
      <w:r w:rsidR="005377DA">
        <w:t>may</w:t>
      </w:r>
      <w:r w:rsidR="005377DA" w:rsidRPr="2D7FD0AB">
        <w:t xml:space="preserve"> </w:t>
      </w:r>
      <w:r w:rsidRPr="2D7FD0AB">
        <w:t>be required.</w:t>
      </w:r>
    </w:p>
    <w:p w14:paraId="42BD5171" w14:textId="5409A1B5" w:rsidR="00064168" w:rsidRDefault="009409AB" w:rsidP="00064168">
      <w:pPr>
        <w:pStyle w:val="Heading2"/>
      </w:pPr>
      <w:bookmarkStart w:id="7" w:name="_Toc232687219"/>
      <w:r>
        <w:t>How long do</w:t>
      </w:r>
      <w:r w:rsidR="008B0FF0">
        <w:t>es a</w:t>
      </w:r>
      <w:r>
        <w:t xml:space="preserve"> referral last?</w:t>
      </w:r>
      <w:bookmarkEnd w:id="7"/>
    </w:p>
    <w:p w14:paraId="20A589E8" w14:textId="10801587" w:rsidR="004A2506" w:rsidRPr="007972E6" w:rsidRDefault="007972E6" w:rsidP="5A53E4E3">
      <w:pPr>
        <w:rPr>
          <w:rFonts w:cstheme="minorBidi"/>
        </w:rPr>
      </w:pPr>
      <w:r>
        <w:t xml:space="preserve">The referral period starts from the </w:t>
      </w:r>
      <w:r w:rsidRPr="00977919">
        <w:t xml:space="preserve">date </w:t>
      </w:r>
      <w:r w:rsidR="09DBCD72" w:rsidRPr="00977919">
        <w:t>of the first consultation</w:t>
      </w:r>
      <w:r w:rsidR="09DBCD72">
        <w:t xml:space="preserve"> between the patient and the specialist</w:t>
      </w:r>
      <w:r>
        <w:t>, not the date the referral was issued</w:t>
      </w:r>
      <w:r w:rsidR="00E72679">
        <w:t>.</w:t>
      </w:r>
      <w:r w:rsidR="00CD4FA6" w:rsidRPr="00CD4FA6">
        <w:rPr>
          <w:rFonts w:cstheme="minorBidi"/>
        </w:rPr>
        <w:t xml:space="preserve"> </w:t>
      </w:r>
    </w:p>
    <w:p w14:paraId="436B2D49" w14:textId="6D5B41C1" w:rsidR="00616456" w:rsidRPr="00B93F9D" w:rsidRDefault="00616456" w:rsidP="00616456">
      <w:pPr>
        <w:rPr>
          <w:rFonts w:cstheme="minorBidi"/>
        </w:rPr>
      </w:pPr>
      <w:r w:rsidRPr="2D7FD0AB">
        <w:rPr>
          <w:rFonts w:cstheme="minorBidi"/>
        </w:rPr>
        <w:t xml:space="preserve">Where the referral </w:t>
      </w:r>
      <w:r w:rsidR="007552E9">
        <w:rPr>
          <w:rFonts w:cstheme="minorBidi"/>
        </w:rPr>
        <w:t xml:space="preserve">comes </w:t>
      </w:r>
      <w:r w:rsidRPr="2D7FD0AB">
        <w:rPr>
          <w:rFonts w:cstheme="minorBidi"/>
        </w:rPr>
        <w:t xml:space="preserve">from a practitioner other than a specialist, usually a GP, and no validity period is specified, the referral is valid for a default period of 12 months. However, the referring practitioner can specify a period of more or less than 12 months, including indefinite validity. </w:t>
      </w:r>
    </w:p>
    <w:p w14:paraId="55F41541" w14:textId="380F09E7" w:rsidR="004C4834" w:rsidRDefault="1ACF4AA0" w:rsidP="0D666CAE">
      <w:pPr>
        <w:rPr>
          <w:rFonts w:cstheme="minorBidi"/>
        </w:rPr>
      </w:pPr>
      <w:r w:rsidRPr="0D666CAE">
        <w:rPr>
          <w:rFonts w:cstheme="minorBidi"/>
        </w:rPr>
        <w:t xml:space="preserve">Where a referral is from one specialist to another, it is valid for </w:t>
      </w:r>
      <w:r w:rsidR="007C2108">
        <w:rPr>
          <w:rFonts w:cstheme="minorBidi"/>
        </w:rPr>
        <w:t>3</w:t>
      </w:r>
      <w:r w:rsidRPr="0D666CAE">
        <w:rPr>
          <w:rFonts w:cstheme="minorBidi"/>
        </w:rPr>
        <w:t xml:space="preserve"> months, except where the referred patient is an admitted hospital patient.</w:t>
      </w:r>
      <w:r w:rsidR="00B15C05" w:rsidRPr="00B15C05">
        <w:rPr>
          <w:rFonts w:cstheme="minorBidi"/>
        </w:rPr>
        <w:t xml:space="preserve"> </w:t>
      </w:r>
      <w:r w:rsidR="00B15C05" w:rsidRPr="0D666CAE">
        <w:rPr>
          <w:rFonts w:cstheme="minorBidi"/>
        </w:rPr>
        <w:t xml:space="preserve">While specialists can specify that a referral is valid for less than </w:t>
      </w:r>
      <w:r w:rsidR="00A251B4">
        <w:rPr>
          <w:rFonts w:cstheme="minorBidi"/>
        </w:rPr>
        <w:t>3</w:t>
      </w:r>
      <w:r w:rsidR="00B15C05" w:rsidRPr="0D666CAE">
        <w:rPr>
          <w:rFonts w:cstheme="minorBidi"/>
        </w:rPr>
        <w:t xml:space="preserve"> months, they cannot </w:t>
      </w:r>
      <w:r w:rsidR="00B15C05">
        <w:rPr>
          <w:rFonts w:cstheme="minorBidi"/>
        </w:rPr>
        <w:t>refer</w:t>
      </w:r>
      <w:r w:rsidR="00B15C05" w:rsidRPr="0D666CAE">
        <w:rPr>
          <w:rFonts w:cstheme="minorBidi"/>
        </w:rPr>
        <w:t xml:space="preserve"> for a longer </w:t>
      </w:r>
      <w:r w:rsidR="00A251B4" w:rsidRPr="0D666CAE">
        <w:rPr>
          <w:rFonts w:cstheme="minorBidi"/>
        </w:rPr>
        <w:t>period</w:t>
      </w:r>
      <w:r w:rsidR="00B15C05" w:rsidRPr="0D666CAE">
        <w:rPr>
          <w:rFonts w:cstheme="minorBidi"/>
        </w:rPr>
        <w:t xml:space="preserve">. </w:t>
      </w:r>
      <w:r w:rsidRPr="0D666CAE">
        <w:rPr>
          <w:rFonts w:cstheme="minorBidi"/>
        </w:rPr>
        <w:t xml:space="preserve">For admitted patients, the referral is valid for </w:t>
      </w:r>
      <w:r w:rsidR="003E71DE">
        <w:rPr>
          <w:rFonts w:cstheme="minorBidi"/>
        </w:rPr>
        <w:t>3</w:t>
      </w:r>
      <w:r w:rsidR="003E71DE" w:rsidRPr="0D666CAE">
        <w:rPr>
          <w:rFonts w:cstheme="minorBidi"/>
        </w:rPr>
        <w:t xml:space="preserve"> </w:t>
      </w:r>
      <w:r w:rsidRPr="0D666CAE">
        <w:rPr>
          <w:rFonts w:cstheme="minorBidi"/>
        </w:rPr>
        <w:t>months</w:t>
      </w:r>
      <w:r w:rsidR="001D201E">
        <w:rPr>
          <w:rFonts w:cstheme="minorBidi"/>
        </w:rPr>
        <w:t xml:space="preserve">. </w:t>
      </w:r>
      <w:r w:rsidR="0021510F">
        <w:rPr>
          <w:rFonts w:cstheme="minorBidi"/>
        </w:rPr>
        <w:t>H</w:t>
      </w:r>
      <w:r w:rsidR="001D201E">
        <w:rPr>
          <w:rFonts w:cstheme="minorBidi"/>
        </w:rPr>
        <w:t>owever</w:t>
      </w:r>
      <w:r w:rsidR="00130229">
        <w:rPr>
          <w:rFonts w:cstheme="minorBidi"/>
        </w:rPr>
        <w:t>, if</w:t>
      </w:r>
      <w:r w:rsidRPr="0D666CAE">
        <w:rPr>
          <w:rFonts w:cstheme="minorBidi"/>
        </w:rPr>
        <w:t xml:space="preserve"> </w:t>
      </w:r>
      <w:r w:rsidR="00616456" w:rsidRPr="0D666CAE">
        <w:rPr>
          <w:rFonts w:cstheme="minorBidi"/>
        </w:rPr>
        <w:t>the</w:t>
      </w:r>
      <w:r w:rsidRPr="0D666CAE">
        <w:rPr>
          <w:rFonts w:cstheme="minorBidi"/>
        </w:rPr>
        <w:t xml:space="preserve"> duration of the admission</w:t>
      </w:r>
      <w:r w:rsidR="00130229">
        <w:rPr>
          <w:rFonts w:cstheme="minorBidi"/>
        </w:rPr>
        <w:t xml:space="preserve"> is</w:t>
      </w:r>
      <w:r w:rsidRPr="0D666CAE">
        <w:rPr>
          <w:rFonts w:cstheme="minorBidi"/>
        </w:rPr>
        <w:t xml:space="preserve"> </w:t>
      </w:r>
      <w:r w:rsidR="00E44643">
        <w:rPr>
          <w:rFonts w:cstheme="minorBidi"/>
        </w:rPr>
        <w:t>longer</w:t>
      </w:r>
      <w:r w:rsidR="0021510F">
        <w:rPr>
          <w:rFonts w:cstheme="minorBidi"/>
        </w:rPr>
        <w:t xml:space="preserve"> than </w:t>
      </w:r>
      <w:r w:rsidR="00A251B4">
        <w:rPr>
          <w:rFonts w:cstheme="minorBidi"/>
        </w:rPr>
        <w:t>3</w:t>
      </w:r>
      <w:r w:rsidR="0021510F">
        <w:rPr>
          <w:rFonts w:cstheme="minorBidi"/>
        </w:rPr>
        <w:t xml:space="preserve"> months</w:t>
      </w:r>
      <w:r w:rsidR="00E44643" w:rsidRPr="0D666CAE">
        <w:rPr>
          <w:rFonts w:cstheme="minorBidi"/>
        </w:rPr>
        <w:t>,</w:t>
      </w:r>
      <w:r w:rsidR="00E44643">
        <w:rPr>
          <w:rFonts w:cstheme="minorBidi"/>
        </w:rPr>
        <w:t xml:space="preserve"> </w:t>
      </w:r>
      <w:r w:rsidR="0021510F">
        <w:rPr>
          <w:rFonts w:cstheme="minorBidi"/>
        </w:rPr>
        <w:t xml:space="preserve">the referral is valid </w:t>
      </w:r>
      <w:r w:rsidR="00E44643">
        <w:rPr>
          <w:rFonts w:cstheme="minorBidi"/>
        </w:rPr>
        <w:t xml:space="preserve">for the duration of the admission. </w:t>
      </w:r>
      <w:r w:rsidRPr="0D666CAE">
        <w:rPr>
          <w:rFonts w:cstheme="minorBidi"/>
        </w:rPr>
        <w:t xml:space="preserve"> </w:t>
      </w:r>
    </w:p>
    <w:p w14:paraId="0FF4C4FB" w14:textId="5AB2B9FF" w:rsidR="007770E5" w:rsidRPr="000835D4" w:rsidRDefault="00270A84" w:rsidP="009B517D">
      <w:pPr>
        <w:pStyle w:val="Heading3"/>
        <w:rPr>
          <w:sz w:val="28"/>
          <w:szCs w:val="28"/>
        </w:rPr>
      </w:pPr>
      <w:bookmarkStart w:id="8" w:name="_Toc232687220"/>
      <w:r w:rsidRPr="000835D4">
        <w:rPr>
          <w:sz w:val="28"/>
          <w:szCs w:val="28"/>
        </w:rPr>
        <w:t xml:space="preserve">Indefinite </w:t>
      </w:r>
      <w:r w:rsidR="009409AB" w:rsidRPr="000835D4">
        <w:rPr>
          <w:sz w:val="28"/>
          <w:szCs w:val="28"/>
        </w:rPr>
        <w:t>r</w:t>
      </w:r>
      <w:r w:rsidRPr="000835D4">
        <w:rPr>
          <w:sz w:val="28"/>
          <w:szCs w:val="28"/>
        </w:rPr>
        <w:t>eferrals</w:t>
      </w:r>
      <w:bookmarkEnd w:id="8"/>
    </w:p>
    <w:p w14:paraId="49DF8079" w14:textId="1E3DB33D" w:rsidR="00393C6B" w:rsidRDefault="2DE718C3" w:rsidP="001C05C9">
      <w:pPr>
        <w:rPr>
          <w:szCs w:val="22"/>
        </w:rPr>
      </w:pPr>
      <w:r>
        <w:t xml:space="preserve">GPs can refer </w:t>
      </w:r>
      <w:r w:rsidR="2D2F4952">
        <w:t xml:space="preserve">for a longer period than </w:t>
      </w:r>
      <w:r>
        <w:t xml:space="preserve">12 months or indefinitely if the patient </w:t>
      </w:r>
      <w:r w:rsidR="4D50C84F">
        <w:t>requires</w:t>
      </w:r>
      <w:r>
        <w:t xml:space="preserve"> ongoing care</w:t>
      </w:r>
      <w:r w:rsidR="00067C0C">
        <w:t>.</w:t>
      </w:r>
      <w:r w:rsidR="00A251B4">
        <w:t xml:space="preserve"> </w:t>
      </w:r>
      <w:r w:rsidR="001C05C9" w:rsidRPr="001C05C9">
        <w:rPr>
          <w:szCs w:val="22"/>
        </w:rPr>
        <w:t>An</w:t>
      </w:r>
      <w:r w:rsidR="00EA3F9C">
        <w:rPr>
          <w:szCs w:val="22"/>
        </w:rPr>
        <w:t xml:space="preserve"> </w:t>
      </w:r>
      <w:r w:rsidR="001C05C9" w:rsidRPr="001C05C9">
        <w:rPr>
          <w:szCs w:val="22"/>
        </w:rPr>
        <w:t xml:space="preserve">indefinite referral is intended to cover the continuing care and management of the original medical condition for which it is written. </w:t>
      </w:r>
    </w:p>
    <w:p w14:paraId="6E5F1BCB" w14:textId="74C97185" w:rsidR="00393C6B" w:rsidRDefault="001C05C9" w:rsidP="001C05C9">
      <w:r w:rsidRPr="001C05C9">
        <w:rPr>
          <w:szCs w:val="22"/>
        </w:rPr>
        <w:t>If a GP agrees to write an indefinite referral, it must be clear to the patient’s specialist that the referral is for an indefinite period. </w:t>
      </w:r>
      <w:r w:rsidR="434A3B4A">
        <w:t xml:space="preserve">To describe an indefinite referral, the referring practitioner will ideally use the term ‘indefinite’ on the referral, but can use words such as ‘ongoing’, ‘continuing care’ etc. which can reasonably be accepted as having the same meaning. </w:t>
      </w:r>
    </w:p>
    <w:p w14:paraId="2AFC42E0" w14:textId="22B99CF9" w:rsidR="001C05C9" w:rsidRDefault="00393C6B" w:rsidP="001C05C9">
      <w:r>
        <w:t>I</w:t>
      </w:r>
      <w:r w:rsidR="434A3B4A">
        <w:t xml:space="preserve">f the language regarding the length of a referral is </w:t>
      </w:r>
      <w:r w:rsidR="7A17CCED">
        <w:t>unclear</w:t>
      </w:r>
      <w:r>
        <w:t>,</w:t>
      </w:r>
      <w:r w:rsidR="7A17CCED">
        <w:t xml:space="preserve"> </w:t>
      </w:r>
      <w:r w:rsidR="434A3B4A">
        <w:t xml:space="preserve">the specialist </w:t>
      </w:r>
      <w:r>
        <w:t xml:space="preserve">should </w:t>
      </w:r>
      <w:r w:rsidR="434A3B4A">
        <w:t>contact the referring provider to clarify their intent and have the referral amended accordingly. </w:t>
      </w:r>
    </w:p>
    <w:p w14:paraId="4C417F98" w14:textId="0D8132B5" w:rsidR="00B05D35" w:rsidRDefault="00393C6B" w:rsidP="00F175D8">
      <w:pPr>
        <w:rPr>
          <w:szCs w:val="22"/>
        </w:rPr>
      </w:pPr>
      <w:r>
        <w:rPr>
          <w:szCs w:val="22"/>
        </w:rPr>
        <w:t>A</w:t>
      </w:r>
      <w:r w:rsidR="00FC1BF4" w:rsidRPr="00FC1BF4">
        <w:rPr>
          <w:szCs w:val="22"/>
        </w:rPr>
        <w:t xml:space="preserve"> new referral is needed if the patient has a new or unrelated condition while on an indefinite referral.</w:t>
      </w:r>
    </w:p>
    <w:p w14:paraId="73E2B472" w14:textId="5B585003" w:rsidR="00082059" w:rsidRDefault="00801251" w:rsidP="55B18546">
      <w:pPr>
        <w:pStyle w:val="Heading2"/>
        <w:rPr>
          <w:highlight w:val="yellow"/>
        </w:rPr>
      </w:pPr>
      <w:bookmarkStart w:id="9" w:name="_Toc232687221"/>
      <w:r>
        <w:t>Do</w:t>
      </w:r>
      <w:r w:rsidR="003A5C85">
        <w:t>es</w:t>
      </w:r>
      <w:r>
        <w:t xml:space="preserve"> </w:t>
      </w:r>
      <w:r w:rsidR="003A5C85">
        <w:t>a referral need to</w:t>
      </w:r>
      <w:r w:rsidR="00974C83">
        <w:t xml:space="preserve"> be</w:t>
      </w:r>
      <w:r w:rsidR="00EB3F3F">
        <w:t xml:space="preserve"> </w:t>
      </w:r>
      <w:r w:rsidR="002652AE" w:rsidRPr="55B18546">
        <w:rPr>
          <w:lang w:val="en-GB"/>
        </w:rPr>
        <w:t>made out to a certain specialist</w:t>
      </w:r>
      <w:r w:rsidR="00EB3F3F">
        <w:t>?</w:t>
      </w:r>
      <w:bookmarkEnd w:id="9"/>
    </w:p>
    <w:p w14:paraId="7E8A8E7C" w14:textId="3EE1DD61" w:rsidR="3AB761A4" w:rsidRPr="00BE48DA" w:rsidRDefault="0798A2BE">
      <w:r w:rsidRPr="4FD11FAB">
        <w:rPr>
          <w:lang w:val="en-GB"/>
        </w:rPr>
        <w:t xml:space="preserve">For </w:t>
      </w:r>
      <w:r w:rsidR="355BE177" w:rsidRPr="4FD11FAB">
        <w:rPr>
          <w:lang w:val="en-GB"/>
        </w:rPr>
        <w:t xml:space="preserve">MBS </w:t>
      </w:r>
      <w:r w:rsidRPr="4FD11FAB">
        <w:rPr>
          <w:lang w:val="en-GB"/>
        </w:rPr>
        <w:t xml:space="preserve">services </w:t>
      </w:r>
      <w:r w:rsidR="00BE48DA" w:rsidRPr="4FD11FAB">
        <w:rPr>
          <w:lang w:val="en-GB"/>
        </w:rPr>
        <w:t>provided in</w:t>
      </w:r>
      <w:r w:rsidR="0DDA7D7D" w:rsidRPr="4FD11FAB">
        <w:rPr>
          <w:lang w:val="en-GB"/>
        </w:rPr>
        <w:t xml:space="preserve"> a community setting (</w:t>
      </w:r>
      <w:r w:rsidR="73660E17">
        <w:t>such as a private specialist clinic</w:t>
      </w:r>
      <w:r w:rsidR="0DDA7D7D">
        <w:t>)</w:t>
      </w:r>
      <w:r w:rsidR="44807C26" w:rsidRPr="4FD11FAB">
        <w:rPr>
          <w:lang w:val="en-GB"/>
        </w:rPr>
        <w:t>,</w:t>
      </w:r>
      <w:r w:rsidR="59B91E74" w:rsidRPr="4FD11FAB">
        <w:rPr>
          <w:lang w:val="en-GB"/>
        </w:rPr>
        <w:t xml:space="preserve"> referrals do not need to be made out to a </w:t>
      </w:r>
      <w:r w:rsidR="73660E17" w:rsidRPr="4FD11FAB">
        <w:rPr>
          <w:lang w:val="en-GB"/>
        </w:rPr>
        <w:t xml:space="preserve">specific </w:t>
      </w:r>
      <w:r w:rsidR="59B91E74" w:rsidRPr="4FD11FAB">
        <w:rPr>
          <w:lang w:val="en-GB"/>
        </w:rPr>
        <w:t xml:space="preserve">specialist. It is the GP’s decision whether a specialist’s name is included on </w:t>
      </w:r>
      <w:r w:rsidR="35F45E19" w:rsidRPr="4FD11FAB">
        <w:rPr>
          <w:lang w:val="en-GB"/>
        </w:rPr>
        <w:t>a</w:t>
      </w:r>
      <w:r w:rsidR="59B91E74" w:rsidRPr="4FD11FAB">
        <w:rPr>
          <w:lang w:val="en-GB"/>
        </w:rPr>
        <w:t xml:space="preserve"> referral.</w:t>
      </w:r>
    </w:p>
    <w:p w14:paraId="02008082" w14:textId="0D106D58" w:rsidR="00F2195F" w:rsidRDefault="00351320" w:rsidP="00F175D8">
      <w:r>
        <w:t>W</w:t>
      </w:r>
      <w:r w:rsidR="005F1EA2">
        <w:t>here a specialist is named, the patient can still choose to see a different specialist (within the same specialty) than the one named on a referral</w:t>
      </w:r>
      <w:r w:rsidR="00164CAE">
        <w:t xml:space="preserve">, unless </w:t>
      </w:r>
      <w:r w:rsidR="00C51760">
        <w:t>they have already started seeing the name</w:t>
      </w:r>
      <w:r w:rsidR="002765FC">
        <w:t>d</w:t>
      </w:r>
      <w:r w:rsidR="00C51760">
        <w:t xml:space="preserve"> specialist</w:t>
      </w:r>
      <w:r w:rsidR="008E403F">
        <w:t xml:space="preserve">. </w:t>
      </w:r>
      <w:r w:rsidR="005F1EA2">
        <w:t xml:space="preserve">It is not necessary for the patient to revisit their GP to obtain an </w:t>
      </w:r>
      <w:r w:rsidR="005F1EA2">
        <w:lastRenderedPageBreak/>
        <w:t>updated or new referral</w:t>
      </w:r>
      <w:r w:rsidR="0059573E">
        <w:t xml:space="preserve"> as the existing referral </w:t>
      </w:r>
      <w:r w:rsidR="00643B50">
        <w:t>remains</w:t>
      </w:r>
      <w:r w:rsidR="0059573E">
        <w:t xml:space="preserve"> valid for </w:t>
      </w:r>
      <w:r w:rsidR="00785B68">
        <w:t xml:space="preserve">use with any </w:t>
      </w:r>
      <w:r w:rsidR="0059573E">
        <w:t>other</w:t>
      </w:r>
      <w:r w:rsidR="00643B50">
        <w:t xml:space="preserve"> specialist</w:t>
      </w:r>
      <w:r w:rsidR="00785B68">
        <w:t xml:space="preserve"> in the same speciality</w:t>
      </w:r>
      <w:r w:rsidR="005F1EA2">
        <w:t>.</w:t>
      </w:r>
      <w:r w:rsidR="00F2195F">
        <w:t xml:space="preserve"> </w:t>
      </w:r>
    </w:p>
    <w:p w14:paraId="36F1D060" w14:textId="2CFBC608" w:rsidR="006C53AF" w:rsidRPr="00F2195F" w:rsidRDefault="00DF74E1" w:rsidP="00F175D8">
      <w:pPr>
        <w:rPr>
          <w:lang w:val="en-GB"/>
        </w:rPr>
      </w:pPr>
      <w:r>
        <w:rPr>
          <w:lang w:val="en-GB"/>
        </w:rPr>
        <w:t>Ho</w:t>
      </w:r>
      <w:r w:rsidR="006C53AF" w:rsidRPr="0D666CAE">
        <w:rPr>
          <w:lang w:val="en-GB"/>
        </w:rPr>
        <w:t>wever, a specialist is not obliged to accept a referral, whether it is named or not.</w:t>
      </w:r>
    </w:p>
    <w:p w14:paraId="48EEEE5B" w14:textId="2E1FC9B6" w:rsidR="004626F6" w:rsidRDefault="00860596" w:rsidP="00F175D8">
      <w:r>
        <w:t xml:space="preserve">The </w:t>
      </w:r>
      <w:hyperlink r:id="rId8" w:history="1">
        <w:proofErr w:type="spellStart"/>
        <w:r w:rsidRPr="00F92E86">
          <w:rPr>
            <w:rStyle w:val="Hyperlink"/>
          </w:rPr>
          <w:t>Healthdirect</w:t>
        </w:r>
        <w:proofErr w:type="spellEnd"/>
        <w:r w:rsidRPr="00F92E86">
          <w:rPr>
            <w:rStyle w:val="Hyperlink"/>
          </w:rPr>
          <w:t xml:space="preserve"> website</w:t>
        </w:r>
      </w:hyperlink>
      <w:r w:rsidR="00817320">
        <w:t xml:space="preserve"> and the </w:t>
      </w:r>
      <w:hyperlink r:id="rId9" w:history="1">
        <w:r w:rsidR="00817320" w:rsidRPr="00817320">
          <w:rPr>
            <w:rStyle w:val="Hyperlink"/>
          </w:rPr>
          <w:t>Medical Costs Finder tool</w:t>
        </w:r>
      </w:hyperlink>
      <w:r w:rsidR="00F92E86">
        <w:t xml:space="preserve"> </w:t>
      </w:r>
      <w:r w:rsidR="006D2114">
        <w:t xml:space="preserve">may support patients in </w:t>
      </w:r>
      <w:r w:rsidR="00817320">
        <w:t>finding</w:t>
      </w:r>
      <w:r w:rsidR="002648CA">
        <w:t xml:space="preserve"> </w:t>
      </w:r>
      <w:r w:rsidR="007C2E1F">
        <w:t xml:space="preserve">and choosing </w:t>
      </w:r>
      <w:r w:rsidR="002648CA">
        <w:t>relevant</w:t>
      </w:r>
      <w:r w:rsidR="00817320">
        <w:t xml:space="preserve"> </w:t>
      </w:r>
      <w:r w:rsidR="00B05845">
        <w:t>specialists in their area</w:t>
      </w:r>
      <w:r w:rsidR="007C2E1F">
        <w:t>.</w:t>
      </w:r>
    </w:p>
    <w:p w14:paraId="22B2A718" w14:textId="6C0F6C42" w:rsidR="00A002FB" w:rsidRDefault="00530F86" w:rsidP="00BE48DA">
      <w:pPr>
        <w:pStyle w:val="Heading3"/>
      </w:pPr>
      <w:bookmarkStart w:id="10" w:name="_Toc232687222"/>
      <w:r>
        <w:rPr>
          <w:lang w:val="en-GB"/>
        </w:rPr>
        <w:t>P</w:t>
      </w:r>
      <w:r w:rsidR="00A002FB" w:rsidRPr="0D666CAE">
        <w:rPr>
          <w:lang w:val="en-GB"/>
        </w:rPr>
        <w:t xml:space="preserve">ublic hospital outpatient </w:t>
      </w:r>
      <w:r w:rsidR="001657F6">
        <w:rPr>
          <w:lang w:val="en-GB"/>
        </w:rPr>
        <w:t>clinics</w:t>
      </w:r>
      <w:bookmarkEnd w:id="10"/>
    </w:p>
    <w:p w14:paraId="333DB2E2" w14:textId="041C17A8" w:rsidR="004F375C" w:rsidRDefault="4FF7067D" w:rsidP="00A73587">
      <w:pPr>
        <w:rPr>
          <w:lang w:val="en-GB"/>
        </w:rPr>
      </w:pPr>
      <w:r w:rsidRPr="1F034BF2">
        <w:rPr>
          <w:lang w:val="en-GB"/>
        </w:rPr>
        <w:t>If</w:t>
      </w:r>
      <w:r w:rsidR="00C3989D" w:rsidRPr="1F034BF2">
        <w:rPr>
          <w:lang w:val="en-GB"/>
        </w:rPr>
        <w:t xml:space="preserve"> a person is being treated as a public patient </w:t>
      </w:r>
      <w:r w:rsidR="1BBC719E" w:rsidRPr="1F034BF2">
        <w:rPr>
          <w:lang w:val="en-GB"/>
        </w:rPr>
        <w:t>in a public hospital outpatient department</w:t>
      </w:r>
      <w:r w:rsidR="005B2438">
        <w:rPr>
          <w:lang w:val="en-GB"/>
        </w:rPr>
        <w:t xml:space="preserve">, a referral does not need to be named to a specific specialist. </w:t>
      </w:r>
    </w:p>
    <w:p w14:paraId="63FCA0B7" w14:textId="2A990A99" w:rsidR="00A73587" w:rsidRDefault="1BBC719E" w:rsidP="00A73587">
      <w:pPr>
        <w:rPr>
          <w:lang w:val="en-GB"/>
        </w:rPr>
      </w:pPr>
      <w:r w:rsidRPr="1F034BF2">
        <w:rPr>
          <w:lang w:val="en-GB"/>
        </w:rPr>
        <w:t xml:space="preserve">However, </w:t>
      </w:r>
      <w:r w:rsidR="741D4446" w:rsidRPr="1F034BF2">
        <w:rPr>
          <w:lang w:val="en-GB"/>
        </w:rPr>
        <w:t>if</w:t>
      </w:r>
      <w:r w:rsidR="55B272B7">
        <w:t xml:space="preserve"> a </w:t>
      </w:r>
      <w:r w:rsidR="638F0CFC">
        <w:t>p</w:t>
      </w:r>
      <w:r w:rsidR="1DCA47CF">
        <w:t>erson</w:t>
      </w:r>
      <w:r w:rsidR="638F0CFC">
        <w:t xml:space="preserve"> </w:t>
      </w:r>
      <w:r>
        <w:t>elects</w:t>
      </w:r>
      <w:r w:rsidR="638F0CFC">
        <w:t xml:space="preserve"> to be treated as a private patient</w:t>
      </w:r>
      <w:r w:rsidR="004F375C">
        <w:t xml:space="preserve"> </w:t>
      </w:r>
      <w:r>
        <w:t>in</w:t>
      </w:r>
      <w:r w:rsidR="485D9393">
        <w:t xml:space="preserve"> a</w:t>
      </w:r>
      <w:r>
        <w:t xml:space="preserve"> </w:t>
      </w:r>
      <w:r w:rsidRPr="1F034BF2">
        <w:rPr>
          <w:lang w:val="en-GB"/>
        </w:rPr>
        <w:t xml:space="preserve">public hospital outpatient department, </w:t>
      </w:r>
      <w:r w:rsidR="004F375C">
        <w:t xml:space="preserve">and the MBS is billed for their care, </w:t>
      </w:r>
      <w:r w:rsidRPr="1F034BF2">
        <w:rPr>
          <w:lang w:val="en-GB"/>
        </w:rPr>
        <w:t>they</w:t>
      </w:r>
      <w:r w:rsidR="638F0CFC">
        <w:t xml:space="preserve"> must </w:t>
      </w:r>
      <w:r w:rsidR="6B8A7262">
        <w:t>have</w:t>
      </w:r>
      <w:r w:rsidR="638F0CFC">
        <w:t xml:space="preserve"> a referral</w:t>
      </w:r>
      <w:r w:rsidR="004F375C">
        <w:t xml:space="preserve"> addressed</w:t>
      </w:r>
      <w:r w:rsidR="40407FEC">
        <w:t xml:space="preserve"> to a </w:t>
      </w:r>
      <w:r w:rsidR="004F375C">
        <w:t xml:space="preserve">named </w:t>
      </w:r>
      <w:r w:rsidR="40407FEC">
        <w:t>specialist</w:t>
      </w:r>
      <w:r w:rsidR="004F375C">
        <w:t xml:space="preserve"> before services are provided</w:t>
      </w:r>
      <w:r w:rsidR="3390D310" w:rsidRPr="1F034BF2">
        <w:rPr>
          <w:lang w:val="en-GB"/>
        </w:rPr>
        <w:t>.</w:t>
      </w:r>
      <w:r w:rsidRPr="1F034BF2">
        <w:rPr>
          <w:lang w:val="en-GB"/>
        </w:rPr>
        <w:t xml:space="preserve"> This is a requirement under the National Health Reform Agreement between the Commonwealth and States and Territories.</w:t>
      </w:r>
    </w:p>
    <w:p w14:paraId="0712E1B2" w14:textId="1DC54B9F" w:rsidR="004F375C" w:rsidRDefault="004F375C" w:rsidP="00A73587">
      <w:pPr>
        <w:rPr>
          <w:lang w:val="en-GB"/>
        </w:rPr>
      </w:pPr>
      <w:r>
        <w:rPr>
          <w:lang w:val="en-GB"/>
        </w:rPr>
        <w:t>A named referral does not mean the patient must be treated as a private patient; they can still choose to be treated as a public or private patient.</w:t>
      </w:r>
    </w:p>
    <w:p w14:paraId="5648FAA5" w14:textId="07B165D3" w:rsidR="00530F86" w:rsidRDefault="1BBC719E" w:rsidP="00A73587">
      <w:pPr>
        <w:rPr>
          <w:lang w:val="en-GB"/>
        </w:rPr>
      </w:pPr>
      <w:r w:rsidRPr="1F034BF2">
        <w:rPr>
          <w:lang w:val="en-GB"/>
        </w:rPr>
        <w:t>GPs are encouraged to</w:t>
      </w:r>
      <w:r w:rsidRPr="1F034BF2">
        <w:rPr>
          <w:rFonts w:ascii="Segoe UI" w:hAnsi="Segoe UI" w:cs="Segoe UI"/>
          <w:sz w:val="18"/>
          <w:szCs w:val="18"/>
        </w:rPr>
        <w:t xml:space="preserve"> </w:t>
      </w:r>
      <w:r>
        <w:t>discuss patient treatment options and pathways (including public / private implications) so that patients can better exercise informed financial consent.</w:t>
      </w:r>
      <w:r w:rsidR="63AED201">
        <w:t xml:space="preserve"> </w:t>
      </w:r>
    </w:p>
    <w:p w14:paraId="195605CD" w14:textId="6D19142B" w:rsidR="00EC3292" w:rsidRDefault="00A352E2" w:rsidP="00A352E2">
      <w:pPr>
        <w:pStyle w:val="Heading2"/>
        <w:rPr>
          <w:szCs w:val="22"/>
          <w:highlight w:val="yellow"/>
        </w:rPr>
      </w:pPr>
      <w:bookmarkStart w:id="11" w:name="_Toc232687223"/>
      <w:r w:rsidRPr="00A352E2">
        <w:t xml:space="preserve">Can </w:t>
      </w:r>
      <w:r w:rsidR="00D66ABE">
        <w:t>a patient</w:t>
      </w:r>
      <w:r w:rsidR="00D269EA">
        <w:t xml:space="preserve"> </w:t>
      </w:r>
      <w:r w:rsidRPr="00A352E2">
        <w:t xml:space="preserve">see </w:t>
      </w:r>
      <w:r w:rsidR="002950F7">
        <w:t>more than one</w:t>
      </w:r>
      <w:r w:rsidRPr="00A352E2">
        <w:t xml:space="preserve"> </w:t>
      </w:r>
      <w:r>
        <w:t>specialist</w:t>
      </w:r>
      <w:r w:rsidRPr="00A352E2">
        <w:t xml:space="preserve"> under the same referral?</w:t>
      </w:r>
      <w:bookmarkEnd w:id="11"/>
    </w:p>
    <w:p w14:paraId="5C96F66D" w14:textId="5FAE133C" w:rsidR="00386A66" w:rsidRDefault="00A352E2" w:rsidP="00F175D8">
      <w:r>
        <w:t xml:space="preserve">A referral is valid only for the services rendered by the practitioner who accepts that referral. </w:t>
      </w:r>
    </w:p>
    <w:p w14:paraId="5F6DAA01" w14:textId="77777777" w:rsidR="00386A66" w:rsidRDefault="00A352E2" w:rsidP="00F175D8">
      <w:r w:rsidRPr="35EE07E0">
        <w:t xml:space="preserve">Once a service has been rendered using that referral, it cannot be shared or transferred to another specialist. A patient cannot change specialists without obtaining a new referral from their GP. </w:t>
      </w:r>
    </w:p>
    <w:p w14:paraId="41A32CF2" w14:textId="1D8FBD16" w:rsidR="00EC3292" w:rsidRDefault="00A352E2" w:rsidP="00F175D8">
      <w:pPr>
        <w:rPr>
          <w:highlight w:val="yellow"/>
        </w:rPr>
      </w:pPr>
      <w:r>
        <w:t xml:space="preserve">If the treating specialist is unavailable (e.g. they are on leave and are not replaced by a locum), and another specialist attends the patient, the appropriate non-referred attendance items are to be </w:t>
      </w:r>
      <w:r w:rsidR="73A7733D">
        <w:t>claimed</w:t>
      </w:r>
      <w:r>
        <w:t>.</w:t>
      </w:r>
    </w:p>
    <w:p w14:paraId="1BC908B3" w14:textId="326F0FA4" w:rsidR="00EC3292" w:rsidRPr="009136F1" w:rsidRDefault="009136F1" w:rsidP="009136F1">
      <w:pPr>
        <w:pStyle w:val="Heading2"/>
      </w:pPr>
      <w:bookmarkStart w:id="12" w:name="_Toc232687224"/>
      <w:r>
        <w:t xml:space="preserve">Is a referral still valid if the referring </w:t>
      </w:r>
      <w:r w:rsidR="00741521">
        <w:t>practitioner</w:t>
      </w:r>
      <w:r>
        <w:t xml:space="preserve"> changes practice or retires?</w:t>
      </w:r>
      <w:bookmarkEnd w:id="12"/>
    </w:p>
    <w:p w14:paraId="36FBEE84" w14:textId="669A96D8" w:rsidR="009136F1" w:rsidRDefault="004836A5" w:rsidP="009136F1">
      <w:r>
        <w:t xml:space="preserve">When a referring practitioner leaves a practice, retires, dies or gets a new provider number, a referral from that practitioner continues to be valid for the original period of the referral, </w:t>
      </w:r>
      <w:proofErr w:type="gramStart"/>
      <w:r>
        <w:t>as long as</w:t>
      </w:r>
      <w:proofErr w:type="gramEnd"/>
      <w:r>
        <w:t xml:space="preserve"> the referring practitioner’s provider number was valid on the date the referral was made. </w:t>
      </w:r>
    </w:p>
    <w:p w14:paraId="1EF8485A" w14:textId="00C252BD" w:rsidR="006C5C59" w:rsidRPr="009136F1" w:rsidRDefault="006C5C59" w:rsidP="006C5C59">
      <w:pPr>
        <w:pStyle w:val="Heading2"/>
      </w:pPr>
      <w:bookmarkStart w:id="13" w:name="_Toc232687225"/>
      <w:r w:rsidRPr="009136F1">
        <w:t xml:space="preserve">Is a referral still valid if the </w:t>
      </w:r>
      <w:r>
        <w:t>treating</w:t>
      </w:r>
      <w:r w:rsidRPr="009136F1">
        <w:t xml:space="preserve"> specialist changes practice</w:t>
      </w:r>
      <w:r w:rsidR="00CF084D">
        <w:t xml:space="preserve"> or moves</w:t>
      </w:r>
      <w:r w:rsidRPr="009136F1">
        <w:t>?</w:t>
      </w:r>
      <w:bookmarkEnd w:id="13"/>
    </w:p>
    <w:p w14:paraId="7ED7365A" w14:textId="76E0DA45" w:rsidR="001D435F" w:rsidRDefault="00021346" w:rsidP="006C5C59">
      <w:r>
        <w:t>A</w:t>
      </w:r>
      <w:r w:rsidRPr="000835D4">
        <w:t xml:space="preserve"> referral for a specialist service is not location or practice specific</w:t>
      </w:r>
      <w:r w:rsidR="00CD3838">
        <w:t>.</w:t>
      </w:r>
      <w:r w:rsidR="001D435F">
        <w:t xml:space="preserve"> </w:t>
      </w:r>
    </w:p>
    <w:p w14:paraId="3A02EF8E" w14:textId="2785EC1E" w:rsidR="006C5C59" w:rsidRDefault="54DFAEF0" w:rsidP="006C5C59">
      <w:r>
        <w:lastRenderedPageBreak/>
        <w:t>Services provided under a referral are linked to the practitioner, not a particular location</w:t>
      </w:r>
      <w:r w:rsidR="004A23E4">
        <w:t>.</w:t>
      </w:r>
      <w:r w:rsidR="00021346">
        <w:t xml:space="preserve"> </w:t>
      </w:r>
      <w:r w:rsidR="004A23E4">
        <w:t xml:space="preserve">A </w:t>
      </w:r>
      <w:r>
        <w:t>course of treatment commenced at one location can be continued by the same practitioner at other locations for which the practitioner has a provider number.</w:t>
      </w:r>
    </w:p>
    <w:p w14:paraId="1258FE33" w14:textId="6080370C" w:rsidR="004B0355" w:rsidRDefault="004B0355" w:rsidP="006C5C59">
      <w:r>
        <w:t>If a patient chooses to</w:t>
      </w:r>
      <w:r w:rsidR="00453B1E">
        <w:t xml:space="preserve"> see a </w:t>
      </w:r>
      <w:r w:rsidR="0069751B">
        <w:t>different</w:t>
      </w:r>
      <w:r w:rsidR="00453B1E">
        <w:t xml:space="preserve"> specialist</w:t>
      </w:r>
      <w:r w:rsidR="0069751B">
        <w:t xml:space="preserve"> (at the same location or other)</w:t>
      </w:r>
      <w:r w:rsidR="00453B1E">
        <w:t xml:space="preserve">, a new referral </w:t>
      </w:r>
      <w:r w:rsidR="00D177D6">
        <w:t>is</w:t>
      </w:r>
      <w:r w:rsidR="00453B1E">
        <w:t xml:space="preserve"> required.</w:t>
      </w:r>
    </w:p>
    <w:p w14:paraId="2B0ADC40" w14:textId="51BE67F5" w:rsidR="007005C3" w:rsidRPr="007005C3" w:rsidRDefault="007005C3" w:rsidP="007005C3">
      <w:pPr>
        <w:pStyle w:val="Heading2"/>
      </w:pPr>
      <w:bookmarkStart w:id="14" w:name="_Toc232687226"/>
      <w:r w:rsidRPr="007005C3">
        <w:t xml:space="preserve">What happens if </w:t>
      </w:r>
      <w:r w:rsidR="009E6C80">
        <w:t>a</w:t>
      </w:r>
      <w:r w:rsidRPr="007005C3">
        <w:t xml:space="preserve"> referral</w:t>
      </w:r>
      <w:r w:rsidR="009E6C80">
        <w:t xml:space="preserve"> is lost</w:t>
      </w:r>
      <w:r w:rsidRPr="007005C3">
        <w:t>?</w:t>
      </w:r>
      <w:bookmarkEnd w:id="14"/>
    </w:p>
    <w:p w14:paraId="70C63AB4" w14:textId="103AE7E1" w:rsidR="007005C3" w:rsidRDefault="27464C8A">
      <w:r>
        <w:t xml:space="preserve">If a referral is lost, stolen or destroyed before provided to the specialist, it is recommended that the patient contact the referring practitioner and ask for it to be resent. If this is not possible before the specialist consultation, the fact the referral is lost must be notated in documentation used for claiming purposes. This approach can only be used for </w:t>
      </w:r>
      <w:r w:rsidR="5F8736C0">
        <w:t>MBS</w:t>
      </w:r>
      <w:r>
        <w:t xml:space="preserve"> claims related to the first attendance with the specialist. The specialist must have a copy of the referral for </w:t>
      </w:r>
      <w:r w:rsidR="72029DE0">
        <w:t xml:space="preserve">MBS </w:t>
      </w:r>
      <w:r>
        <w:t>claims at the referred rate for any subsequent attendances.</w:t>
      </w:r>
    </w:p>
    <w:p w14:paraId="4942EEFF" w14:textId="5F69EE62" w:rsidR="009A307F" w:rsidRPr="003D3FE6" w:rsidRDefault="00150BA7" w:rsidP="00763777">
      <w:pPr>
        <w:pStyle w:val="Heading2"/>
      </w:pPr>
      <w:bookmarkStart w:id="15" w:name="_Toc151124327"/>
      <w:bookmarkStart w:id="16" w:name="_Toc232687227"/>
      <w:r>
        <w:t>Further</w:t>
      </w:r>
      <w:r w:rsidR="00064168">
        <w:t xml:space="preserve"> information</w:t>
      </w:r>
      <w:bookmarkEnd w:id="15"/>
      <w:bookmarkEnd w:id="16"/>
    </w:p>
    <w:p w14:paraId="30399DD4" w14:textId="0F4D3205" w:rsidR="00CB0806" w:rsidRDefault="00E170E1" w:rsidP="00CB0806">
      <w:r w:rsidRPr="35EE07E0">
        <w:t xml:space="preserve">For further information regarding referrals </w:t>
      </w:r>
      <w:r>
        <w:t>for specialist treatmen</w:t>
      </w:r>
      <w:r w:rsidR="00CB0806">
        <w:t xml:space="preserve">t, </w:t>
      </w:r>
      <w:r w:rsidR="00324B96">
        <w:t>please refer to</w:t>
      </w:r>
      <w:r w:rsidR="00CB0806">
        <w:t>:</w:t>
      </w:r>
    </w:p>
    <w:p w14:paraId="223149C9" w14:textId="185A4C36" w:rsidR="00E170E1" w:rsidRDefault="007265A2" w:rsidP="00DF74E1">
      <w:pPr>
        <w:pStyle w:val="ListParagraph"/>
        <w:numPr>
          <w:ilvl w:val="0"/>
          <w:numId w:val="40"/>
        </w:numPr>
        <w:spacing w:before="0"/>
        <w:ind w:left="714" w:hanging="357"/>
        <w:contextualSpacing w:val="0"/>
      </w:pPr>
      <w:r>
        <w:t xml:space="preserve">General </w:t>
      </w:r>
      <w:r w:rsidR="3E4089D3">
        <w:t xml:space="preserve">MBS </w:t>
      </w:r>
      <w:r>
        <w:t xml:space="preserve">Explanatory </w:t>
      </w:r>
      <w:r w:rsidR="0064640D">
        <w:t xml:space="preserve">Note </w:t>
      </w:r>
      <w:hyperlink r:id="rId10">
        <w:r w:rsidR="0064640D" w:rsidRPr="79341DAD">
          <w:rPr>
            <w:rStyle w:val="Hyperlink"/>
          </w:rPr>
          <w:t xml:space="preserve">GN.6.16 </w:t>
        </w:r>
        <w:r w:rsidR="00CB0806" w:rsidRPr="79341DAD">
          <w:rPr>
            <w:rStyle w:val="Hyperlink"/>
          </w:rPr>
          <w:t xml:space="preserve">Referral </w:t>
        </w:r>
        <w:proofErr w:type="gramStart"/>
        <w:r w:rsidR="00CB0806" w:rsidRPr="79341DAD">
          <w:rPr>
            <w:rStyle w:val="Hyperlink"/>
          </w:rPr>
          <w:t>Of</w:t>
        </w:r>
        <w:proofErr w:type="gramEnd"/>
        <w:r w:rsidR="00CB0806" w:rsidRPr="79341DAD">
          <w:rPr>
            <w:rStyle w:val="Hyperlink"/>
          </w:rPr>
          <w:t xml:space="preserve"> Patients </w:t>
        </w:r>
        <w:proofErr w:type="gramStart"/>
        <w:r w:rsidR="00CB0806" w:rsidRPr="79341DAD">
          <w:rPr>
            <w:rStyle w:val="Hyperlink"/>
          </w:rPr>
          <w:t>To</w:t>
        </w:r>
        <w:proofErr w:type="gramEnd"/>
        <w:r w:rsidR="00CB0806" w:rsidRPr="79341DAD">
          <w:rPr>
            <w:rStyle w:val="Hyperlink"/>
          </w:rPr>
          <w:t xml:space="preserve"> Specialists </w:t>
        </w:r>
        <w:proofErr w:type="gramStart"/>
        <w:r w:rsidR="00CB0806" w:rsidRPr="79341DAD">
          <w:rPr>
            <w:rStyle w:val="Hyperlink"/>
          </w:rPr>
          <w:t>Or</w:t>
        </w:r>
        <w:proofErr w:type="gramEnd"/>
        <w:r w:rsidR="00CB0806" w:rsidRPr="79341DAD">
          <w:rPr>
            <w:rStyle w:val="Hyperlink"/>
          </w:rPr>
          <w:t xml:space="preserve"> Consultant Physicians</w:t>
        </w:r>
      </w:hyperlink>
      <w:r w:rsidR="00AC447D">
        <w:t>.</w:t>
      </w:r>
    </w:p>
    <w:p w14:paraId="43B3CC73" w14:textId="4066E086" w:rsidR="00B90FB5" w:rsidRPr="00527811" w:rsidRDefault="006602E6" w:rsidP="00DF74E1">
      <w:pPr>
        <w:pStyle w:val="ListParagraph"/>
        <w:numPr>
          <w:ilvl w:val="0"/>
          <w:numId w:val="40"/>
        </w:numPr>
        <w:spacing w:before="0"/>
        <w:ind w:left="714" w:hanging="357"/>
        <w:contextualSpacing w:val="0"/>
      </w:pPr>
      <w:r>
        <w:t>Services Australia</w:t>
      </w:r>
      <w:r w:rsidR="00324B96">
        <w:t>’s website</w:t>
      </w:r>
      <w:r w:rsidR="00EF5192">
        <w:t xml:space="preserve"> (</w:t>
      </w:r>
      <w:hyperlink r:id="rId11">
        <w:r w:rsidR="00EF5192" w:rsidRPr="79341DAD">
          <w:rPr>
            <w:rStyle w:val="Hyperlink"/>
          </w:rPr>
          <w:t>www.servicesaustralia.gov.au</w:t>
        </w:r>
      </w:hyperlink>
      <w:r w:rsidR="00EF5192">
        <w:t>)</w:t>
      </w:r>
      <w:r w:rsidR="4DBE8F4B">
        <w:t>.</w:t>
      </w:r>
      <w:r w:rsidR="00784D96">
        <w:t xml:space="preserve"> </w:t>
      </w:r>
      <w:r w:rsidR="56FA23E3">
        <w:t>S</w:t>
      </w:r>
      <w:r w:rsidR="00EF5192">
        <w:t>earch ‘</w:t>
      </w:r>
      <w:r w:rsidR="00527811">
        <w:t>Referrals for specialist treatment’.</w:t>
      </w:r>
    </w:p>
    <w:p w14:paraId="538C1E63" w14:textId="3EDE6AF8" w:rsidR="000B7D94" w:rsidRPr="005505F1" w:rsidRDefault="6145DF42" w:rsidP="00064168">
      <w:r>
        <w:t xml:space="preserve">For further information </w:t>
      </w:r>
      <w:r w:rsidR="411EB682">
        <w:t>regarding the MBS</w:t>
      </w:r>
      <w:r w:rsidR="27462116">
        <w:t>, please refer to</w:t>
      </w:r>
      <w:r w:rsidR="411EB682">
        <w:t>:</w:t>
      </w:r>
    </w:p>
    <w:p w14:paraId="5EEA2BAC" w14:textId="2CEFB501" w:rsidR="00064168" w:rsidRDefault="005505F1" w:rsidP="00747E7C">
      <w:pPr>
        <w:pStyle w:val="ListParagraph"/>
        <w:numPr>
          <w:ilvl w:val="0"/>
          <w:numId w:val="18"/>
        </w:numPr>
      </w:pPr>
      <w:r>
        <w:t>T</w:t>
      </w:r>
      <w:r w:rsidR="00064168">
        <w:t xml:space="preserve">he MBS Online website at </w:t>
      </w:r>
      <w:hyperlink r:id="rId12">
        <w:r w:rsidR="00064168" w:rsidRPr="79341DAD">
          <w:rPr>
            <w:rStyle w:val="Hyperlink"/>
          </w:rPr>
          <w:t>www.mbsonline.gov.au</w:t>
        </w:r>
      </w:hyperlink>
      <w:r w:rsidR="00064168">
        <w:t xml:space="preserve"> </w:t>
      </w:r>
      <w:r w:rsidR="00340AC3">
        <w:t xml:space="preserve">provides </w:t>
      </w:r>
      <w:r>
        <w:t>full item descriptors</w:t>
      </w:r>
      <w:r w:rsidR="00340AC3">
        <w:t xml:space="preserve">, schedule fees and explanatory notes about all MBS items, along with </w:t>
      </w:r>
      <w:r>
        <w:t xml:space="preserve">information on </w:t>
      </w:r>
      <w:r w:rsidR="00497CCC">
        <w:t>upcoming</w:t>
      </w:r>
      <w:r>
        <w:t xml:space="preserve"> changes to the MBS</w:t>
      </w:r>
      <w:r w:rsidR="00340AC3">
        <w:t>.</w:t>
      </w:r>
      <w:r>
        <w:t xml:space="preserve"> </w:t>
      </w:r>
    </w:p>
    <w:p w14:paraId="25E51882" w14:textId="1FBFC4D9" w:rsidR="001107FA" w:rsidRDefault="00AD0121" w:rsidP="001107FA">
      <w:r>
        <w:t>P</w:t>
      </w:r>
      <w:r w:rsidRPr="00AD0121">
        <w:t>rofessional users of the MBS</w:t>
      </w:r>
      <w:r w:rsidR="00086AAD">
        <w:t xml:space="preserve">, such as medical practitioners and </w:t>
      </w:r>
      <w:r w:rsidRPr="00AD0121">
        <w:t>practice managers</w:t>
      </w:r>
      <w:r w:rsidR="004E52ED">
        <w:t xml:space="preserve">, can also access the following </w:t>
      </w:r>
      <w:r w:rsidR="00B84D4E">
        <w:t>services and resources</w:t>
      </w:r>
      <w:r w:rsidR="008B1105">
        <w:t>:</w:t>
      </w:r>
    </w:p>
    <w:p w14:paraId="16B2F86C" w14:textId="71FAFA4C" w:rsidR="002542E1" w:rsidRDefault="00326E34" w:rsidP="00DF74E1">
      <w:pPr>
        <w:pStyle w:val="ListParagraph"/>
        <w:numPr>
          <w:ilvl w:val="0"/>
          <w:numId w:val="40"/>
        </w:numPr>
        <w:spacing w:before="0"/>
        <w:ind w:left="714" w:hanging="357"/>
        <w:contextualSpacing w:val="0"/>
      </w:pPr>
      <w:r w:rsidRPr="00326E34">
        <w:t>AskMBS responds to enquiries from providers of services listed on the MBS</w:t>
      </w:r>
      <w:r w:rsidR="002542E1">
        <w:t xml:space="preserve"> </w:t>
      </w:r>
      <w:r w:rsidRPr="00326E34">
        <w:t>seeking advice on interpretation of MBS items.</w:t>
      </w:r>
      <w:r w:rsidR="00166032">
        <w:t xml:space="preserve"> </w:t>
      </w:r>
      <w:r w:rsidR="00536532">
        <w:t>AskMBS can be contacted on</w:t>
      </w:r>
      <w:r w:rsidR="00166032" w:rsidRPr="00166032">
        <w:t xml:space="preserve"> </w:t>
      </w:r>
      <w:hyperlink r:id="rId13" w:history="1">
        <w:r w:rsidR="00536532" w:rsidRPr="00250EA3">
          <w:rPr>
            <w:rStyle w:val="Hyperlink"/>
          </w:rPr>
          <w:t>askMBS@health.gov.au</w:t>
        </w:r>
      </w:hyperlink>
      <w:r w:rsidR="00166032" w:rsidRPr="00166032">
        <w:t>.</w:t>
      </w:r>
      <w:r w:rsidR="00536532">
        <w:t xml:space="preserve"> Note, AskMBS do not respond to patient enquiries.</w:t>
      </w:r>
    </w:p>
    <w:p w14:paraId="56EE585C" w14:textId="60640502" w:rsidR="008B1105" w:rsidRPr="00E170E1" w:rsidRDefault="008B1105" w:rsidP="00DF74E1">
      <w:pPr>
        <w:pStyle w:val="ListParagraph"/>
        <w:numPr>
          <w:ilvl w:val="0"/>
          <w:numId w:val="40"/>
        </w:numPr>
        <w:spacing w:before="0"/>
        <w:ind w:left="714" w:hanging="357"/>
        <w:contextualSpacing w:val="0"/>
      </w:pPr>
      <w:hyperlink r:id="rId14">
        <w:r w:rsidRPr="72B83B35">
          <w:rPr>
            <w:rStyle w:val="Hyperlink"/>
          </w:rPr>
          <w:t>AskMBS Advisory: Non-GP specialist and consultant physician services</w:t>
        </w:r>
      </w:hyperlink>
      <w:r w:rsidR="00EF6F67">
        <w:t xml:space="preserve"> </w:t>
      </w:r>
      <w:r w:rsidR="00BD518D">
        <w:t>for general information on referral requirements.</w:t>
      </w:r>
    </w:p>
    <w:p w14:paraId="01509414" w14:textId="75BA89D3" w:rsidR="00064168" w:rsidRPr="00AC15D5" w:rsidRDefault="6E015400" w:rsidP="00DF74E1">
      <w:pPr>
        <w:pStyle w:val="ListParagraph"/>
        <w:numPr>
          <w:ilvl w:val="0"/>
          <w:numId w:val="18"/>
        </w:numPr>
        <w:spacing w:before="0"/>
        <w:ind w:left="714" w:hanging="357"/>
        <w:contextualSpacing w:val="0"/>
      </w:pPr>
      <w:r>
        <w:t>Services Australian can provide a</w:t>
      </w:r>
      <w:r w:rsidR="5164E19C">
        <w:t xml:space="preserve">dvice in relation to </w:t>
      </w:r>
      <w:r w:rsidR="483FEBA6">
        <w:t>MBS</w:t>
      </w:r>
      <w:r w:rsidR="5164E19C">
        <w:t xml:space="preserve"> billing, claiming, payments, or obtaining a provider number</w:t>
      </w:r>
      <w:r>
        <w:t>.</w:t>
      </w:r>
      <w:r w:rsidR="5164E19C">
        <w:t xml:space="preserve"> </w:t>
      </w:r>
      <w:r w:rsidR="1E62E52F">
        <w:t>I</w:t>
      </w:r>
      <w:r>
        <w:t xml:space="preserve">nformation on these topics </w:t>
      </w:r>
      <w:bookmarkStart w:id="17" w:name="_Hlk7773414"/>
      <w:r w:rsidR="2F3DACE7">
        <w:t xml:space="preserve">can be found on the </w:t>
      </w:r>
      <w:r w:rsidR="5164E19C">
        <w:t>Health Professionals page o</w:t>
      </w:r>
      <w:r w:rsidR="49DA5C38">
        <w:t>f</w:t>
      </w:r>
      <w:r w:rsidR="5164E19C">
        <w:t xml:space="preserve"> the Services Australia website or </w:t>
      </w:r>
      <w:r w:rsidR="424A5B9F">
        <w:t xml:space="preserve">by </w:t>
      </w:r>
      <w:bookmarkEnd w:id="17"/>
      <w:r w:rsidR="5164E19C">
        <w:t>contact</w:t>
      </w:r>
      <w:r w:rsidR="4B411499">
        <w:t>ing</w:t>
      </w:r>
      <w:r w:rsidR="5164E19C">
        <w:t xml:space="preserve"> the Services Australia Provider Enquiry Line </w:t>
      </w:r>
      <w:r w:rsidR="1B205A59">
        <w:t xml:space="preserve">on </w:t>
      </w:r>
      <w:r w:rsidR="5164E19C">
        <w:t xml:space="preserve">13 21 50. </w:t>
      </w:r>
    </w:p>
    <w:p w14:paraId="28EF8727" w14:textId="77777777" w:rsidR="00AC15D5" w:rsidRPr="00AC15D5" w:rsidRDefault="00AC15D5" w:rsidP="00AC15D5">
      <w:pPr>
        <w:spacing w:before="0"/>
        <w:rPr>
          <w:szCs w:val="22"/>
        </w:rPr>
      </w:pPr>
    </w:p>
    <w:p w14:paraId="7A410FAE" w14:textId="42126B8E" w:rsidR="007C31DD" w:rsidRDefault="007C31DD" w:rsidP="0098215E">
      <w:pPr>
        <w:pStyle w:val="Disclaimer"/>
        <w:ind w:left="0" w:right="-2"/>
      </w:pPr>
      <w:r w:rsidRPr="0029176A">
        <w:lastRenderedPageBreak/>
        <w:t>Please note that the information provided is a general guide only. It is ultimately the responsibility of treating practitioners to use their professional judgment to determine the most clinically appropriate services to provide, and then to ensure that any services billed to Medicare fully meet the eligibility requirements outlined in the legislation.</w:t>
      </w:r>
    </w:p>
    <w:p w14:paraId="6F71C28A" w14:textId="6C93984B" w:rsidR="007C31DD" w:rsidRPr="00BE3ED5" w:rsidRDefault="007C31DD" w:rsidP="00AC15D5">
      <w:pPr>
        <w:pStyle w:val="Disclaimer"/>
        <w:ind w:left="0" w:right="-2"/>
      </w:pPr>
      <w:r w:rsidRPr="0029176A">
        <w:t xml:space="preserve">This </w:t>
      </w:r>
      <w:r w:rsidR="004E5226">
        <w:t>fact</w:t>
      </w:r>
      <w:r w:rsidRPr="0029176A">
        <w:t xml:space="preserve">sheet is current as of the </w:t>
      </w:r>
      <w:r w:rsidR="00D82D74">
        <w:t>l</w:t>
      </w:r>
      <w:r w:rsidRPr="0029176A">
        <w:t>ast updated date</w:t>
      </w:r>
      <w:r>
        <w:t xml:space="preserve"> shown above</w:t>
      </w:r>
      <w:r w:rsidRPr="0029176A">
        <w:t xml:space="preserve"> and does not account for MBS changes</w:t>
      </w:r>
      <w:r>
        <w:t xml:space="preserve"> since that date</w:t>
      </w:r>
      <w:r w:rsidRPr="0029176A">
        <w:t>.</w:t>
      </w:r>
    </w:p>
    <w:sectPr w:rsidR="007C31DD" w:rsidRPr="00BE3ED5" w:rsidSect="004222A0">
      <w:headerReference w:type="even" r:id="rId15"/>
      <w:headerReference w:type="default" r:id="rId16"/>
      <w:footerReference w:type="even" r:id="rId17"/>
      <w:footerReference w:type="default" r:id="rId18"/>
      <w:headerReference w:type="first" r:id="rId19"/>
      <w:footerReference w:type="first" r:id="rId20"/>
      <w:type w:val="continuous"/>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7B3D6" w14:textId="77777777" w:rsidR="00462532" w:rsidRDefault="00462532" w:rsidP="006B56BB">
      <w:r>
        <w:separator/>
      </w:r>
    </w:p>
    <w:p w14:paraId="5FFAF92C" w14:textId="77777777" w:rsidR="00462532" w:rsidRDefault="00462532"/>
  </w:endnote>
  <w:endnote w:type="continuationSeparator" w:id="0">
    <w:p w14:paraId="45546B3E" w14:textId="77777777" w:rsidR="00462532" w:rsidRDefault="00462532" w:rsidP="006B56BB">
      <w:r>
        <w:continuationSeparator/>
      </w:r>
    </w:p>
    <w:p w14:paraId="52A2F25A" w14:textId="77777777" w:rsidR="00462532" w:rsidRDefault="00462532"/>
  </w:endnote>
  <w:endnote w:type="continuationNotice" w:id="1">
    <w:p w14:paraId="1C40F4B7" w14:textId="77777777" w:rsidR="00462532" w:rsidRDefault="004625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B5929" w14:textId="7CE6B0FA" w:rsidR="00105FF1" w:rsidRDefault="00BD4AC7">
    <w:pPr>
      <w:pStyle w:val="Footer"/>
    </w:pPr>
    <w:r>
      <w:rPr>
        <w:noProof/>
      </w:rPr>
      <mc:AlternateContent>
        <mc:Choice Requires="wps">
          <w:drawing>
            <wp:anchor distT="0" distB="0" distL="0" distR="0" simplePos="0" relativeHeight="251663365" behindDoc="0" locked="0" layoutInCell="1" allowOverlap="1" wp14:anchorId="39205D95" wp14:editId="206827AA">
              <wp:simplePos x="635" y="635"/>
              <wp:positionH relativeFrom="page">
                <wp:align>center</wp:align>
              </wp:positionH>
              <wp:positionV relativeFrom="page">
                <wp:align>bottom</wp:align>
              </wp:positionV>
              <wp:extent cx="622300" cy="480695"/>
              <wp:effectExtent l="0" t="0" r="6350" b="0"/>
              <wp:wrapNone/>
              <wp:docPr id="236351826"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5129A03B" w14:textId="44F4DF0F" w:rsidR="00BD4AC7" w:rsidRPr="00BD4AC7" w:rsidRDefault="00BD4AC7" w:rsidP="00BD4AC7">
                          <w:pPr>
                            <w:spacing w:after="0"/>
                            <w:rPr>
                              <w:rFonts w:ascii="Aptos" w:eastAsia="Aptos" w:hAnsi="Aptos" w:cs="Aptos"/>
                              <w:noProof/>
                              <w:color w:val="FF0000"/>
                              <w:sz w:val="24"/>
                            </w:rPr>
                          </w:pPr>
                          <w:r w:rsidRPr="00BD4AC7">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205D95" id="_x0000_t202" coordsize="21600,21600" o:spt="202" path="m,l,21600r21600,l21600,xe">
              <v:stroke joinstyle="miter"/>
              <v:path gradientshapeok="t" o:connecttype="rect"/>
            </v:shapetype>
            <v:shape id="Text Box 11" o:spid="_x0000_s1028" type="#_x0000_t202" alt="OFFICIAL" style="position:absolute;left:0;text-align:left;margin-left:0;margin-top:0;width:49pt;height:37.85pt;z-index:2516633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" filled="f" stroked="f">
              <v:fill o:detectmouseclick="t"/>
              <v:textbox style="mso-fit-shape-to-text:t" inset="0,0,0,15pt">
                <w:txbxContent>
                  <w:p w14:paraId="5129A03B" w14:textId="44F4DF0F" w:rsidR="00BD4AC7" w:rsidRPr="00BD4AC7" w:rsidRDefault="00BD4AC7" w:rsidP="00BD4AC7">
                    <w:pPr>
                      <w:spacing w:after="0"/>
                      <w:rPr>
                        <w:rFonts w:ascii="Aptos" w:eastAsia="Aptos" w:hAnsi="Aptos" w:cs="Aptos"/>
                        <w:noProof/>
                        <w:color w:val="FF0000"/>
                        <w:sz w:val="24"/>
                      </w:rPr>
                    </w:pPr>
                    <w:r w:rsidRPr="00BD4AC7">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88A8" w14:textId="17722B14" w:rsidR="007B0EC8" w:rsidRPr="0060424E" w:rsidRDefault="00BD4AC7" w:rsidP="007B0EC8">
    <w:pPr>
      <w:tabs>
        <w:tab w:val="center" w:pos="4513"/>
        <w:tab w:val="right" w:pos="9026"/>
      </w:tabs>
      <w:spacing w:before="0" w:after="0" w:line="240" w:lineRule="auto"/>
      <w:rPr>
        <w:szCs w:val="20"/>
      </w:rPr>
    </w:pPr>
    <w:r>
      <w:rPr>
        <w:rFonts w:asciiTheme="minorHAnsi" w:hAnsiTheme="minorHAnsi"/>
        <w:b/>
        <w:bCs/>
        <w:i/>
        <w:iCs/>
        <w:noProof/>
        <w:color w:val="3F4A75" w:themeColor="text2"/>
        <w:spacing w:val="5"/>
      </w:rPr>
      <mc:AlternateContent>
        <mc:Choice Requires="wps">
          <w:drawing>
            <wp:anchor distT="0" distB="0" distL="0" distR="0" simplePos="0" relativeHeight="251664389" behindDoc="0" locked="0" layoutInCell="1" allowOverlap="1" wp14:anchorId="11EB4AED" wp14:editId="0A62AF65">
              <wp:simplePos x="635" y="635"/>
              <wp:positionH relativeFrom="page">
                <wp:align>center</wp:align>
              </wp:positionH>
              <wp:positionV relativeFrom="page">
                <wp:align>bottom</wp:align>
              </wp:positionV>
              <wp:extent cx="622300" cy="480695"/>
              <wp:effectExtent l="0" t="0" r="6350" b="0"/>
              <wp:wrapNone/>
              <wp:docPr id="280438265"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22AB5D01" w14:textId="681312BE" w:rsidR="00BD4AC7" w:rsidRPr="00BD4AC7" w:rsidRDefault="00BD4AC7" w:rsidP="00BD4AC7">
                          <w:pPr>
                            <w:spacing w:after="0"/>
                            <w:rPr>
                              <w:rFonts w:ascii="Aptos" w:eastAsia="Aptos" w:hAnsi="Aptos" w:cs="Aptos"/>
                              <w:noProof/>
                              <w:color w:val="FF0000"/>
                              <w:sz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EB4AED" id="_x0000_t202" coordsize="21600,21600" o:spt="202" path="m,l,21600r21600,l21600,xe">
              <v:stroke joinstyle="miter"/>
              <v:path gradientshapeok="t" o:connecttype="rect"/>
            </v:shapetype>
            <v:shape id="Text Box 12" o:spid="_x0000_s1029" type="#_x0000_t202" alt="OFFICIAL" style="position:absolute;margin-left:0;margin-top:0;width:49pt;height:37.85pt;z-index:2516643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" filled="f" stroked="f">
              <v:fill o:detectmouseclick="t"/>
              <v:textbox style="mso-fit-shape-to-text:t" inset="0,0,0,15pt">
                <w:txbxContent>
                  <w:p w14:paraId="22AB5D01" w14:textId="681312BE" w:rsidR="00BD4AC7" w:rsidRPr="00BD4AC7" w:rsidRDefault="00BD4AC7" w:rsidP="00BD4AC7">
                    <w:pPr>
                      <w:spacing w:after="0"/>
                      <w:rPr>
                        <w:rFonts w:ascii="Aptos" w:eastAsia="Aptos" w:hAnsi="Aptos" w:cs="Aptos"/>
                        <w:noProof/>
                        <w:color w:val="FF0000"/>
                        <w:sz w:val="24"/>
                      </w:rPr>
                    </w:pPr>
                  </w:p>
                </w:txbxContent>
              </v:textbox>
              <w10:wrap anchorx="page" anchory="page"/>
            </v:shape>
          </w:pict>
        </mc:Fallback>
      </mc:AlternateContent>
    </w:r>
    <w:r w:rsidR="00462532">
      <w:rPr>
        <w:rFonts w:asciiTheme="minorHAnsi" w:hAnsiTheme="minorHAnsi"/>
        <w:b/>
        <w:bCs/>
        <w:i/>
        <w:iCs/>
        <w:noProof/>
        <w:color w:val="3F4A75" w:themeColor="text2"/>
        <w:spacing w:val="5"/>
      </w:rPr>
      <w:pict w14:anchorId="37FDBAC3">
        <v:rect id="_x0000_i1030" style="width:523.3pt;height:1.9pt" o:hralign="center" o:hrstd="t" o:hr="t" fillcolor="#a0a0a0" stroked="f"/>
      </w:pict>
    </w:r>
    <w:r w:rsidR="007B0EC8" w:rsidRPr="0060424E">
      <w:rPr>
        <w:szCs w:val="20"/>
      </w:rPr>
      <w:t>Medicare Benefits Schedule</w:t>
    </w:r>
  </w:p>
  <w:p w14:paraId="3DF96056" w14:textId="70AB046C" w:rsidR="007B0EC8" w:rsidRPr="0060424E" w:rsidRDefault="4FD11FAB" w:rsidP="007B0EC8">
    <w:pPr>
      <w:tabs>
        <w:tab w:val="center" w:pos="4513"/>
        <w:tab w:val="right" w:pos="10466"/>
      </w:tabs>
      <w:spacing w:before="0" w:after="0" w:line="240" w:lineRule="auto"/>
    </w:pPr>
    <w:r w:rsidRPr="4FD11FAB">
      <w:rPr>
        <w:rFonts w:cs="Arial"/>
        <w:b/>
        <w:bCs/>
      </w:rPr>
      <w:t xml:space="preserve">Referrals for </w:t>
    </w:r>
    <w:r w:rsidR="00592A6B">
      <w:rPr>
        <w:rFonts w:cs="Arial"/>
        <w:b/>
        <w:bCs/>
      </w:rPr>
      <w:t>s</w:t>
    </w:r>
    <w:r w:rsidRPr="4FD11FAB">
      <w:rPr>
        <w:rFonts w:cs="Arial"/>
        <w:b/>
        <w:bCs/>
      </w:rPr>
      <w:t xml:space="preserve">pecialist </w:t>
    </w:r>
    <w:r w:rsidR="00592A6B">
      <w:rPr>
        <w:rFonts w:cs="Arial"/>
        <w:b/>
        <w:bCs/>
      </w:rPr>
      <w:t>s</w:t>
    </w:r>
    <w:r w:rsidRPr="4FD11FAB">
      <w:rPr>
        <w:rFonts w:cs="Arial"/>
        <w:b/>
        <w:bCs/>
      </w:rPr>
      <w:t>ervices – Factsheet</w:t>
    </w:r>
    <w:sdt>
      <w:sdtPr>
        <w:id w:val="937791556"/>
        <w:docPartObj>
          <w:docPartGallery w:val="Page Numbers (Bottom of Page)"/>
          <w:docPartUnique/>
        </w:docPartObj>
      </w:sdtPr>
      <w:sdtEndPr>
        <w:rPr>
          <w:noProof/>
        </w:rPr>
      </w:sdtEndPr>
      <w:sdtContent>
        <w:r>
          <w:t xml:space="preserve"> </w:t>
        </w:r>
        <w:r w:rsidR="007B0EC8">
          <w:tab/>
        </w:r>
        <w:sdt>
          <w:sdtPr>
            <w:id w:val="-224061116"/>
            <w:docPartObj>
              <w:docPartGallery w:val="Page Numbers (Bottom of Page)"/>
              <w:docPartUnique/>
            </w:docPartObj>
          </w:sdtPr>
          <w:sdtEndPr/>
          <w:sdtContent>
            <w:sdt>
              <w:sdtPr>
                <w:id w:val="2147241643"/>
                <w:docPartObj>
                  <w:docPartGallery w:val="Page Numbers (Top of Page)"/>
                  <w:docPartUnique/>
                </w:docPartObj>
              </w:sdtPr>
              <w:sdtEndPr/>
              <w:sdtContent>
                <w:r>
                  <w:t xml:space="preserve">Page </w:t>
                </w:r>
                <w:r w:rsidR="007B0EC8">
                  <w:fldChar w:fldCharType="begin"/>
                </w:r>
                <w:r w:rsidR="007B0EC8">
                  <w:instrText xml:space="preserve"> PAGE </w:instrText>
                </w:r>
                <w:r w:rsidR="007B0EC8">
                  <w:fldChar w:fldCharType="separate"/>
                </w:r>
                <w:r>
                  <w:t>1</w:t>
                </w:r>
                <w:r w:rsidR="007B0EC8">
                  <w:fldChar w:fldCharType="end"/>
                </w:r>
                <w:r>
                  <w:t xml:space="preserve"> of </w:t>
                </w:r>
                <w:r>
                  <w:fldChar w:fldCharType="begin"/>
                </w:r>
                <w:r>
                  <w:instrText>NUMPAGES</w:instrText>
                </w:r>
                <w:r>
                  <w:fldChar w:fldCharType="separate"/>
                </w:r>
                <w:r>
                  <w:t>5</w:t>
                </w:r>
                <w:r>
                  <w:fldChar w:fldCharType="end"/>
                </w:r>
              </w:sdtContent>
            </w:sdt>
          </w:sdtContent>
        </w:sdt>
        <w:r>
          <w:t xml:space="preserve"> </w:t>
        </w:r>
      </w:sdtContent>
    </w:sdt>
  </w:p>
  <w:p w14:paraId="22F18BC6" w14:textId="77777777" w:rsidR="007B0EC8" w:rsidRPr="0060424E" w:rsidRDefault="007B0EC8" w:rsidP="007B0EC8">
    <w:pPr>
      <w:pStyle w:val="Footer"/>
      <w:jc w:val="left"/>
      <w:rPr>
        <w:color w:val="0000FF" w:themeColor="hyperlink"/>
        <w:szCs w:val="20"/>
        <w:u w:val="single"/>
      </w:rPr>
    </w:pPr>
    <w:hyperlink r:id="rId1" w:history="1">
      <w:r w:rsidRPr="0060424E">
        <w:rPr>
          <w:rStyle w:val="Hyperlink"/>
          <w:szCs w:val="20"/>
        </w:rPr>
        <w:t>MBS Online</w:t>
      </w:r>
    </w:hyperlink>
  </w:p>
  <w:p w14:paraId="278BFE2D" w14:textId="58597E3E" w:rsidR="007B0EC8" w:rsidRPr="0060424E" w:rsidRDefault="007B0EC8" w:rsidP="007B0EC8">
    <w:pPr>
      <w:tabs>
        <w:tab w:val="center" w:pos="4513"/>
        <w:tab w:val="right" w:pos="9026"/>
      </w:tabs>
      <w:spacing w:before="0" w:after="0" w:line="240" w:lineRule="auto"/>
      <w:rPr>
        <w:szCs w:val="20"/>
      </w:rPr>
    </w:pPr>
    <w:r w:rsidRPr="0060424E">
      <w:rPr>
        <w:szCs w:val="20"/>
      </w:rPr>
      <w:t xml:space="preserve">Last updated – </w:t>
    </w:r>
    <w:r w:rsidR="00F21FAE">
      <w:rPr>
        <w:szCs w:val="20"/>
      </w:rPr>
      <w:t>August</w:t>
    </w:r>
    <w:r w:rsidR="00373E81">
      <w:rPr>
        <w:szCs w:val="20"/>
      </w:rPr>
      <w:t xml:space="preserve"> </w:t>
    </w:r>
    <w:r>
      <w:rPr>
        <w:szCs w:val="20"/>
      </w:rPr>
      <w:t>202</w:t>
    </w:r>
    <w:r w:rsidR="00373E81">
      <w:rPr>
        <w:szCs w:val="20"/>
      </w:rPr>
      <w:t>6</w:t>
    </w:r>
  </w:p>
  <w:p w14:paraId="45F10F9F" w14:textId="4CE38F02" w:rsidR="00FA7149" w:rsidRPr="007B0EC8" w:rsidRDefault="00FA7149" w:rsidP="007B0E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7B6F0" w14:textId="3A79D71C" w:rsidR="00407C16" w:rsidRPr="0060424E" w:rsidRDefault="00BD4AC7" w:rsidP="00407C16">
    <w:pPr>
      <w:tabs>
        <w:tab w:val="center" w:pos="4513"/>
        <w:tab w:val="right" w:pos="9026"/>
      </w:tabs>
      <w:spacing w:before="0" w:after="0" w:line="240" w:lineRule="auto"/>
      <w:rPr>
        <w:szCs w:val="20"/>
      </w:rPr>
    </w:pPr>
    <w:r>
      <w:rPr>
        <w:rFonts w:asciiTheme="minorHAnsi" w:hAnsiTheme="minorHAnsi"/>
        <w:b/>
        <w:bCs/>
        <w:i/>
        <w:iCs/>
        <w:noProof/>
        <w:color w:val="3F4A75" w:themeColor="text2"/>
        <w:spacing w:val="5"/>
      </w:rPr>
      <mc:AlternateContent>
        <mc:Choice Requires="wps">
          <w:drawing>
            <wp:anchor distT="0" distB="0" distL="0" distR="0" simplePos="0" relativeHeight="251662341" behindDoc="0" locked="0" layoutInCell="1" allowOverlap="1" wp14:anchorId="6F3E22F6" wp14:editId="037D6DB2">
              <wp:simplePos x="635" y="635"/>
              <wp:positionH relativeFrom="page">
                <wp:align>center</wp:align>
              </wp:positionH>
              <wp:positionV relativeFrom="page">
                <wp:align>bottom</wp:align>
              </wp:positionV>
              <wp:extent cx="622300" cy="480695"/>
              <wp:effectExtent l="0" t="0" r="6350" b="0"/>
              <wp:wrapNone/>
              <wp:docPr id="1330704139"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77D10F21" w14:textId="2A3E6BB6" w:rsidR="00BD4AC7" w:rsidRPr="00BD4AC7" w:rsidRDefault="00BD4AC7" w:rsidP="00BD4AC7">
                          <w:pPr>
                            <w:spacing w:after="0"/>
                            <w:rPr>
                              <w:rFonts w:ascii="Aptos" w:eastAsia="Aptos" w:hAnsi="Aptos" w:cs="Aptos"/>
                              <w:noProof/>
                              <w:color w:val="FF0000"/>
                              <w:sz w:val="24"/>
                            </w:rPr>
                          </w:pPr>
                          <w:r w:rsidRPr="00BD4AC7">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3E22F6" id="_x0000_t202" coordsize="21600,21600" o:spt="202" path="m,l,21600r21600,l21600,xe">
              <v:stroke joinstyle="miter"/>
              <v:path gradientshapeok="t" o:connecttype="rect"/>
            </v:shapetype>
            <v:shape id="Text Box 10" o:spid="_x0000_s1031" type="#_x0000_t202" alt="OFFICIAL" style="position:absolute;margin-left:0;margin-top:0;width:49pt;height:37.85pt;z-index:2516623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" filled="f" stroked="f">
              <v:fill o:detectmouseclick="t"/>
              <v:textbox style="mso-fit-shape-to-text:t" inset="0,0,0,15pt">
                <w:txbxContent>
                  <w:p w14:paraId="77D10F21" w14:textId="2A3E6BB6" w:rsidR="00BD4AC7" w:rsidRPr="00BD4AC7" w:rsidRDefault="00BD4AC7" w:rsidP="00BD4AC7">
                    <w:pPr>
                      <w:spacing w:after="0"/>
                      <w:rPr>
                        <w:rFonts w:ascii="Aptos" w:eastAsia="Aptos" w:hAnsi="Aptos" w:cs="Aptos"/>
                        <w:noProof/>
                        <w:color w:val="FF0000"/>
                        <w:sz w:val="24"/>
                      </w:rPr>
                    </w:pPr>
                    <w:r w:rsidRPr="00BD4AC7">
                      <w:rPr>
                        <w:rFonts w:ascii="Aptos" w:eastAsia="Aptos" w:hAnsi="Aptos" w:cs="Aptos"/>
                        <w:noProof/>
                        <w:color w:val="FF0000"/>
                        <w:sz w:val="24"/>
                      </w:rPr>
                      <w:t>OFFICIAL</w:t>
                    </w:r>
                  </w:p>
                </w:txbxContent>
              </v:textbox>
              <w10:wrap anchorx="page" anchory="page"/>
            </v:shape>
          </w:pict>
        </mc:Fallback>
      </mc:AlternateContent>
    </w:r>
    <w:r w:rsidR="00462532">
      <w:rPr>
        <w:rFonts w:asciiTheme="minorHAnsi" w:hAnsiTheme="minorHAnsi"/>
        <w:b/>
        <w:bCs/>
        <w:i/>
        <w:iCs/>
        <w:noProof/>
        <w:color w:val="3F4A75" w:themeColor="text2"/>
        <w:spacing w:val="5"/>
      </w:rPr>
      <w:pict w14:anchorId="4F42B287">
        <v:rect id="_x0000_i1026" style="width:523.3pt;height:1.9pt" o:hralign="center" o:hrstd="t" o:hr="t" fillcolor="#a0a0a0" stroked="f"/>
      </w:pict>
    </w:r>
    <w:r w:rsidR="00407C16" w:rsidRPr="0060424E">
      <w:rPr>
        <w:szCs w:val="20"/>
      </w:rPr>
      <w:t>Medicare Benefits Schedule</w:t>
    </w:r>
  </w:p>
  <w:p w14:paraId="24C2037C" w14:textId="729CAD69" w:rsidR="00407C16" w:rsidRPr="0060424E" w:rsidRDefault="007B0EC8" w:rsidP="00407C16">
    <w:pPr>
      <w:tabs>
        <w:tab w:val="center" w:pos="4513"/>
        <w:tab w:val="right" w:pos="10466"/>
      </w:tabs>
      <w:spacing w:before="0" w:after="0" w:line="240" w:lineRule="auto"/>
      <w:rPr>
        <w:szCs w:val="20"/>
      </w:rPr>
    </w:pPr>
    <w:r w:rsidRPr="00444DB7">
      <w:rPr>
        <w:rFonts w:cs="Arial"/>
        <w:b/>
        <w:szCs w:val="20"/>
      </w:rPr>
      <w:t xml:space="preserve">Referrals for Medicare Specialist Services </w:t>
    </w:r>
    <w:r>
      <w:rPr>
        <w:rFonts w:cs="Arial"/>
        <w:b/>
        <w:szCs w:val="20"/>
      </w:rPr>
      <w:t>– Factsheet</w:t>
    </w:r>
    <w:sdt>
      <w:sdtPr>
        <w:rPr>
          <w:szCs w:val="20"/>
        </w:rPr>
        <w:id w:val="944809919"/>
        <w:docPartObj>
          <w:docPartGallery w:val="Page Numbers (Bottom of Page)"/>
          <w:docPartUnique/>
        </w:docPartObj>
      </w:sdtPr>
      <w:sdtEndPr>
        <w:rPr>
          <w:noProof/>
        </w:rPr>
      </w:sdtEndPr>
      <w:sdtContent>
        <w:r>
          <w:rPr>
            <w:szCs w:val="20"/>
          </w:rPr>
          <w:t xml:space="preserve"> </w:t>
        </w:r>
        <w:r w:rsidR="00407C16" w:rsidRPr="0060424E">
          <w:rPr>
            <w:szCs w:val="20"/>
          </w:rPr>
          <w:tab/>
        </w:r>
        <w:sdt>
          <w:sdtPr>
            <w:rPr>
              <w:szCs w:val="20"/>
            </w:rPr>
            <w:id w:val="-1183359183"/>
            <w:docPartObj>
              <w:docPartGallery w:val="Page Numbers (Bottom of Page)"/>
              <w:docPartUnique/>
            </w:docPartObj>
          </w:sdtPr>
          <w:sdtEndPr/>
          <w:sdtContent>
            <w:sdt>
              <w:sdtPr>
                <w:rPr>
                  <w:szCs w:val="20"/>
                </w:rPr>
                <w:id w:val="907579610"/>
                <w:docPartObj>
                  <w:docPartGallery w:val="Page Numbers (Top of Page)"/>
                  <w:docPartUnique/>
                </w:docPartObj>
              </w:sdtPr>
              <w:sdtEndPr/>
              <w:sdtContent>
                <w:r w:rsidR="00407C16" w:rsidRPr="0060424E">
                  <w:rPr>
                    <w:szCs w:val="20"/>
                  </w:rPr>
                  <w:t xml:space="preserve">Page </w:t>
                </w:r>
                <w:r w:rsidR="00407C16" w:rsidRPr="0060424E">
                  <w:rPr>
                    <w:bCs/>
                    <w:szCs w:val="20"/>
                  </w:rPr>
                  <w:fldChar w:fldCharType="begin"/>
                </w:r>
                <w:r w:rsidR="00407C16" w:rsidRPr="0060424E">
                  <w:rPr>
                    <w:bCs/>
                    <w:szCs w:val="20"/>
                  </w:rPr>
                  <w:instrText xml:space="preserve"> PAGE </w:instrText>
                </w:r>
                <w:r w:rsidR="00407C16" w:rsidRPr="0060424E">
                  <w:rPr>
                    <w:bCs/>
                    <w:szCs w:val="20"/>
                  </w:rPr>
                  <w:fldChar w:fldCharType="separate"/>
                </w:r>
                <w:r w:rsidR="00407C16">
                  <w:rPr>
                    <w:bCs/>
                    <w:szCs w:val="20"/>
                  </w:rPr>
                  <w:t>1</w:t>
                </w:r>
                <w:r w:rsidR="00407C16" w:rsidRPr="0060424E">
                  <w:rPr>
                    <w:bCs/>
                    <w:szCs w:val="20"/>
                  </w:rPr>
                  <w:fldChar w:fldCharType="end"/>
                </w:r>
                <w:r w:rsidR="00407C16" w:rsidRPr="0060424E">
                  <w:rPr>
                    <w:szCs w:val="20"/>
                  </w:rPr>
                  <w:t xml:space="preserve"> of </w:t>
                </w:r>
                <w:r w:rsidR="00407C16" w:rsidRPr="0060424E">
                  <w:rPr>
                    <w:bCs/>
                    <w:szCs w:val="20"/>
                  </w:rPr>
                  <w:fldChar w:fldCharType="begin"/>
                </w:r>
                <w:r w:rsidR="00407C16" w:rsidRPr="0060424E">
                  <w:rPr>
                    <w:bCs/>
                    <w:szCs w:val="20"/>
                  </w:rPr>
                  <w:instrText xml:space="preserve"> NUMPAGES  </w:instrText>
                </w:r>
                <w:r w:rsidR="00407C16" w:rsidRPr="0060424E">
                  <w:rPr>
                    <w:bCs/>
                    <w:szCs w:val="20"/>
                  </w:rPr>
                  <w:fldChar w:fldCharType="separate"/>
                </w:r>
                <w:r w:rsidR="00407C16">
                  <w:rPr>
                    <w:bCs/>
                    <w:szCs w:val="20"/>
                  </w:rPr>
                  <w:t>5</w:t>
                </w:r>
                <w:r w:rsidR="00407C16" w:rsidRPr="0060424E">
                  <w:rPr>
                    <w:bCs/>
                    <w:szCs w:val="20"/>
                  </w:rPr>
                  <w:fldChar w:fldCharType="end"/>
                </w:r>
              </w:sdtContent>
            </w:sdt>
          </w:sdtContent>
        </w:sdt>
        <w:r w:rsidR="00407C16" w:rsidRPr="0060424E">
          <w:rPr>
            <w:szCs w:val="20"/>
          </w:rPr>
          <w:t xml:space="preserve"> </w:t>
        </w:r>
      </w:sdtContent>
    </w:sdt>
  </w:p>
  <w:p w14:paraId="420C6DE9" w14:textId="77777777" w:rsidR="00407C16" w:rsidRPr="0060424E" w:rsidRDefault="00407C16" w:rsidP="00407C16">
    <w:pPr>
      <w:pStyle w:val="Footer"/>
      <w:jc w:val="left"/>
      <w:rPr>
        <w:color w:val="0000FF" w:themeColor="hyperlink"/>
        <w:szCs w:val="20"/>
        <w:u w:val="single"/>
      </w:rPr>
    </w:pPr>
    <w:hyperlink r:id="rId1" w:history="1">
      <w:r w:rsidRPr="0060424E">
        <w:rPr>
          <w:rStyle w:val="Hyperlink"/>
          <w:szCs w:val="20"/>
        </w:rPr>
        <w:t>MBS Online</w:t>
      </w:r>
    </w:hyperlink>
  </w:p>
  <w:p w14:paraId="71E15085" w14:textId="0DA54971" w:rsidR="00407C16" w:rsidRPr="0060424E" w:rsidRDefault="00407C16" w:rsidP="00407C16">
    <w:pPr>
      <w:tabs>
        <w:tab w:val="center" w:pos="4513"/>
        <w:tab w:val="right" w:pos="9026"/>
      </w:tabs>
      <w:spacing w:before="0" w:after="0" w:line="240" w:lineRule="auto"/>
      <w:rPr>
        <w:szCs w:val="20"/>
      </w:rPr>
    </w:pPr>
    <w:r w:rsidRPr="0060424E">
      <w:rPr>
        <w:szCs w:val="20"/>
      </w:rPr>
      <w:t xml:space="preserve">Last updated – </w:t>
    </w:r>
    <w:r w:rsidR="00EF1C27">
      <w:rPr>
        <w:szCs w:val="20"/>
      </w:rPr>
      <w:t>November</w:t>
    </w:r>
    <w:r>
      <w:rPr>
        <w:szCs w:val="20"/>
      </w:rPr>
      <w:t xml:space="preserve"> 2025</w:t>
    </w:r>
  </w:p>
  <w:p w14:paraId="57712035" w14:textId="654D2736" w:rsidR="00105FF1" w:rsidRDefault="00105FF1" w:rsidP="007B0EC8">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0FC87" w14:textId="77777777" w:rsidR="00462532" w:rsidRDefault="00462532" w:rsidP="006B56BB">
      <w:r>
        <w:separator/>
      </w:r>
    </w:p>
    <w:p w14:paraId="641496FD" w14:textId="77777777" w:rsidR="00462532" w:rsidRDefault="00462532"/>
  </w:footnote>
  <w:footnote w:type="continuationSeparator" w:id="0">
    <w:p w14:paraId="3B1D1EC1" w14:textId="77777777" w:rsidR="00462532" w:rsidRDefault="00462532" w:rsidP="006B56BB">
      <w:r>
        <w:continuationSeparator/>
      </w:r>
    </w:p>
    <w:p w14:paraId="6731953F" w14:textId="77777777" w:rsidR="00462532" w:rsidRDefault="00462532"/>
  </w:footnote>
  <w:footnote w:type="continuationNotice" w:id="1">
    <w:p w14:paraId="117C5E96" w14:textId="77777777" w:rsidR="00462532" w:rsidRDefault="00462532"/>
  </w:footnote>
  <w:footnote w:id="2">
    <w:p w14:paraId="03153B69" w14:textId="1AF4087B" w:rsidR="00FF6503" w:rsidRDefault="00FF6503" w:rsidP="00FF6503">
      <w:pPr>
        <w:pStyle w:val="FootnoteText"/>
      </w:pPr>
      <w:r>
        <w:rPr>
          <w:rStyle w:val="FootnoteReference"/>
        </w:rPr>
        <w:footnoteRef/>
      </w:r>
      <w:r>
        <w:t xml:space="preserve"> This document uses the term specialist to describe both specialists and consultant physicians. Referral requirements described in this document appl</w:t>
      </w:r>
      <w:r w:rsidR="00EC4F77">
        <w:t>y</w:t>
      </w:r>
      <w:r>
        <w:t xml:space="preserve"> to </w:t>
      </w:r>
      <w:r w:rsidR="00672D49">
        <w:t>both</w:t>
      </w:r>
      <w:r>
        <w:t xml:space="preserve"> types of providers.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B19EF" w14:textId="57AA595D" w:rsidR="00105FF1" w:rsidRDefault="00BD4AC7">
    <w:pPr>
      <w:pStyle w:val="Header"/>
    </w:pPr>
    <w:r>
      <w:rPr>
        <w:noProof/>
      </w:rPr>
      <mc:AlternateContent>
        <mc:Choice Requires="wps">
          <w:drawing>
            <wp:anchor distT="0" distB="0" distL="0" distR="0" simplePos="0" relativeHeight="251660293" behindDoc="0" locked="0" layoutInCell="1" allowOverlap="1" wp14:anchorId="3D332D29" wp14:editId="7AC8FD55">
              <wp:simplePos x="635" y="635"/>
              <wp:positionH relativeFrom="page">
                <wp:align>center</wp:align>
              </wp:positionH>
              <wp:positionV relativeFrom="page">
                <wp:align>top</wp:align>
              </wp:positionV>
              <wp:extent cx="622300" cy="480695"/>
              <wp:effectExtent l="0" t="0" r="6350" b="14605"/>
              <wp:wrapNone/>
              <wp:docPr id="1976979835"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2B4FF74A" w14:textId="35CE9C23" w:rsidR="00BD4AC7" w:rsidRPr="00BD4AC7" w:rsidRDefault="00BD4AC7" w:rsidP="00BD4AC7">
                          <w:pPr>
                            <w:spacing w:after="0"/>
                            <w:rPr>
                              <w:rFonts w:ascii="Aptos" w:eastAsia="Aptos" w:hAnsi="Aptos" w:cs="Aptos"/>
                              <w:noProof/>
                              <w:color w:val="FF0000"/>
                              <w:sz w:val="24"/>
                            </w:rPr>
                          </w:pPr>
                          <w:r w:rsidRPr="00BD4AC7">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332D29" id="_x0000_t202" coordsize="21600,21600" o:spt="202" path="m,l,21600r21600,l21600,xe">
              <v:stroke joinstyle="miter"/>
              <v:path gradientshapeok="t" o:connecttype="rect"/>
            </v:shapetype>
            <v:shape id="Text Box 8" o:spid="_x0000_s1026" type="#_x0000_t202" alt="OFFICIAL" style="position:absolute;margin-left:0;margin-top:0;width:49pt;height:37.85pt;z-index:25166029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2p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" filled="f" stroked="f">
              <v:fill o:detectmouseclick="t"/>
              <v:textbox style="mso-fit-shape-to-text:t" inset="0,15pt,0,0">
                <w:txbxContent>
                  <w:p w14:paraId="2B4FF74A" w14:textId="35CE9C23" w:rsidR="00BD4AC7" w:rsidRPr="00BD4AC7" w:rsidRDefault="00BD4AC7" w:rsidP="00BD4AC7">
                    <w:pPr>
                      <w:spacing w:after="0"/>
                      <w:rPr>
                        <w:rFonts w:ascii="Aptos" w:eastAsia="Aptos" w:hAnsi="Aptos" w:cs="Aptos"/>
                        <w:noProof/>
                        <w:color w:val="FF0000"/>
                        <w:sz w:val="24"/>
                      </w:rPr>
                    </w:pPr>
                    <w:r w:rsidRPr="00BD4AC7">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2C247" w14:textId="514BF9C1" w:rsidR="00105FF1" w:rsidRDefault="00BD4AC7">
    <w:pPr>
      <w:pStyle w:val="Header"/>
    </w:pPr>
    <w:r>
      <w:rPr>
        <w:noProof/>
      </w:rPr>
      <mc:AlternateContent>
        <mc:Choice Requires="wps">
          <w:drawing>
            <wp:anchor distT="0" distB="0" distL="0" distR="0" simplePos="0" relativeHeight="251661317" behindDoc="0" locked="0" layoutInCell="1" allowOverlap="1" wp14:anchorId="6AB94344" wp14:editId="2DC0E97F">
              <wp:simplePos x="635" y="635"/>
              <wp:positionH relativeFrom="page">
                <wp:align>center</wp:align>
              </wp:positionH>
              <wp:positionV relativeFrom="page">
                <wp:align>top</wp:align>
              </wp:positionV>
              <wp:extent cx="622300" cy="480695"/>
              <wp:effectExtent l="0" t="0" r="6350" b="14605"/>
              <wp:wrapNone/>
              <wp:docPr id="742514076"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725DE450" w14:textId="2AAA7339" w:rsidR="00BD4AC7" w:rsidRPr="00BD4AC7" w:rsidRDefault="00BD4AC7" w:rsidP="00BD4AC7">
                          <w:pPr>
                            <w:spacing w:after="0"/>
                            <w:rPr>
                              <w:rFonts w:ascii="Aptos" w:eastAsia="Aptos" w:hAnsi="Aptos" w:cs="Aptos"/>
                              <w:noProof/>
                              <w:color w:val="FF0000"/>
                              <w:sz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B94344" id="_x0000_t202" coordsize="21600,21600" o:spt="202" path="m,l,21600r21600,l21600,xe">
              <v:stroke joinstyle="miter"/>
              <v:path gradientshapeok="t" o:connecttype="rect"/>
            </v:shapetype>
            <v:shape id="Text Box 9" o:spid="_x0000_s1027" type="#_x0000_t202" alt="OFFICIAL" style="position:absolute;margin-left:0;margin-top:0;width:49pt;height:37.85pt;z-index:25166131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E5qCw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" filled="f" stroked="f">
              <v:fill o:detectmouseclick="t"/>
              <v:textbox style="mso-fit-shape-to-text:t" inset="0,15pt,0,0">
                <w:txbxContent>
                  <w:p w14:paraId="725DE450" w14:textId="2AAA7339" w:rsidR="00BD4AC7" w:rsidRPr="00BD4AC7" w:rsidRDefault="00BD4AC7" w:rsidP="00BD4AC7">
                    <w:pPr>
                      <w:spacing w:after="0"/>
                      <w:rPr>
                        <w:rFonts w:ascii="Aptos" w:eastAsia="Aptos" w:hAnsi="Aptos" w:cs="Aptos"/>
                        <w:noProof/>
                        <w:color w:val="FF0000"/>
                        <w:sz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E76C3" w14:textId="53899AFE" w:rsidR="00105FF1" w:rsidRDefault="00BD4AC7">
    <w:pPr>
      <w:pStyle w:val="Header"/>
    </w:pPr>
    <w:r>
      <w:rPr>
        <w:noProof/>
      </w:rPr>
      <mc:AlternateContent>
        <mc:Choice Requires="wps">
          <w:drawing>
            <wp:anchor distT="0" distB="0" distL="0" distR="0" simplePos="0" relativeHeight="251659269" behindDoc="0" locked="0" layoutInCell="1" allowOverlap="1" wp14:anchorId="610BEB19" wp14:editId="0D972FD0">
              <wp:simplePos x="635" y="635"/>
              <wp:positionH relativeFrom="page">
                <wp:align>center</wp:align>
              </wp:positionH>
              <wp:positionV relativeFrom="page">
                <wp:align>top</wp:align>
              </wp:positionV>
              <wp:extent cx="622300" cy="480695"/>
              <wp:effectExtent l="0" t="0" r="6350" b="14605"/>
              <wp:wrapNone/>
              <wp:docPr id="1629149113"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3B4B82C7" w14:textId="5AE4D8B8" w:rsidR="00BD4AC7" w:rsidRPr="00BD4AC7" w:rsidRDefault="00BD4AC7" w:rsidP="00BD4AC7">
                          <w:pPr>
                            <w:spacing w:after="0"/>
                            <w:rPr>
                              <w:rFonts w:ascii="Aptos" w:eastAsia="Aptos" w:hAnsi="Aptos" w:cs="Aptos"/>
                              <w:noProof/>
                              <w:color w:val="FF0000"/>
                              <w:sz w:val="24"/>
                            </w:rPr>
                          </w:pPr>
                          <w:r w:rsidRPr="00BD4AC7">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0BEB19" id="_x0000_t202" coordsize="21600,21600" o:spt="202" path="m,l,21600r21600,l21600,xe">
              <v:stroke joinstyle="miter"/>
              <v:path gradientshapeok="t" o:connecttype="rect"/>
            </v:shapetype>
            <v:shape id="Text Box 7" o:spid="_x0000_s1030" type="#_x0000_t202" alt="OFFICIAL" style="position:absolute;margin-left:0;margin-top:0;width:49pt;height:37.85pt;z-index:2516592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ahDA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" filled="f" stroked="f">
              <v:fill o:detectmouseclick="t"/>
              <v:textbox style="mso-fit-shape-to-text:t" inset="0,15pt,0,0">
                <w:txbxContent>
                  <w:p w14:paraId="3B4B82C7" w14:textId="5AE4D8B8" w:rsidR="00BD4AC7" w:rsidRPr="00BD4AC7" w:rsidRDefault="00BD4AC7" w:rsidP="00BD4AC7">
                    <w:pPr>
                      <w:spacing w:after="0"/>
                      <w:rPr>
                        <w:rFonts w:ascii="Aptos" w:eastAsia="Aptos" w:hAnsi="Aptos" w:cs="Aptos"/>
                        <w:noProof/>
                        <w:color w:val="FF0000"/>
                        <w:sz w:val="24"/>
                      </w:rPr>
                    </w:pPr>
                    <w:r w:rsidRPr="00BD4AC7">
                      <w:rPr>
                        <w:rFonts w:ascii="Aptos" w:eastAsia="Aptos" w:hAnsi="Aptos" w:cs="Aptos"/>
                        <w:noProof/>
                        <w:color w:val="FF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11526"/>
    <w:multiLevelType w:val="hybridMultilevel"/>
    <w:tmpl w:val="1A242556"/>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3037B2E"/>
    <w:multiLevelType w:val="hybridMultilevel"/>
    <w:tmpl w:val="9CDAD86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3B3033"/>
    <w:multiLevelType w:val="hybridMultilevel"/>
    <w:tmpl w:val="9CDAD86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7A3D44"/>
    <w:multiLevelType w:val="hybridMultilevel"/>
    <w:tmpl w:val="351A9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E35A91"/>
    <w:multiLevelType w:val="hybridMultilevel"/>
    <w:tmpl w:val="160AEE90"/>
    <w:lvl w:ilvl="0" w:tplc="B0728626">
      <w:start w:val="1"/>
      <w:numFmt w:val="bullet"/>
      <w:pStyle w:val="ListBullet"/>
      <w:lvlText w:val=""/>
      <w:lvlJc w:val="left"/>
      <w:pPr>
        <w:ind w:left="360" w:hanging="360"/>
      </w:pPr>
      <w:rPr>
        <w:rFonts w:ascii="Symbol" w:hAnsi="Symbol" w:hint="default"/>
        <w:color w:val="358189" w:themeColor="accent2"/>
        <w:spacing w:val="0"/>
        <w:w w:val="100"/>
        <w:sz w:val="24"/>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AD52541"/>
    <w:multiLevelType w:val="hybridMultilevel"/>
    <w:tmpl w:val="E9642492"/>
    <w:lvl w:ilvl="0" w:tplc="06D8DCE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C2B52CF"/>
    <w:multiLevelType w:val="hybridMultilevel"/>
    <w:tmpl w:val="9CDAD86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4005579"/>
    <w:multiLevelType w:val="hybridMultilevel"/>
    <w:tmpl w:val="9CDAD86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47F56B9"/>
    <w:multiLevelType w:val="hybridMultilevel"/>
    <w:tmpl w:val="9CDAD86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4C3032B"/>
    <w:multiLevelType w:val="hybridMultilevel"/>
    <w:tmpl w:val="74A441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BD40CF1"/>
    <w:multiLevelType w:val="hybridMultilevel"/>
    <w:tmpl w:val="7AFEC19C"/>
    <w:lvl w:ilvl="0" w:tplc="1C82134C">
      <w:start w:val="1"/>
      <w:numFmt w:val="lowerLetter"/>
      <w:lvlText w:val="%1)"/>
      <w:lvlJc w:val="left"/>
      <w:pPr>
        <w:ind w:left="1020" w:hanging="360"/>
      </w:pPr>
    </w:lvl>
    <w:lvl w:ilvl="1" w:tplc="AD3EC7BC">
      <w:start w:val="1"/>
      <w:numFmt w:val="lowerLetter"/>
      <w:lvlText w:val="%2)"/>
      <w:lvlJc w:val="left"/>
      <w:pPr>
        <w:ind w:left="1020" w:hanging="360"/>
      </w:pPr>
    </w:lvl>
    <w:lvl w:ilvl="2" w:tplc="2730B4AE">
      <w:start w:val="1"/>
      <w:numFmt w:val="lowerLetter"/>
      <w:lvlText w:val="%3)"/>
      <w:lvlJc w:val="left"/>
      <w:pPr>
        <w:ind w:left="1020" w:hanging="360"/>
      </w:pPr>
    </w:lvl>
    <w:lvl w:ilvl="3" w:tplc="2E1A00D0">
      <w:start w:val="1"/>
      <w:numFmt w:val="lowerLetter"/>
      <w:lvlText w:val="%4)"/>
      <w:lvlJc w:val="left"/>
      <w:pPr>
        <w:ind w:left="1020" w:hanging="360"/>
      </w:pPr>
    </w:lvl>
    <w:lvl w:ilvl="4" w:tplc="92E4DCC0">
      <w:start w:val="1"/>
      <w:numFmt w:val="lowerLetter"/>
      <w:lvlText w:val="%5)"/>
      <w:lvlJc w:val="left"/>
      <w:pPr>
        <w:ind w:left="1020" w:hanging="360"/>
      </w:pPr>
    </w:lvl>
    <w:lvl w:ilvl="5" w:tplc="559E1E90">
      <w:start w:val="1"/>
      <w:numFmt w:val="lowerLetter"/>
      <w:lvlText w:val="%6)"/>
      <w:lvlJc w:val="left"/>
      <w:pPr>
        <w:ind w:left="1020" w:hanging="360"/>
      </w:pPr>
    </w:lvl>
    <w:lvl w:ilvl="6" w:tplc="FB741F86">
      <w:start w:val="1"/>
      <w:numFmt w:val="lowerLetter"/>
      <w:lvlText w:val="%7)"/>
      <w:lvlJc w:val="left"/>
      <w:pPr>
        <w:ind w:left="1020" w:hanging="360"/>
      </w:pPr>
    </w:lvl>
    <w:lvl w:ilvl="7" w:tplc="B944F316">
      <w:start w:val="1"/>
      <w:numFmt w:val="lowerLetter"/>
      <w:lvlText w:val="%8)"/>
      <w:lvlJc w:val="left"/>
      <w:pPr>
        <w:ind w:left="1020" w:hanging="360"/>
      </w:pPr>
    </w:lvl>
    <w:lvl w:ilvl="8" w:tplc="3CE45824">
      <w:start w:val="1"/>
      <w:numFmt w:val="lowerLetter"/>
      <w:lvlText w:val="%9)"/>
      <w:lvlJc w:val="left"/>
      <w:pPr>
        <w:ind w:left="1020" w:hanging="360"/>
      </w:pPr>
    </w:lvl>
  </w:abstractNum>
  <w:abstractNum w:abstractNumId="11" w15:restartNumberingAfterBreak="0">
    <w:nsid w:val="2C0B6CD9"/>
    <w:multiLevelType w:val="hybridMultilevel"/>
    <w:tmpl w:val="F950FC62"/>
    <w:lvl w:ilvl="0" w:tplc="06D8DCE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E3F756A"/>
    <w:multiLevelType w:val="multilevel"/>
    <w:tmpl w:val="6CC07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2436E46"/>
    <w:multiLevelType w:val="hybridMultilevel"/>
    <w:tmpl w:val="696248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2ED7773"/>
    <w:multiLevelType w:val="hybridMultilevel"/>
    <w:tmpl w:val="9CDAD86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46379B0"/>
    <w:multiLevelType w:val="hybridMultilevel"/>
    <w:tmpl w:val="3A6C8F0E"/>
    <w:lvl w:ilvl="0" w:tplc="7A52301E">
      <w:start w:val="1"/>
      <w:numFmt w:val="decimal"/>
      <w:lvlText w:val="%1."/>
      <w:lvlJc w:val="left"/>
      <w:pPr>
        <w:ind w:left="1020" w:hanging="360"/>
      </w:pPr>
    </w:lvl>
    <w:lvl w:ilvl="1" w:tplc="65944914">
      <w:start w:val="1"/>
      <w:numFmt w:val="decimal"/>
      <w:lvlText w:val="%2."/>
      <w:lvlJc w:val="left"/>
      <w:pPr>
        <w:ind w:left="1020" w:hanging="360"/>
      </w:pPr>
    </w:lvl>
    <w:lvl w:ilvl="2" w:tplc="F2D43310">
      <w:start w:val="1"/>
      <w:numFmt w:val="decimal"/>
      <w:lvlText w:val="%3."/>
      <w:lvlJc w:val="left"/>
      <w:pPr>
        <w:ind w:left="1020" w:hanging="360"/>
      </w:pPr>
    </w:lvl>
    <w:lvl w:ilvl="3" w:tplc="33824A52">
      <w:start w:val="1"/>
      <w:numFmt w:val="decimal"/>
      <w:lvlText w:val="%4."/>
      <w:lvlJc w:val="left"/>
      <w:pPr>
        <w:ind w:left="1020" w:hanging="360"/>
      </w:pPr>
    </w:lvl>
    <w:lvl w:ilvl="4" w:tplc="AA4E1332">
      <w:start w:val="1"/>
      <w:numFmt w:val="decimal"/>
      <w:lvlText w:val="%5."/>
      <w:lvlJc w:val="left"/>
      <w:pPr>
        <w:ind w:left="1020" w:hanging="360"/>
      </w:pPr>
    </w:lvl>
    <w:lvl w:ilvl="5" w:tplc="BE9AAD66">
      <w:start w:val="1"/>
      <w:numFmt w:val="decimal"/>
      <w:lvlText w:val="%6."/>
      <w:lvlJc w:val="left"/>
      <w:pPr>
        <w:ind w:left="1020" w:hanging="360"/>
      </w:pPr>
    </w:lvl>
    <w:lvl w:ilvl="6" w:tplc="AB78860E">
      <w:start w:val="1"/>
      <w:numFmt w:val="decimal"/>
      <w:lvlText w:val="%7."/>
      <w:lvlJc w:val="left"/>
      <w:pPr>
        <w:ind w:left="1020" w:hanging="360"/>
      </w:pPr>
    </w:lvl>
    <w:lvl w:ilvl="7" w:tplc="68760EE8">
      <w:start w:val="1"/>
      <w:numFmt w:val="decimal"/>
      <w:lvlText w:val="%8."/>
      <w:lvlJc w:val="left"/>
      <w:pPr>
        <w:ind w:left="1020" w:hanging="360"/>
      </w:pPr>
    </w:lvl>
    <w:lvl w:ilvl="8" w:tplc="381E5AFE">
      <w:start w:val="1"/>
      <w:numFmt w:val="decimal"/>
      <w:lvlText w:val="%9."/>
      <w:lvlJc w:val="left"/>
      <w:pPr>
        <w:ind w:left="1020" w:hanging="360"/>
      </w:pPr>
    </w:lvl>
  </w:abstractNum>
  <w:abstractNum w:abstractNumId="16" w15:restartNumberingAfterBreak="0">
    <w:nsid w:val="34CD50FD"/>
    <w:multiLevelType w:val="hybridMultilevel"/>
    <w:tmpl w:val="2EC6E5F4"/>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15:restartNumberingAfterBreak="0">
    <w:nsid w:val="358032B4"/>
    <w:multiLevelType w:val="hybridMultilevel"/>
    <w:tmpl w:val="CA245C9C"/>
    <w:lvl w:ilvl="0" w:tplc="57086878">
      <w:start w:val="1"/>
      <w:numFmt w:val="lowerLetter"/>
      <w:lvlText w:val="%1."/>
      <w:lvlJc w:val="left"/>
      <w:pPr>
        <w:ind w:left="1020" w:hanging="360"/>
      </w:pPr>
    </w:lvl>
    <w:lvl w:ilvl="1" w:tplc="5914EBAA">
      <w:start w:val="1"/>
      <w:numFmt w:val="lowerLetter"/>
      <w:lvlText w:val="%2."/>
      <w:lvlJc w:val="left"/>
      <w:pPr>
        <w:ind w:left="1020" w:hanging="360"/>
      </w:pPr>
    </w:lvl>
    <w:lvl w:ilvl="2" w:tplc="6E8A2A00">
      <w:start w:val="1"/>
      <w:numFmt w:val="lowerLetter"/>
      <w:lvlText w:val="%3."/>
      <w:lvlJc w:val="left"/>
      <w:pPr>
        <w:ind w:left="1020" w:hanging="360"/>
      </w:pPr>
    </w:lvl>
    <w:lvl w:ilvl="3" w:tplc="B5C867AC">
      <w:start w:val="1"/>
      <w:numFmt w:val="lowerLetter"/>
      <w:lvlText w:val="%4."/>
      <w:lvlJc w:val="left"/>
      <w:pPr>
        <w:ind w:left="1020" w:hanging="360"/>
      </w:pPr>
    </w:lvl>
    <w:lvl w:ilvl="4" w:tplc="9256647A">
      <w:start w:val="1"/>
      <w:numFmt w:val="lowerLetter"/>
      <w:lvlText w:val="%5."/>
      <w:lvlJc w:val="left"/>
      <w:pPr>
        <w:ind w:left="1020" w:hanging="360"/>
      </w:pPr>
    </w:lvl>
    <w:lvl w:ilvl="5" w:tplc="0278F7E4">
      <w:start w:val="1"/>
      <w:numFmt w:val="lowerLetter"/>
      <w:lvlText w:val="%6."/>
      <w:lvlJc w:val="left"/>
      <w:pPr>
        <w:ind w:left="1020" w:hanging="360"/>
      </w:pPr>
    </w:lvl>
    <w:lvl w:ilvl="6" w:tplc="82E635BC">
      <w:start w:val="1"/>
      <w:numFmt w:val="lowerLetter"/>
      <w:lvlText w:val="%7."/>
      <w:lvlJc w:val="left"/>
      <w:pPr>
        <w:ind w:left="1020" w:hanging="360"/>
      </w:pPr>
    </w:lvl>
    <w:lvl w:ilvl="7" w:tplc="E912D662">
      <w:start w:val="1"/>
      <w:numFmt w:val="lowerLetter"/>
      <w:lvlText w:val="%8."/>
      <w:lvlJc w:val="left"/>
      <w:pPr>
        <w:ind w:left="1020" w:hanging="360"/>
      </w:pPr>
    </w:lvl>
    <w:lvl w:ilvl="8" w:tplc="2438C010">
      <w:start w:val="1"/>
      <w:numFmt w:val="lowerLetter"/>
      <w:lvlText w:val="%9."/>
      <w:lvlJc w:val="left"/>
      <w:pPr>
        <w:ind w:left="1020" w:hanging="360"/>
      </w:pPr>
    </w:lvl>
  </w:abstractNum>
  <w:abstractNum w:abstractNumId="18" w15:restartNumberingAfterBreak="0">
    <w:nsid w:val="37207454"/>
    <w:multiLevelType w:val="hybridMultilevel"/>
    <w:tmpl w:val="14C4080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9605D97"/>
    <w:multiLevelType w:val="hybridMultilevel"/>
    <w:tmpl w:val="9CDAD86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B5310D8"/>
    <w:multiLevelType w:val="hybridMultilevel"/>
    <w:tmpl w:val="5CD6EFD0"/>
    <w:lvl w:ilvl="0" w:tplc="4FA4A91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1B03DC3"/>
    <w:multiLevelType w:val="hybridMultilevel"/>
    <w:tmpl w:val="4606C5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44B951D"/>
    <w:multiLevelType w:val="hybridMultilevel"/>
    <w:tmpl w:val="FFFFFFFF"/>
    <w:lvl w:ilvl="0" w:tplc="A9746734">
      <w:start w:val="1"/>
      <w:numFmt w:val="bullet"/>
      <w:lvlText w:val=""/>
      <w:lvlJc w:val="left"/>
      <w:pPr>
        <w:ind w:left="720" w:hanging="360"/>
      </w:pPr>
      <w:rPr>
        <w:rFonts w:ascii="Symbol" w:hAnsi="Symbol" w:hint="default"/>
      </w:rPr>
    </w:lvl>
    <w:lvl w:ilvl="1" w:tplc="9CA05688">
      <w:start w:val="1"/>
      <w:numFmt w:val="bullet"/>
      <w:lvlText w:val="o"/>
      <w:lvlJc w:val="left"/>
      <w:pPr>
        <w:ind w:left="1440" w:hanging="360"/>
      </w:pPr>
      <w:rPr>
        <w:rFonts w:ascii="Courier New" w:hAnsi="Courier New" w:hint="default"/>
      </w:rPr>
    </w:lvl>
    <w:lvl w:ilvl="2" w:tplc="1BC01D66">
      <w:start w:val="1"/>
      <w:numFmt w:val="bullet"/>
      <w:lvlText w:val=""/>
      <w:lvlJc w:val="left"/>
      <w:pPr>
        <w:ind w:left="2160" w:hanging="360"/>
      </w:pPr>
      <w:rPr>
        <w:rFonts w:ascii="Wingdings" w:hAnsi="Wingdings" w:hint="default"/>
      </w:rPr>
    </w:lvl>
    <w:lvl w:ilvl="3" w:tplc="2B38495E">
      <w:start w:val="1"/>
      <w:numFmt w:val="bullet"/>
      <w:lvlText w:val=""/>
      <w:lvlJc w:val="left"/>
      <w:pPr>
        <w:ind w:left="2880" w:hanging="360"/>
      </w:pPr>
      <w:rPr>
        <w:rFonts w:ascii="Symbol" w:hAnsi="Symbol" w:hint="default"/>
      </w:rPr>
    </w:lvl>
    <w:lvl w:ilvl="4" w:tplc="136EC2EA">
      <w:start w:val="1"/>
      <w:numFmt w:val="bullet"/>
      <w:lvlText w:val="o"/>
      <w:lvlJc w:val="left"/>
      <w:pPr>
        <w:ind w:left="3600" w:hanging="360"/>
      </w:pPr>
      <w:rPr>
        <w:rFonts w:ascii="Courier New" w:hAnsi="Courier New" w:hint="default"/>
      </w:rPr>
    </w:lvl>
    <w:lvl w:ilvl="5" w:tplc="2BBE8C0A">
      <w:start w:val="1"/>
      <w:numFmt w:val="bullet"/>
      <w:lvlText w:val=""/>
      <w:lvlJc w:val="left"/>
      <w:pPr>
        <w:ind w:left="4320" w:hanging="360"/>
      </w:pPr>
      <w:rPr>
        <w:rFonts w:ascii="Wingdings" w:hAnsi="Wingdings" w:hint="default"/>
      </w:rPr>
    </w:lvl>
    <w:lvl w:ilvl="6" w:tplc="03A87CFC">
      <w:start w:val="1"/>
      <w:numFmt w:val="bullet"/>
      <w:lvlText w:val=""/>
      <w:lvlJc w:val="left"/>
      <w:pPr>
        <w:ind w:left="5040" w:hanging="360"/>
      </w:pPr>
      <w:rPr>
        <w:rFonts w:ascii="Symbol" w:hAnsi="Symbol" w:hint="default"/>
      </w:rPr>
    </w:lvl>
    <w:lvl w:ilvl="7" w:tplc="62780808">
      <w:start w:val="1"/>
      <w:numFmt w:val="bullet"/>
      <w:lvlText w:val="o"/>
      <w:lvlJc w:val="left"/>
      <w:pPr>
        <w:ind w:left="5760" w:hanging="360"/>
      </w:pPr>
      <w:rPr>
        <w:rFonts w:ascii="Courier New" w:hAnsi="Courier New" w:hint="default"/>
      </w:rPr>
    </w:lvl>
    <w:lvl w:ilvl="8" w:tplc="84681D74">
      <w:start w:val="1"/>
      <w:numFmt w:val="bullet"/>
      <w:lvlText w:val=""/>
      <w:lvlJc w:val="left"/>
      <w:pPr>
        <w:ind w:left="6480" w:hanging="360"/>
      </w:pPr>
      <w:rPr>
        <w:rFonts w:ascii="Wingdings" w:hAnsi="Wingdings" w:hint="default"/>
      </w:rPr>
    </w:lvl>
  </w:abstractNum>
  <w:abstractNum w:abstractNumId="23" w15:restartNumberingAfterBreak="0">
    <w:nsid w:val="446347D8"/>
    <w:multiLevelType w:val="hybridMultilevel"/>
    <w:tmpl w:val="9CDAD86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A6D785E"/>
    <w:multiLevelType w:val="hybridMultilevel"/>
    <w:tmpl w:val="28FCBA14"/>
    <w:lvl w:ilvl="0" w:tplc="B134C78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D520FD7"/>
    <w:multiLevelType w:val="hybridMultilevel"/>
    <w:tmpl w:val="9CDAD86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DA873FF"/>
    <w:multiLevelType w:val="hybridMultilevel"/>
    <w:tmpl w:val="A6686ED2"/>
    <w:lvl w:ilvl="0" w:tplc="D794C6FE">
      <w:start w:val="1"/>
      <w:numFmt w:val="lowerLetter"/>
      <w:lvlText w:val="%1)"/>
      <w:lvlJc w:val="left"/>
      <w:pPr>
        <w:ind w:left="1020" w:hanging="360"/>
      </w:pPr>
    </w:lvl>
    <w:lvl w:ilvl="1" w:tplc="9F504826">
      <w:start w:val="1"/>
      <w:numFmt w:val="lowerLetter"/>
      <w:lvlText w:val="%2)"/>
      <w:lvlJc w:val="left"/>
      <w:pPr>
        <w:ind w:left="1020" w:hanging="360"/>
      </w:pPr>
    </w:lvl>
    <w:lvl w:ilvl="2" w:tplc="63E231DC">
      <w:start w:val="1"/>
      <w:numFmt w:val="lowerLetter"/>
      <w:lvlText w:val="%3)"/>
      <w:lvlJc w:val="left"/>
      <w:pPr>
        <w:ind w:left="1020" w:hanging="360"/>
      </w:pPr>
    </w:lvl>
    <w:lvl w:ilvl="3" w:tplc="22E29D7C">
      <w:start w:val="1"/>
      <w:numFmt w:val="lowerLetter"/>
      <w:lvlText w:val="%4)"/>
      <w:lvlJc w:val="left"/>
      <w:pPr>
        <w:ind w:left="1020" w:hanging="360"/>
      </w:pPr>
    </w:lvl>
    <w:lvl w:ilvl="4" w:tplc="0F4E7AB0">
      <w:start w:val="1"/>
      <w:numFmt w:val="lowerLetter"/>
      <w:lvlText w:val="%5)"/>
      <w:lvlJc w:val="left"/>
      <w:pPr>
        <w:ind w:left="1020" w:hanging="360"/>
      </w:pPr>
    </w:lvl>
    <w:lvl w:ilvl="5" w:tplc="183E50FA">
      <w:start w:val="1"/>
      <w:numFmt w:val="lowerLetter"/>
      <w:lvlText w:val="%6)"/>
      <w:lvlJc w:val="left"/>
      <w:pPr>
        <w:ind w:left="1020" w:hanging="360"/>
      </w:pPr>
    </w:lvl>
    <w:lvl w:ilvl="6" w:tplc="DD70ADBC">
      <w:start w:val="1"/>
      <w:numFmt w:val="lowerLetter"/>
      <w:lvlText w:val="%7)"/>
      <w:lvlJc w:val="left"/>
      <w:pPr>
        <w:ind w:left="1020" w:hanging="360"/>
      </w:pPr>
    </w:lvl>
    <w:lvl w:ilvl="7" w:tplc="998634CA">
      <w:start w:val="1"/>
      <w:numFmt w:val="lowerLetter"/>
      <w:lvlText w:val="%8)"/>
      <w:lvlJc w:val="left"/>
      <w:pPr>
        <w:ind w:left="1020" w:hanging="360"/>
      </w:pPr>
    </w:lvl>
    <w:lvl w:ilvl="8" w:tplc="A5369432">
      <w:start w:val="1"/>
      <w:numFmt w:val="lowerLetter"/>
      <w:lvlText w:val="%9)"/>
      <w:lvlJc w:val="left"/>
      <w:pPr>
        <w:ind w:left="1020" w:hanging="360"/>
      </w:pPr>
    </w:lvl>
  </w:abstractNum>
  <w:abstractNum w:abstractNumId="27" w15:restartNumberingAfterBreak="0">
    <w:nsid w:val="5097659B"/>
    <w:multiLevelType w:val="hybridMultilevel"/>
    <w:tmpl w:val="9620CBE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8"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2CF0AF3"/>
    <w:multiLevelType w:val="hybridMultilevel"/>
    <w:tmpl w:val="86085EC2"/>
    <w:lvl w:ilvl="0" w:tplc="06D8DCE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61778D7"/>
    <w:multiLevelType w:val="hybridMultilevel"/>
    <w:tmpl w:val="9CDAD86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8575316"/>
    <w:multiLevelType w:val="hybridMultilevel"/>
    <w:tmpl w:val="121404AE"/>
    <w:lvl w:ilvl="0" w:tplc="06D8DCE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8E62FC7"/>
    <w:multiLevelType w:val="hybridMultilevel"/>
    <w:tmpl w:val="59F2EE58"/>
    <w:lvl w:ilvl="0" w:tplc="6EB6CE1C">
      <w:start w:val="1"/>
      <w:numFmt w:val="lowerLetter"/>
      <w:lvlText w:val="%1)"/>
      <w:lvlJc w:val="left"/>
      <w:pPr>
        <w:ind w:left="1020" w:hanging="360"/>
      </w:pPr>
    </w:lvl>
    <w:lvl w:ilvl="1" w:tplc="808CE7D0">
      <w:start w:val="1"/>
      <w:numFmt w:val="lowerLetter"/>
      <w:lvlText w:val="%2)"/>
      <w:lvlJc w:val="left"/>
      <w:pPr>
        <w:ind w:left="1020" w:hanging="360"/>
      </w:pPr>
    </w:lvl>
    <w:lvl w:ilvl="2" w:tplc="A3C8ADDC">
      <w:start w:val="1"/>
      <w:numFmt w:val="lowerLetter"/>
      <w:lvlText w:val="%3)"/>
      <w:lvlJc w:val="left"/>
      <w:pPr>
        <w:ind w:left="1020" w:hanging="360"/>
      </w:pPr>
    </w:lvl>
    <w:lvl w:ilvl="3" w:tplc="7D5EEE00">
      <w:start w:val="1"/>
      <w:numFmt w:val="lowerLetter"/>
      <w:lvlText w:val="%4)"/>
      <w:lvlJc w:val="left"/>
      <w:pPr>
        <w:ind w:left="1020" w:hanging="360"/>
      </w:pPr>
    </w:lvl>
    <w:lvl w:ilvl="4" w:tplc="25A0EDDE">
      <w:start w:val="1"/>
      <w:numFmt w:val="lowerLetter"/>
      <w:lvlText w:val="%5)"/>
      <w:lvlJc w:val="left"/>
      <w:pPr>
        <w:ind w:left="1020" w:hanging="360"/>
      </w:pPr>
    </w:lvl>
    <w:lvl w:ilvl="5" w:tplc="FFA639A2">
      <w:start w:val="1"/>
      <w:numFmt w:val="lowerLetter"/>
      <w:lvlText w:val="%6)"/>
      <w:lvlJc w:val="left"/>
      <w:pPr>
        <w:ind w:left="1020" w:hanging="360"/>
      </w:pPr>
    </w:lvl>
    <w:lvl w:ilvl="6" w:tplc="88D6F4B0">
      <w:start w:val="1"/>
      <w:numFmt w:val="lowerLetter"/>
      <w:lvlText w:val="%7)"/>
      <w:lvlJc w:val="left"/>
      <w:pPr>
        <w:ind w:left="1020" w:hanging="360"/>
      </w:pPr>
    </w:lvl>
    <w:lvl w:ilvl="7" w:tplc="C1D6C1D6">
      <w:start w:val="1"/>
      <w:numFmt w:val="lowerLetter"/>
      <w:lvlText w:val="%8)"/>
      <w:lvlJc w:val="left"/>
      <w:pPr>
        <w:ind w:left="1020" w:hanging="360"/>
      </w:pPr>
    </w:lvl>
    <w:lvl w:ilvl="8" w:tplc="D97E4A32">
      <w:start w:val="1"/>
      <w:numFmt w:val="lowerLetter"/>
      <w:lvlText w:val="%9)"/>
      <w:lvlJc w:val="left"/>
      <w:pPr>
        <w:ind w:left="1020" w:hanging="360"/>
      </w:pPr>
    </w:lvl>
  </w:abstractNum>
  <w:abstractNum w:abstractNumId="33" w15:restartNumberingAfterBreak="0">
    <w:nsid w:val="5BE943E5"/>
    <w:multiLevelType w:val="hybridMultilevel"/>
    <w:tmpl w:val="9CDAD86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C8A5550"/>
    <w:multiLevelType w:val="hybridMultilevel"/>
    <w:tmpl w:val="60588EE2"/>
    <w:lvl w:ilvl="0" w:tplc="0F885202">
      <w:start w:val="1"/>
      <w:numFmt w:val="lowerLetter"/>
      <w:lvlText w:val="%1)"/>
      <w:lvlJc w:val="left"/>
      <w:pPr>
        <w:ind w:left="1020" w:hanging="360"/>
      </w:pPr>
    </w:lvl>
    <w:lvl w:ilvl="1" w:tplc="8DA80CEE">
      <w:start w:val="1"/>
      <w:numFmt w:val="lowerLetter"/>
      <w:lvlText w:val="%2)"/>
      <w:lvlJc w:val="left"/>
      <w:pPr>
        <w:ind w:left="1020" w:hanging="360"/>
      </w:pPr>
    </w:lvl>
    <w:lvl w:ilvl="2" w:tplc="642A2F9E">
      <w:start w:val="1"/>
      <w:numFmt w:val="lowerLetter"/>
      <w:lvlText w:val="%3)"/>
      <w:lvlJc w:val="left"/>
      <w:pPr>
        <w:ind w:left="1020" w:hanging="360"/>
      </w:pPr>
    </w:lvl>
    <w:lvl w:ilvl="3" w:tplc="4426C76A">
      <w:start w:val="1"/>
      <w:numFmt w:val="lowerLetter"/>
      <w:lvlText w:val="%4)"/>
      <w:lvlJc w:val="left"/>
      <w:pPr>
        <w:ind w:left="1020" w:hanging="360"/>
      </w:pPr>
    </w:lvl>
    <w:lvl w:ilvl="4" w:tplc="C0F05296">
      <w:start w:val="1"/>
      <w:numFmt w:val="lowerLetter"/>
      <w:lvlText w:val="%5)"/>
      <w:lvlJc w:val="left"/>
      <w:pPr>
        <w:ind w:left="1020" w:hanging="360"/>
      </w:pPr>
    </w:lvl>
    <w:lvl w:ilvl="5" w:tplc="A82AD2CE">
      <w:start w:val="1"/>
      <w:numFmt w:val="lowerLetter"/>
      <w:lvlText w:val="%6)"/>
      <w:lvlJc w:val="left"/>
      <w:pPr>
        <w:ind w:left="1020" w:hanging="360"/>
      </w:pPr>
    </w:lvl>
    <w:lvl w:ilvl="6" w:tplc="AA1C8776">
      <w:start w:val="1"/>
      <w:numFmt w:val="lowerLetter"/>
      <w:lvlText w:val="%7)"/>
      <w:lvlJc w:val="left"/>
      <w:pPr>
        <w:ind w:left="1020" w:hanging="360"/>
      </w:pPr>
    </w:lvl>
    <w:lvl w:ilvl="7" w:tplc="623E409A">
      <w:start w:val="1"/>
      <w:numFmt w:val="lowerLetter"/>
      <w:lvlText w:val="%8)"/>
      <w:lvlJc w:val="left"/>
      <w:pPr>
        <w:ind w:left="1020" w:hanging="360"/>
      </w:pPr>
    </w:lvl>
    <w:lvl w:ilvl="8" w:tplc="CD2C8D3E">
      <w:start w:val="1"/>
      <w:numFmt w:val="lowerLetter"/>
      <w:lvlText w:val="%9)"/>
      <w:lvlJc w:val="left"/>
      <w:pPr>
        <w:ind w:left="1020" w:hanging="360"/>
      </w:pPr>
    </w:lvl>
  </w:abstractNum>
  <w:abstractNum w:abstractNumId="35" w15:restartNumberingAfterBreak="0">
    <w:nsid w:val="5CE92AF7"/>
    <w:multiLevelType w:val="hybridMultilevel"/>
    <w:tmpl w:val="9CDAD86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FB03707"/>
    <w:multiLevelType w:val="hybridMultilevel"/>
    <w:tmpl w:val="B000A5BC"/>
    <w:lvl w:ilvl="0" w:tplc="9170DC40">
      <w:start w:val="1"/>
      <w:numFmt w:val="lowerLetter"/>
      <w:lvlText w:val="%1)"/>
      <w:lvlJc w:val="left"/>
      <w:pPr>
        <w:ind w:left="1020" w:hanging="360"/>
      </w:pPr>
    </w:lvl>
    <w:lvl w:ilvl="1" w:tplc="07849CA8">
      <w:start w:val="1"/>
      <w:numFmt w:val="lowerLetter"/>
      <w:lvlText w:val="%2)"/>
      <w:lvlJc w:val="left"/>
      <w:pPr>
        <w:ind w:left="1020" w:hanging="360"/>
      </w:pPr>
    </w:lvl>
    <w:lvl w:ilvl="2" w:tplc="59103810">
      <w:start w:val="1"/>
      <w:numFmt w:val="lowerLetter"/>
      <w:lvlText w:val="%3)"/>
      <w:lvlJc w:val="left"/>
      <w:pPr>
        <w:ind w:left="1020" w:hanging="360"/>
      </w:pPr>
    </w:lvl>
    <w:lvl w:ilvl="3" w:tplc="43FA2454">
      <w:start w:val="1"/>
      <w:numFmt w:val="lowerLetter"/>
      <w:lvlText w:val="%4)"/>
      <w:lvlJc w:val="left"/>
      <w:pPr>
        <w:ind w:left="1020" w:hanging="360"/>
      </w:pPr>
    </w:lvl>
    <w:lvl w:ilvl="4" w:tplc="1AD4B038">
      <w:start w:val="1"/>
      <w:numFmt w:val="lowerLetter"/>
      <w:lvlText w:val="%5)"/>
      <w:lvlJc w:val="left"/>
      <w:pPr>
        <w:ind w:left="1020" w:hanging="360"/>
      </w:pPr>
    </w:lvl>
    <w:lvl w:ilvl="5" w:tplc="F1061AF0">
      <w:start w:val="1"/>
      <w:numFmt w:val="lowerLetter"/>
      <w:lvlText w:val="%6)"/>
      <w:lvlJc w:val="left"/>
      <w:pPr>
        <w:ind w:left="1020" w:hanging="360"/>
      </w:pPr>
    </w:lvl>
    <w:lvl w:ilvl="6" w:tplc="A7EC9636">
      <w:start w:val="1"/>
      <w:numFmt w:val="lowerLetter"/>
      <w:lvlText w:val="%7)"/>
      <w:lvlJc w:val="left"/>
      <w:pPr>
        <w:ind w:left="1020" w:hanging="360"/>
      </w:pPr>
    </w:lvl>
    <w:lvl w:ilvl="7" w:tplc="38D8FFDA">
      <w:start w:val="1"/>
      <w:numFmt w:val="lowerLetter"/>
      <w:lvlText w:val="%8)"/>
      <w:lvlJc w:val="left"/>
      <w:pPr>
        <w:ind w:left="1020" w:hanging="360"/>
      </w:pPr>
    </w:lvl>
    <w:lvl w:ilvl="8" w:tplc="E262553A">
      <w:start w:val="1"/>
      <w:numFmt w:val="lowerLetter"/>
      <w:lvlText w:val="%9)"/>
      <w:lvlJc w:val="left"/>
      <w:pPr>
        <w:ind w:left="1020" w:hanging="360"/>
      </w:pPr>
    </w:lvl>
  </w:abstractNum>
  <w:abstractNum w:abstractNumId="37" w15:restartNumberingAfterBreak="0">
    <w:nsid w:val="620D6981"/>
    <w:multiLevelType w:val="hybridMultilevel"/>
    <w:tmpl w:val="9CDAD86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5721DD9"/>
    <w:multiLevelType w:val="hybridMultilevel"/>
    <w:tmpl w:val="9CDAD86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9884B0F"/>
    <w:multiLevelType w:val="hybridMultilevel"/>
    <w:tmpl w:val="9CDAD86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CF8287E"/>
    <w:multiLevelType w:val="hybridMultilevel"/>
    <w:tmpl w:val="A44C6632"/>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E2549DE"/>
    <w:multiLevelType w:val="hybridMultilevel"/>
    <w:tmpl w:val="3A4E47FC"/>
    <w:lvl w:ilvl="0" w:tplc="FD56926E">
      <w:start w:val="1"/>
      <w:numFmt w:val="lowerLetter"/>
      <w:lvlText w:val="%1)"/>
      <w:lvlJc w:val="left"/>
      <w:pPr>
        <w:ind w:left="1020" w:hanging="360"/>
      </w:pPr>
    </w:lvl>
    <w:lvl w:ilvl="1" w:tplc="1FC29BF4">
      <w:start w:val="1"/>
      <w:numFmt w:val="lowerLetter"/>
      <w:lvlText w:val="%2)"/>
      <w:lvlJc w:val="left"/>
      <w:pPr>
        <w:ind w:left="1020" w:hanging="360"/>
      </w:pPr>
    </w:lvl>
    <w:lvl w:ilvl="2" w:tplc="7ADE0858">
      <w:start w:val="1"/>
      <w:numFmt w:val="lowerLetter"/>
      <w:lvlText w:val="%3)"/>
      <w:lvlJc w:val="left"/>
      <w:pPr>
        <w:ind w:left="1020" w:hanging="360"/>
      </w:pPr>
    </w:lvl>
    <w:lvl w:ilvl="3" w:tplc="60646D36">
      <w:start w:val="1"/>
      <w:numFmt w:val="lowerLetter"/>
      <w:lvlText w:val="%4)"/>
      <w:lvlJc w:val="left"/>
      <w:pPr>
        <w:ind w:left="1020" w:hanging="360"/>
      </w:pPr>
    </w:lvl>
    <w:lvl w:ilvl="4" w:tplc="3C001592">
      <w:start w:val="1"/>
      <w:numFmt w:val="lowerLetter"/>
      <w:lvlText w:val="%5)"/>
      <w:lvlJc w:val="left"/>
      <w:pPr>
        <w:ind w:left="1020" w:hanging="360"/>
      </w:pPr>
    </w:lvl>
    <w:lvl w:ilvl="5" w:tplc="01CAE40C">
      <w:start w:val="1"/>
      <w:numFmt w:val="lowerLetter"/>
      <w:lvlText w:val="%6)"/>
      <w:lvlJc w:val="left"/>
      <w:pPr>
        <w:ind w:left="1020" w:hanging="360"/>
      </w:pPr>
    </w:lvl>
    <w:lvl w:ilvl="6" w:tplc="1B1C6E8A">
      <w:start w:val="1"/>
      <w:numFmt w:val="lowerLetter"/>
      <w:lvlText w:val="%7)"/>
      <w:lvlJc w:val="left"/>
      <w:pPr>
        <w:ind w:left="1020" w:hanging="360"/>
      </w:pPr>
    </w:lvl>
    <w:lvl w:ilvl="7" w:tplc="415857A4">
      <w:start w:val="1"/>
      <w:numFmt w:val="lowerLetter"/>
      <w:lvlText w:val="%8)"/>
      <w:lvlJc w:val="left"/>
      <w:pPr>
        <w:ind w:left="1020" w:hanging="360"/>
      </w:pPr>
    </w:lvl>
    <w:lvl w:ilvl="8" w:tplc="BCD6DF0C">
      <w:start w:val="1"/>
      <w:numFmt w:val="lowerLetter"/>
      <w:lvlText w:val="%9)"/>
      <w:lvlJc w:val="left"/>
      <w:pPr>
        <w:ind w:left="1020" w:hanging="360"/>
      </w:pPr>
    </w:lvl>
  </w:abstractNum>
  <w:abstractNum w:abstractNumId="42" w15:restartNumberingAfterBreak="0">
    <w:nsid w:val="741A5AD1"/>
    <w:multiLevelType w:val="hybridMultilevel"/>
    <w:tmpl w:val="8EC0E698"/>
    <w:lvl w:ilvl="0" w:tplc="D53024FA">
      <w:start w:val="1"/>
      <w:numFmt w:val="lowerLetter"/>
      <w:lvlText w:val="%1)"/>
      <w:lvlJc w:val="left"/>
      <w:pPr>
        <w:ind w:left="1020" w:hanging="360"/>
      </w:pPr>
    </w:lvl>
    <w:lvl w:ilvl="1" w:tplc="E71E1524">
      <w:start w:val="1"/>
      <w:numFmt w:val="lowerLetter"/>
      <w:lvlText w:val="%2)"/>
      <w:lvlJc w:val="left"/>
      <w:pPr>
        <w:ind w:left="1020" w:hanging="360"/>
      </w:pPr>
    </w:lvl>
    <w:lvl w:ilvl="2" w:tplc="85F20E86">
      <w:start w:val="1"/>
      <w:numFmt w:val="lowerLetter"/>
      <w:lvlText w:val="%3)"/>
      <w:lvlJc w:val="left"/>
      <w:pPr>
        <w:ind w:left="1020" w:hanging="360"/>
      </w:pPr>
    </w:lvl>
    <w:lvl w:ilvl="3" w:tplc="73B08266">
      <w:start w:val="1"/>
      <w:numFmt w:val="lowerLetter"/>
      <w:lvlText w:val="%4)"/>
      <w:lvlJc w:val="left"/>
      <w:pPr>
        <w:ind w:left="1020" w:hanging="360"/>
      </w:pPr>
    </w:lvl>
    <w:lvl w:ilvl="4" w:tplc="E83CD96C">
      <w:start w:val="1"/>
      <w:numFmt w:val="lowerLetter"/>
      <w:lvlText w:val="%5)"/>
      <w:lvlJc w:val="left"/>
      <w:pPr>
        <w:ind w:left="1020" w:hanging="360"/>
      </w:pPr>
    </w:lvl>
    <w:lvl w:ilvl="5" w:tplc="936AC066">
      <w:start w:val="1"/>
      <w:numFmt w:val="lowerLetter"/>
      <w:lvlText w:val="%6)"/>
      <w:lvlJc w:val="left"/>
      <w:pPr>
        <w:ind w:left="1020" w:hanging="360"/>
      </w:pPr>
    </w:lvl>
    <w:lvl w:ilvl="6" w:tplc="A74218D6">
      <w:start w:val="1"/>
      <w:numFmt w:val="lowerLetter"/>
      <w:lvlText w:val="%7)"/>
      <w:lvlJc w:val="left"/>
      <w:pPr>
        <w:ind w:left="1020" w:hanging="360"/>
      </w:pPr>
    </w:lvl>
    <w:lvl w:ilvl="7" w:tplc="49F4891A">
      <w:start w:val="1"/>
      <w:numFmt w:val="lowerLetter"/>
      <w:lvlText w:val="%8)"/>
      <w:lvlJc w:val="left"/>
      <w:pPr>
        <w:ind w:left="1020" w:hanging="360"/>
      </w:pPr>
    </w:lvl>
    <w:lvl w:ilvl="8" w:tplc="45809256">
      <w:start w:val="1"/>
      <w:numFmt w:val="lowerLetter"/>
      <w:lvlText w:val="%9)"/>
      <w:lvlJc w:val="left"/>
      <w:pPr>
        <w:ind w:left="1020" w:hanging="360"/>
      </w:pPr>
    </w:lvl>
  </w:abstractNum>
  <w:abstractNum w:abstractNumId="43" w15:restartNumberingAfterBreak="0">
    <w:nsid w:val="76683F67"/>
    <w:multiLevelType w:val="hybridMultilevel"/>
    <w:tmpl w:val="8B1053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76E0B23"/>
    <w:multiLevelType w:val="hybridMultilevel"/>
    <w:tmpl w:val="D8200300"/>
    <w:lvl w:ilvl="0" w:tplc="B134C788">
      <w:start w:val="1"/>
      <w:numFmt w:val="lowerRoman"/>
      <w:lvlText w:val="(%1)"/>
      <w:lvlJc w:val="left"/>
      <w:pPr>
        <w:ind w:left="1080" w:hanging="72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B001127"/>
    <w:multiLevelType w:val="hybridMultilevel"/>
    <w:tmpl w:val="59CEA864"/>
    <w:lvl w:ilvl="0" w:tplc="B134C788">
      <w:start w:val="1"/>
      <w:numFmt w:val="lowerRoman"/>
      <w:lvlText w:val="(%1)"/>
      <w:lvlJc w:val="left"/>
      <w:pPr>
        <w:ind w:left="1080" w:hanging="72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1130902119">
    <w:abstractNumId w:val="22"/>
  </w:num>
  <w:num w:numId="2" w16cid:durableId="2079785454">
    <w:abstractNumId w:val="16"/>
  </w:num>
  <w:num w:numId="3" w16cid:durableId="1410731447">
    <w:abstractNumId w:val="46"/>
  </w:num>
  <w:num w:numId="4" w16cid:durableId="1285848161">
    <w:abstractNumId w:val="28"/>
  </w:num>
  <w:num w:numId="5" w16cid:durableId="1581717395">
    <w:abstractNumId w:val="40"/>
  </w:num>
  <w:num w:numId="6" w16cid:durableId="1388450652">
    <w:abstractNumId w:val="0"/>
  </w:num>
  <w:num w:numId="7" w16cid:durableId="768162134">
    <w:abstractNumId w:val="4"/>
  </w:num>
  <w:num w:numId="8" w16cid:durableId="1131092751">
    <w:abstractNumId w:val="18"/>
  </w:num>
  <w:num w:numId="9" w16cid:durableId="494224382">
    <w:abstractNumId w:val="20"/>
  </w:num>
  <w:num w:numId="10" w16cid:durableId="483666885">
    <w:abstractNumId w:val="30"/>
  </w:num>
  <w:num w:numId="11" w16cid:durableId="224071839">
    <w:abstractNumId w:val="35"/>
  </w:num>
  <w:num w:numId="12" w16cid:durableId="1488671068">
    <w:abstractNumId w:val="2"/>
  </w:num>
  <w:num w:numId="13" w16cid:durableId="664164702">
    <w:abstractNumId w:val="13"/>
  </w:num>
  <w:num w:numId="14" w16cid:durableId="1143043230">
    <w:abstractNumId w:val="39"/>
  </w:num>
  <w:num w:numId="15" w16cid:durableId="1718581796">
    <w:abstractNumId w:val="1"/>
  </w:num>
  <w:num w:numId="16" w16cid:durableId="1118185512">
    <w:abstractNumId w:val="7"/>
  </w:num>
  <w:num w:numId="17" w16cid:durableId="980034868">
    <w:abstractNumId w:val="14"/>
  </w:num>
  <w:num w:numId="18" w16cid:durableId="442113408">
    <w:abstractNumId w:val="43"/>
  </w:num>
  <w:num w:numId="19" w16cid:durableId="375128248">
    <w:abstractNumId w:val="27"/>
  </w:num>
  <w:num w:numId="20" w16cid:durableId="1244299047">
    <w:abstractNumId w:val="38"/>
  </w:num>
  <w:num w:numId="21" w16cid:durableId="1794323066">
    <w:abstractNumId w:val="33"/>
  </w:num>
  <w:num w:numId="22" w16cid:durableId="1814515720">
    <w:abstractNumId w:val="23"/>
  </w:num>
  <w:num w:numId="23" w16cid:durableId="928541700">
    <w:abstractNumId w:val="37"/>
  </w:num>
  <w:num w:numId="24" w16cid:durableId="1537355101">
    <w:abstractNumId w:val="25"/>
  </w:num>
  <w:num w:numId="25" w16cid:durableId="1189635739">
    <w:abstractNumId w:val="8"/>
  </w:num>
  <w:num w:numId="26" w16cid:durableId="694813967">
    <w:abstractNumId w:val="19"/>
  </w:num>
  <w:num w:numId="27" w16cid:durableId="403769136">
    <w:abstractNumId w:val="6"/>
  </w:num>
  <w:num w:numId="28" w16cid:durableId="772164883">
    <w:abstractNumId w:val="9"/>
  </w:num>
  <w:num w:numId="29" w16cid:durableId="1458062633">
    <w:abstractNumId w:val="11"/>
  </w:num>
  <w:num w:numId="30" w16cid:durableId="1234050837">
    <w:abstractNumId w:val="5"/>
  </w:num>
  <w:num w:numId="31" w16cid:durableId="109711781">
    <w:abstractNumId w:val="31"/>
  </w:num>
  <w:num w:numId="32" w16cid:durableId="1928466384">
    <w:abstractNumId w:val="29"/>
  </w:num>
  <w:num w:numId="33" w16cid:durableId="396635296">
    <w:abstractNumId w:val="45"/>
  </w:num>
  <w:num w:numId="34" w16cid:durableId="1428192086">
    <w:abstractNumId w:val="44"/>
  </w:num>
  <w:num w:numId="35" w16cid:durableId="1086195452">
    <w:abstractNumId w:val="24"/>
  </w:num>
  <w:num w:numId="36" w16cid:durableId="1013920343">
    <w:abstractNumId w:val="4"/>
  </w:num>
  <w:num w:numId="37" w16cid:durableId="1479299997">
    <w:abstractNumId w:val="12"/>
  </w:num>
  <w:num w:numId="38" w16cid:durableId="1222794154">
    <w:abstractNumId w:val="4"/>
  </w:num>
  <w:num w:numId="39" w16cid:durableId="1230653088">
    <w:abstractNumId w:val="3"/>
  </w:num>
  <w:num w:numId="40" w16cid:durableId="417795407">
    <w:abstractNumId w:val="21"/>
  </w:num>
  <w:num w:numId="41" w16cid:durableId="1120147567">
    <w:abstractNumId w:val="42"/>
  </w:num>
  <w:num w:numId="42" w16cid:durableId="1516771230">
    <w:abstractNumId w:val="10"/>
  </w:num>
  <w:num w:numId="43" w16cid:durableId="193035536">
    <w:abstractNumId w:val="36"/>
  </w:num>
  <w:num w:numId="44" w16cid:durableId="1937785282">
    <w:abstractNumId w:val="32"/>
  </w:num>
  <w:num w:numId="45" w16cid:durableId="1635794224">
    <w:abstractNumId w:val="17"/>
  </w:num>
  <w:num w:numId="46" w16cid:durableId="1117218843">
    <w:abstractNumId w:val="41"/>
  </w:num>
  <w:num w:numId="47" w16cid:durableId="235210584">
    <w:abstractNumId w:val="34"/>
  </w:num>
  <w:num w:numId="48" w16cid:durableId="1608464791">
    <w:abstractNumId w:val="26"/>
  </w:num>
  <w:num w:numId="49" w16cid:durableId="544947372">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168"/>
    <w:rsid w:val="0000010E"/>
    <w:rsid w:val="00001A5B"/>
    <w:rsid w:val="00002ACB"/>
    <w:rsid w:val="000030CD"/>
    <w:rsid w:val="00003743"/>
    <w:rsid w:val="000047B4"/>
    <w:rsid w:val="00004D0B"/>
    <w:rsid w:val="00004F5E"/>
    <w:rsid w:val="00005712"/>
    <w:rsid w:val="00006F65"/>
    <w:rsid w:val="00007FD8"/>
    <w:rsid w:val="000109F9"/>
    <w:rsid w:val="000115F5"/>
    <w:rsid w:val="000117F8"/>
    <w:rsid w:val="0001409B"/>
    <w:rsid w:val="0001415E"/>
    <w:rsid w:val="0001460F"/>
    <w:rsid w:val="00016F01"/>
    <w:rsid w:val="00017CD0"/>
    <w:rsid w:val="00021346"/>
    <w:rsid w:val="00022629"/>
    <w:rsid w:val="00022C76"/>
    <w:rsid w:val="00023E22"/>
    <w:rsid w:val="00024DFE"/>
    <w:rsid w:val="00026139"/>
    <w:rsid w:val="00027255"/>
    <w:rsid w:val="000272C5"/>
    <w:rsid w:val="00027601"/>
    <w:rsid w:val="00030CEA"/>
    <w:rsid w:val="00031BF3"/>
    <w:rsid w:val="00033086"/>
    <w:rsid w:val="00033321"/>
    <w:rsid w:val="000337D1"/>
    <w:rsid w:val="000338E5"/>
    <w:rsid w:val="00033ECC"/>
    <w:rsid w:val="0003422F"/>
    <w:rsid w:val="00040045"/>
    <w:rsid w:val="00043472"/>
    <w:rsid w:val="000436F5"/>
    <w:rsid w:val="0004502C"/>
    <w:rsid w:val="000455F3"/>
    <w:rsid w:val="00046AFC"/>
    <w:rsid w:val="00046FF0"/>
    <w:rsid w:val="00050176"/>
    <w:rsid w:val="00050342"/>
    <w:rsid w:val="000512AD"/>
    <w:rsid w:val="000516CA"/>
    <w:rsid w:val="0005253B"/>
    <w:rsid w:val="00053156"/>
    <w:rsid w:val="00053921"/>
    <w:rsid w:val="00055063"/>
    <w:rsid w:val="00061D77"/>
    <w:rsid w:val="00063E7F"/>
    <w:rsid w:val="00064168"/>
    <w:rsid w:val="000649F5"/>
    <w:rsid w:val="000653AC"/>
    <w:rsid w:val="00067456"/>
    <w:rsid w:val="00067C0C"/>
    <w:rsid w:val="000701FC"/>
    <w:rsid w:val="00071506"/>
    <w:rsid w:val="0007154F"/>
    <w:rsid w:val="00072E59"/>
    <w:rsid w:val="00073287"/>
    <w:rsid w:val="00073B51"/>
    <w:rsid w:val="00074AF5"/>
    <w:rsid w:val="000764C6"/>
    <w:rsid w:val="000769A6"/>
    <w:rsid w:val="00077C5D"/>
    <w:rsid w:val="00080964"/>
    <w:rsid w:val="00080BAC"/>
    <w:rsid w:val="00081AB1"/>
    <w:rsid w:val="00082059"/>
    <w:rsid w:val="000835D4"/>
    <w:rsid w:val="00084D56"/>
    <w:rsid w:val="000859A2"/>
    <w:rsid w:val="00085ADC"/>
    <w:rsid w:val="00086193"/>
    <w:rsid w:val="00086AAD"/>
    <w:rsid w:val="00090316"/>
    <w:rsid w:val="00090BBC"/>
    <w:rsid w:val="000924EA"/>
    <w:rsid w:val="0009377F"/>
    <w:rsid w:val="00093981"/>
    <w:rsid w:val="000A06F1"/>
    <w:rsid w:val="000A0F02"/>
    <w:rsid w:val="000A1578"/>
    <w:rsid w:val="000A33F5"/>
    <w:rsid w:val="000A3BA5"/>
    <w:rsid w:val="000A54D3"/>
    <w:rsid w:val="000B00F6"/>
    <w:rsid w:val="000B015C"/>
    <w:rsid w:val="000B067A"/>
    <w:rsid w:val="000B1540"/>
    <w:rsid w:val="000B1A16"/>
    <w:rsid w:val="000B1E53"/>
    <w:rsid w:val="000B33FD"/>
    <w:rsid w:val="000B4ABA"/>
    <w:rsid w:val="000B5B24"/>
    <w:rsid w:val="000B657D"/>
    <w:rsid w:val="000B7D94"/>
    <w:rsid w:val="000C1B80"/>
    <w:rsid w:val="000C4A6C"/>
    <w:rsid w:val="000C4B16"/>
    <w:rsid w:val="000C50C3"/>
    <w:rsid w:val="000C5E14"/>
    <w:rsid w:val="000C6B63"/>
    <w:rsid w:val="000C6DC0"/>
    <w:rsid w:val="000C73FF"/>
    <w:rsid w:val="000D03A5"/>
    <w:rsid w:val="000D0B7D"/>
    <w:rsid w:val="000D21F6"/>
    <w:rsid w:val="000D4500"/>
    <w:rsid w:val="000D51CE"/>
    <w:rsid w:val="000D6DBC"/>
    <w:rsid w:val="000D727E"/>
    <w:rsid w:val="000D749D"/>
    <w:rsid w:val="000D7AEA"/>
    <w:rsid w:val="000E2C66"/>
    <w:rsid w:val="000E3413"/>
    <w:rsid w:val="000E3E76"/>
    <w:rsid w:val="000E4AC7"/>
    <w:rsid w:val="000E5008"/>
    <w:rsid w:val="000E7E47"/>
    <w:rsid w:val="000F11D6"/>
    <w:rsid w:val="000F123C"/>
    <w:rsid w:val="000F2FED"/>
    <w:rsid w:val="000F3F3A"/>
    <w:rsid w:val="00101D91"/>
    <w:rsid w:val="0010204B"/>
    <w:rsid w:val="00104344"/>
    <w:rsid w:val="00105FF1"/>
    <w:rsid w:val="0010616D"/>
    <w:rsid w:val="001063B7"/>
    <w:rsid w:val="00106B9B"/>
    <w:rsid w:val="001077C7"/>
    <w:rsid w:val="00110478"/>
    <w:rsid w:val="001107FA"/>
    <w:rsid w:val="0011156C"/>
    <w:rsid w:val="00113294"/>
    <w:rsid w:val="00114BBB"/>
    <w:rsid w:val="0011711B"/>
    <w:rsid w:val="00117F8A"/>
    <w:rsid w:val="00121B9B"/>
    <w:rsid w:val="00122ADC"/>
    <w:rsid w:val="001245EF"/>
    <w:rsid w:val="001253E2"/>
    <w:rsid w:val="001278BD"/>
    <w:rsid w:val="00130229"/>
    <w:rsid w:val="001305D0"/>
    <w:rsid w:val="00130F59"/>
    <w:rsid w:val="001313AF"/>
    <w:rsid w:val="00133EC0"/>
    <w:rsid w:val="00137913"/>
    <w:rsid w:val="00141CE5"/>
    <w:rsid w:val="00142E8B"/>
    <w:rsid w:val="00144908"/>
    <w:rsid w:val="0014718A"/>
    <w:rsid w:val="00147358"/>
    <w:rsid w:val="00150BA7"/>
    <w:rsid w:val="00150EA0"/>
    <w:rsid w:val="001520A0"/>
    <w:rsid w:val="00152292"/>
    <w:rsid w:val="00155343"/>
    <w:rsid w:val="00156D96"/>
    <w:rsid w:val="001571C7"/>
    <w:rsid w:val="00161094"/>
    <w:rsid w:val="001626D0"/>
    <w:rsid w:val="00162A9A"/>
    <w:rsid w:val="00164CAE"/>
    <w:rsid w:val="00164F6F"/>
    <w:rsid w:val="001657F6"/>
    <w:rsid w:val="00166032"/>
    <w:rsid w:val="0017079D"/>
    <w:rsid w:val="00172C7E"/>
    <w:rsid w:val="00175FCE"/>
    <w:rsid w:val="0017665C"/>
    <w:rsid w:val="00177408"/>
    <w:rsid w:val="00177A0E"/>
    <w:rsid w:val="00177AD2"/>
    <w:rsid w:val="00177DD3"/>
    <w:rsid w:val="001815A8"/>
    <w:rsid w:val="001819C3"/>
    <w:rsid w:val="00182223"/>
    <w:rsid w:val="0018235A"/>
    <w:rsid w:val="00182B2F"/>
    <w:rsid w:val="00183148"/>
    <w:rsid w:val="0018354A"/>
    <w:rsid w:val="001840FA"/>
    <w:rsid w:val="00186200"/>
    <w:rsid w:val="00186729"/>
    <w:rsid w:val="00186B2A"/>
    <w:rsid w:val="00190079"/>
    <w:rsid w:val="00191F93"/>
    <w:rsid w:val="001930C8"/>
    <w:rsid w:val="0019622E"/>
    <w:rsid w:val="001966A7"/>
    <w:rsid w:val="001A1C16"/>
    <w:rsid w:val="001A21AB"/>
    <w:rsid w:val="001A4627"/>
    <w:rsid w:val="001A4979"/>
    <w:rsid w:val="001A52CF"/>
    <w:rsid w:val="001A6D6D"/>
    <w:rsid w:val="001B043E"/>
    <w:rsid w:val="001B0441"/>
    <w:rsid w:val="001B15D3"/>
    <w:rsid w:val="001B3443"/>
    <w:rsid w:val="001B3615"/>
    <w:rsid w:val="001B4247"/>
    <w:rsid w:val="001C0326"/>
    <w:rsid w:val="001C0575"/>
    <w:rsid w:val="001C05C9"/>
    <w:rsid w:val="001C0EA1"/>
    <w:rsid w:val="001C1854"/>
    <w:rsid w:val="001C192F"/>
    <w:rsid w:val="001C363B"/>
    <w:rsid w:val="001C3C42"/>
    <w:rsid w:val="001C461D"/>
    <w:rsid w:val="001D201E"/>
    <w:rsid w:val="001D3F56"/>
    <w:rsid w:val="001D435F"/>
    <w:rsid w:val="001D5FB0"/>
    <w:rsid w:val="001D60CC"/>
    <w:rsid w:val="001D69E2"/>
    <w:rsid w:val="001D6E6F"/>
    <w:rsid w:val="001D6EF5"/>
    <w:rsid w:val="001D7869"/>
    <w:rsid w:val="001D7F89"/>
    <w:rsid w:val="001E1A01"/>
    <w:rsid w:val="001E2FFC"/>
    <w:rsid w:val="001E46A7"/>
    <w:rsid w:val="001E7BD8"/>
    <w:rsid w:val="001E7C76"/>
    <w:rsid w:val="001F06BC"/>
    <w:rsid w:val="001F2281"/>
    <w:rsid w:val="001F777E"/>
    <w:rsid w:val="002026CD"/>
    <w:rsid w:val="002033FC"/>
    <w:rsid w:val="002044BB"/>
    <w:rsid w:val="002050E5"/>
    <w:rsid w:val="00205BEE"/>
    <w:rsid w:val="00206447"/>
    <w:rsid w:val="0021082A"/>
    <w:rsid w:val="00210B09"/>
    <w:rsid w:val="00210C9E"/>
    <w:rsid w:val="00211840"/>
    <w:rsid w:val="0021398E"/>
    <w:rsid w:val="00213F39"/>
    <w:rsid w:val="00214593"/>
    <w:rsid w:val="0021510F"/>
    <w:rsid w:val="0021587E"/>
    <w:rsid w:val="00215F82"/>
    <w:rsid w:val="00217611"/>
    <w:rsid w:val="00220E5F"/>
    <w:rsid w:val="002212B5"/>
    <w:rsid w:val="0022250F"/>
    <w:rsid w:val="00222DD5"/>
    <w:rsid w:val="002243D4"/>
    <w:rsid w:val="00226668"/>
    <w:rsid w:val="00226919"/>
    <w:rsid w:val="00230265"/>
    <w:rsid w:val="00230D09"/>
    <w:rsid w:val="00233809"/>
    <w:rsid w:val="00234AC2"/>
    <w:rsid w:val="00235734"/>
    <w:rsid w:val="00236EDD"/>
    <w:rsid w:val="00240046"/>
    <w:rsid w:val="00240579"/>
    <w:rsid w:val="0024318E"/>
    <w:rsid w:val="002450E8"/>
    <w:rsid w:val="0024797F"/>
    <w:rsid w:val="00247E5C"/>
    <w:rsid w:val="002503C2"/>
    <w:rsid w:val="0025119E"/>
    <w:rsid w:val="00251269"/>
    <w:rsid w:val="002515E3"/>
    <w:rsid w:val="002534FA"/>
    <w:rsid w:val="002535C0"/>
    <w:rsid w:val="002542E1"/>
    <w:rsid w:val="00255583"/>
    <w:rsid w:val="00256790"/>
    <w:rsid w:val="00256DBC"/>
    <w:rsid w:val="002579FE"/>
    <w:rsid w:val="00260552"/>
    <w:rsid w:val="0026311C"/>
    <w:rsid w:val="002648CA"/>
    <w:rsid w:val="002652AE"/>
    <w:rsid w:val="0026668C"/>
    <w:rsid w:val="002669C6"/>
    <w:rsid w:val="00266AC1"/>
    <w:rsid w:val="00267C61"/>
    <w:rsid w:val="002700E2"/>
    <w:rsid w:val="00270A84"/>
    <w:rsid w:val="0027178C"/>
    <w:rsid w:val="00271954"/>
    <w:rsid w:val="002719FA"/>
    <w:rsid w:val="00272668"/>
    <w:rsid w:val="002730BB"/>
    <w:rsid w:val="0027330B"/>
    <w:rsid w:val="00273B2D"/>
    <w:rsid w:val="0027537E"/>
    <w:rsid w:val="002754C7"/>
    <w:rsid w:val="002759A1"/>
    <w:rsid w:val="002765FC"/>
    <w:rsid w:val="002803AD"/>
    <w:rsid w:val="00282052"/>
    <w:rsid w:val="00282DEA"/>
    <w:rsid w:val="002831A3"/>
    <w:rsid w:val="00284674"/>
    <w:rsid w:val="0028519E"/>
    <w:rsid w:val="002856A5"/>
    <w:rsid w:val="00286DFA"/>
    <w:rsid w:val="002872ED"/>
    <w:rsid w:val="002905C2"/>
    <w:rsid w:val="00291C9D"/>
    <w:rsid w:val="002925D3"/>
    <w:rsid w:val="00292893"/>
    <w:rsid w:val="00292A5C"/>
    <w:rsid w:val="002931B8"/>
    <w:rsid w:val="00293680"/>
    <w:rsid w:val="00294681"/>
    <w:rsid w:val="002950F7"/>
    <w:rsid w:val="00295388"/>
    <w:rsid w:val="00295AF2"/>
    <w:rsid w:val="00295C91"/>
    <w:rsid w:val="00297151"/>
    <w:rsid w:val="002A3E4D"/>
    <w:rsid w:val="002A4DFA"/>
    <w:rsid w:val="002A5747"/>
    <w:rsid w:val="002A61EB"/>
    <w:rsid w:val="002A6C4F"/>
    <w:rsid w:val="002A744D"/>
    <w:rsid w:val="002B0C85"/>
    <w:rsid w:val="002B20E6"/>
    <w:rsid w:val="002B3502"/>
    <w:rsid w:val="002B42A3"/>
    <w:rsid w:val="002B4761"/>
    <w:rsid w:val="002B5292"/>
    <w:rsid w:val="002B643E"/>
    <w:rsid w:val="002B6960"/>
    <w:rsid w:val="002B7F00"/>
    <w:rsid w:val="002C087B"/>
    <w:rsid w:val="002C0CDD"/>
    <w:rsid w:val="002C38C4"/>
    <w:rsid w:val="002C46AA"/>
    <w:rsid w:val="002C5336"/>
    <w:rsid w:val="002C5411"/>
    <w:rsid w:val="002C6664"/>
    <w:rsid w:val="002D0EBD"/>
    <w:rsid w:val="002D132B"/>
    <w:rsid w:val="002D1B88"/>
    <w:rsid w:val="002D1F8B"/>
    <w:rsid w:val="002D2BB6"/>
    <w:rsid w:val="002D3C5A"/>
    <w:rsid w:val="002D4F56"/>
    <w:rsid w:val="002D5053"/>
    <w:rsid w:val="002D6D59"/>
    <w:rsid w:val="002D7FB6"/>
    <w:rsid w:val="002E1361"/>
    <w:rsid w:val="002E1A1D"/>
    <w:rsid w:val="002E4081"/>
    <w:rsid w:val="002E5B78"/>
    <w:rsid w:val="002E677E"/>
    <w:rsid w:val="002F02E0"/>
    <w:rsid w:val="002F0D0C"/>
    <w:rsid w:val="002F13CC"/>
    <w:rsid w:val="002F36DD"/>
    <w:rsid w:val="002F3AE3"/>
    <w:rsid w:val="002F6DA9"/>
    <w:rsid w:val="002F72FA"/>
    <w:rsid w:val="00301C1A"/>
    <w:rsid w:val="003022D2"/>
    <w:rsid w:val="0030464B"/>
    <w:rsid w:val="0030487E"/>
    <w:rsid w:val="003069DB"/>
    <w:rsid w:val="00306C10"/>
    <w:rsid w:val="0030786C"/>
    <w:rsid w:val="00310619"/>
    <w:rsid w:val="00317320"/>
    <w:rsid w:val="00320E9E"/>
    <w:rsid w:val="0032104C"/>
    <w:rsid w:val="00323264"/>
    <w:rsid w:val="003233DE"/>
    <w:rsid w:val="0032466B"/>
    <w:rsid w:val="00324B96"/>
    <w:rsid w:val="0032527F"/>
    <w:rsid w:val="00326977"/>
    <w:rsid w:val="00326E34"/>
    <w:rsid w:val="00327936"/>
    <w:rsid w:val="003301C0"/>
    <w:rsid w:val="0033072D"/>
    <w:rsid w:val="003330EB"/>
    <w:rsid w:val="003335BF"/>
    <w:rsid w:val="00335AAB"/>
    <w:rsid w:val="00335B26"/>
    <w:rsid w:val="00336D91"/>
    <w:rsid w:val="00340AC3"/>
    <w:rsid w:val="003415FD"/>
    <w:rsid w:val="003419FA"/>
    <w:rsid w:val="003429F0"/>
    <w:rsid w:val="00343378"/>
    <w:rsid w:val="00344FDE"/>
    <w:rsid w:val="00345A82"/>
    <w:rsid w:val="0034736D"/>
    <w:rsid w:val="00347570"/>
    <w:rsid w:val="00347FA8"/>
    <w:rsid w:val="0035097A"/>
    <w:rsid w:val="00350C34"/>
    <w:rsid w:val="00351320"/>
    <w:rsid w:val="00351676"/>
    <w:rsid w:val="00352CE2"/>
    <w:rsid w:val="003532C6"/>
    <w:rsid w:val="003540A4"/>
    <w:rsid w:val="003541EB"/>
    <w:rsid w:val="003549A9"/>
    <w:rsid w:val="00354E78"/>
    <w:rsid w:val="00355112"/>
    <w:rsid w:val="00355988"/>
    <w:rsid w:val="00357BCC"/>
    <w:rsid w:val="00360CDD"/>
    <w:rsid w:val="00360E4E"/>
    <w:rsid w:val="00360E80"/>
    <w:rsid w:val="00361D39"/>
    <w:rsid w:val="003622BF"/>
    <w:rsid w:val="00362D3B"/>
    <w:rsid w:val="0036316D"/>
    <w:rsid w:val="00364098"/>
    <w:rsid w:val="00364284"/>
    <w:rsid w:val="00365D1C"/>
    <w:rsid w:val="00367282"/>
    <w:rsid w:val="00370AAA"/>
    <w:rsid w:val="00371707"/>
    <w:rsid w:val="00371FB9"/>
    <w:rsid w:val="00373E81"/>
    <w:rsid w:val="00375597"/>
    <w:rsid w:val="00375F77"/>
    <w:rsid w:val="00381BBE"/>
    <w:rsid w:val="003820D5"/>
    <w:rsid w:val="00382903"/>
    <w:rsid w:val="00383CC6"/>
    <w:rsid w:val="003846FF"/>
    <w:rsid w:val="00384C91"/>
    <w:rsid w:val="0038540E"/>
    <w:rsid w:val="003857D4"/>
    <w:rsid w:val="00385AD4"/>
    <w:rsid w:val="00385C01"/>
    <w:rsid w:val="0038619C"/>
    <w:rsid w:val="00386A66"/>
    <w:rsid w:val="00387924"/>
    <w:rsid w:val="00392660"/>
    <w:rsid w:val="0039384D"/>
    <w:rsid w:val="00393C6B"/>
    <w:rsid w:val="00395C23"/>
    <w:rsid w:val="00396AE5"/>
    <w:rsid w:val="0039735D"/>
    <w:rsid w:val="003A232D"/>
    <w:rsid w:val="003A2E4F"/>
    <w:rsid w:val="003A4438"/>
    <w:rsid w:val="003A5013"/>
    <w:rsid w:val="003A5078"/>
    <w:rsid w:val="003A5C85"/>
    <w:rsid w:val="003A5DD2"/>
    <w:rsid w:val="003A62DD"/>
    <w:rsid w:val="003A775A"/>
    <w:rsid w:val="003B015E"/>
    <w:rsid w:val="003B213A"/>
    <w:rsid w:val="003B43AD"/>
    <w:rsid w:val="003B6545"/>
    <w:rsid w:val="003B7BA1"/>
    <w:rsid w:val="003B7F67"/>
    <w:rsid w:val="003C0541"/>
    <w:rsid w:val="003C0948"/>
    <w:rsid w:val="003C0A5C"/>
    <w:rsid w:val="003C0E5C"/>
    <w:rsid w:val="003C0FEC"/>
    <w:rsid w:val="003C2AC8"/>
    <w:rsid w:val="003C6006"/>
    <w:rsid w:val="003C73F8"/>
    <w:rsid w:val="003C7435"/>
    <w:rsid w:val="003D033A"/>
    <w:rsid w:val="003D084C"/>
    <w:rsid w:val="003D17F9"/>
    <w:rsid w:val="003D2945"/>
    <w:rsid w:val="003D2D88"/>
    <w:rsid w:val="003D3FE6"/>
    <w:rsid w:val="003D41EA"/>
    <w:rsid w:val="003D4850"/>
    <w:rsid w:val="003D4D16"/>
    <w:rsid w:val="003D535A"/>
    <w:rsid w:val="003D6203"/>
    <w:rsid w:val="003E0886"/>
    <w:rsid w:val="003E26E2"/>
    <w:rsid w:val="003E4531"/>
    <w:rsid w:val="003E46DB"/>
    <w:rsid w:val="003E5265"/>
    <w:rsid w:val="003E71DE"/>
    <w:rsid w:val="003F0955"/>
    <w:rsid w:val="003F0FA9"/>
    <w:rsid w:val="003F2C21"/>
    <w:rsid w:val="003F34F9"/>
    <w:rsid w:val="003F5F4D"/>
    <w:rsid w:val="003F646F"/>
    <w:rsid w:val="003F66A0"/>
    <w:rsid w:val="00400F00"/>
    <w:rsid w:val="0040292C"/>
    <w:rsid w:val="0040416F"/>
    <w:rsid w:val="00404F8B"/>
    <w:rsid w:val="00405256"/>
    <w:rsid w:val="00405ADD"/>
    <w:rsid w:val="004061D7"/>
    <w:rsid w:val="00406237"/>
    <w:rsid w:val="004063F4"/>
    <w:rsid w:val="00406E6D"/>
    <w:rsid w:val="00407C16"/>
    <w:rsid w:val="00410031"/>
    <w:rsid w:val="004129F1"/>
    <w:rsid w:val="004144DA"/>
    <w:rsid w:val="00414680"/>
    <w:rsid w:val="00415C81"/>
    <w:rsid w:val="00415D91"/>
    <w:rsid w:val="0041648D"/>
    <w:rsid w:val="00416DAC"/>
    <w:rsid w:val="00416F2A"/>
    <w:rsid w:val="00421ADB"/>
    <w:rsid w:val="00421B9B"/>
    <w:rsid w:val="004222A0"/>
    <w:rsid w:val="0042751D"/>
    <w:rsid w:val="00427937"/>
    <w:rsid w:val="00430E54"/>
    <w:rsid w:val="00430E7F"/>
    <w:rsid w:val="00431533"/>
    <w:rsid w:val="00431757"/>
    <w:rsid w:val="00432378"/>
    <w:rsid w:val="004359EB"/>
    <w:rsid w:val="00437F41"/>
    <w:rsid w:val="00440D65"/>
    <w:rsid w:val="0044338F"/>
    <w:rsid w:val="004435E6"/>
    <w:rsid w:val="00445D6C"/>
    <w:rsid w:val="00447A4B"/>
    <w:rsid w:val="00447D04"/>
    <w:rsid w:val="00447E31"/>
    <w:rsid w:val="00453923"/>
    <w:rsid w:val="00453B1E"/>
    <w:rsid w:val="00454B9B"/>
    <w:rsid w:val="00457858"/>
    <w:rsid w:val="00460B0B"/>
    <w:rsid w:val="00461023"/>
    <w:rsid w:val="00462532"/>
    <w:rsid w:val="004626F6"/>
    <w:rsid w:val="00462727"/>
    <w:rsid w:val="00462FAC"/>
    <w:rsid w:val="00464631"/>
    <w:rsid w:val="00464B79"/>
    <w:rsid w:val="0046566F"/>
    <w:rsid w:val="00467199"/>
    <w:rsid w:val="00467BBF"/>
    <w:rsid w:val="00470919"/>
    <w:rsid w:val="00471630"/>
    <w:rsid w:val="00472660"/>
    <w:rsid w:val="00475843"/>
    <w:rsid w:val="00480962"/>
    <w:rsid w:val="004836A5"/>
    <w:rsid w:val="00484274"/>
    <w:rsid w:val="0048593C"/>
    <w:rsid w:val="00486139"/>
    <w:rsid w:val="004867E2"/>
    <w:rsid w:val="004903C6"/>
    <w:rsid w:val="004906FD"/>
    <w:rsid w:val="004929A9"/>
    <w:rsid w:val="004929D4"/>
    <w:rsid w:val="00494ED6"/>
    <w:rsid w:val="0049765C"/>
    <w:rsid w:val="00497CCC"/>
    <w:rsid w:val="004A05AB"/>
    <w:rsid w:val="004A069B"/>
    <w:rsid w:val="004A07EA"/>
    <w:rsid w:val="004A1A30"/>
    <w:rsid w:val="004A21F8"/>
    <w:rsid w:val="004A23E4"/>
    <w:rsid w:val="004A2506"/>
    <w:rsid w:val="004A49E3"/>
    <w:rsid w:val="004A4E07"/>
    <w:rsid w:val="004A78D9"/>
    <w:rsid w:val="004A7DCB"/>
    <w:rsid w:val="004B033E"/>
    <w:rsid w:val="004B0355"/>
    <w:rsid w:val="004B2DD0"/>
    <w:rsid w:val="004B3A8E"/>
    <w:rsid w:val="004B77F4"/>
    <w:rsid w:val="004C1BCD"/>
    <w:rsid w:val="004C2F67"/>
    <w:rsid w:val="004C328E"/>
    <w:rsid w:val="004C4834"/>
    <w:rsid w:val="004C49D8"/>
    <w:rsid w:val="004C6232"/>
    <w:rsid w:val="004C6BCF"/>
    <w:rsid w:val="004D31C0"/>
    <w:rsid w:val="004D52E4"/>
    <w:rsid w:val="004D58BF"/>
    <w:rsid w:val="004DF4C5"/>
    <w:rsid w:val="004E0550"/>
    <w:rsid w:val="004E2687"/>
    <w:rsid w:val="004E42D7"/>
    <w:rsid w:val="004E4335"/>
    <w:rsid w:val="004E5226"/>
    <w:rsid w:val="004E52ED"/>
    <w:rsid w:val="004F13EE"/>
    <w:rsid w:val="004F2022"/>
    <w:rsid w:val="004F375C"/>
    <w:rsid w:val="004F3C69"/>
    <w:rsid w:val="004F5BAC"/>
    <w:rsid w:val="004F7C05"/>
    <w:rsid w:val="00501C94"/>
    <w:rsid w:val="00502006"/>
    <w:rsid w:val="00506432"/>
    <w:rsid w:val="00506E82"/>
    <w:rsid w:val="005108D3"/>
    <w:rsid w:val="005112DB"/>
    <w:rsid w:val="005119F4"/>
    <w:rsid w:val="00512024"/>
    <w:rsid w:val="00512761"/>
    <w:rsid w:val="00513A48"/>
    <w:rsid w:val="00513F2F"/>
    <w:rsid w:val="00516ADC"/>
    <w:rsid w:val="005172A3"/>
    <w:rsid w:val="0052051D"/>
    <w:rsid w:val="005205F1"/>
    <w:rsid w:val="00520A08"/>
    <w:rsid w:val="00524CBE"/>
    <w:rsid w:val="00525238"/>
    <w:rsid w:val="00525E2E"/>
    <w:rsid w:val="00527811"/>
    <w:rsid w:val="00530F86"/>
    <w:rsid w:val="00531A45"/>
    <w:rsid w:val="005331D0"/>
    <w:rsid w:val="00536532"/>
    <w:rsid w:val="0053709E"/>
    <w:rsid w:val="005377DA"/>
    <w:rsid w:val="005431FA"/>
    <w:rsid w:val="00545EA9"/>
    <w:rsid w:val="00545EE6"/>
    <w:rsid w:val="00547455"/>
    <w:rsid w:val="005505F1"/>
    <w:rsid w:val="00551678"/>
    <w:rsid w:val="00551D9D"/>
    <w:rsid w:val="00552440"/>
    <w:rsid w:val="00553166"/>
    <w:rsid w:val="00554E1F"/>
    <w:rsid w:val="00554E5E"/>
    <w:rsid w:val="005550E7"/>
    <w:rsid w:val="00555181"/>
    <w:rsid w:val="005564FB"/>
    <w:rsid w:val="005572C7"/>
    <w:rsid w:val="00560058"/>
    <w:rsid w:val="005610F1"/>
    <w:rsid w:val="005636E7"/>
    <w:rsid w:val="005650ED"/>
    <w:rsid w:val="005655BC"/>
    <w:rsid w:val="00565ACF"/>
    <w:rsid w:val="00570005"/>
    <w:rsid w:val="005708CE"/>
    <w:rsid w:val="00571DB9"/>
    <w:rsid w:val="00572776"/>
    <w:rsid w:val="00575010"/>
    <w:rsid w:val="00575754"/>
    <w:rsid w:val="00577EE1"/>
    <w:rsid w:val="00581FBA"/>
    <w:rsid w:val="00584E8B"/>
    <w:rsid w:val="005858A4"/>
    <w:rsid w:val="00585AAD"/>
    <w:rsid w:val="005867D2"/>
    <w:rsid w:val="00590C03"/>
    <w:rsid w:val="00591E20"/>
    <w:rsid w:val="00592A6B"/>
    <w:rsid w:val="00592BE3"/>
    <w:rsid w:val="00595408"/>
    <w:rsid w:val="00595562"/>
    <w:rsid w:val="0059573E"/>
    <w:rsid w:val="00595C82"/>
    <w:rsid w:val="00595E84"/>
    <w:rsid w:val="00596568"/>
    <w:rsid w:val="00597C20"/>
    <w:rsid w:val="00597F85"/>
    <w:rsid w:val="005A03EB"/>
    <w:rsid w:val="005A0705"/>
    <w:rsid w:val="005A0C59"/>
    <w:rsid w:val="005A2722"/>
    <w:rsid w:val="005A324D"/>
    <w:rsid w:val="005A3485"/>
    <w:rsid w:val="005A48EB"/>
    <w:rsid w:val="005A6CFB"/>
    <w:rsid w:val="005A7EA8"/>
    <w:rsid w:val="005B0B8D"/>
    <w:rsid w:val="005B2438"/>
    <w:rsid w:val="005B3808"/>
    <w:rsid w:val="005C2E17"/>
    <w:rsid w:val="005C2ED6"/>
    <w:rsid w:val="005C31EA"/>
    <w:rsid w:val="005C3303"/>
    <w:rsid w:val="005C5081"/>
    <w:rsid w:val="005C56C5"/>
    <w:rsid w:val="005C5AEB"/>
    <w:rsid w:val="005C6425"/>
    <w:rsid w:val="005C719C"/>
    <w:rsid w:val="005C7412"/>
    <w:rsid w:val="005C78BE"/>
    <w:rsid w:val="005D0193"/>
    <w:rsid w:val="005D16F0"/>
    <w:rsid w:val="005D2626"/>
    <w:rsid w:val="005D4940"/>
    <w:rsid w:val="005D5F4E"/>
    <w:rsid w:val="005E0A0B"/>
    <w:rsid w:val="005E0A3F"/>
    <w:rsid w:val="005E0BB0"/>
    <w:rsid w:val="005E1651"/>
    <w:rsid w:val="005E1AF9"/>
    <w:rsid w:val="005E2D76"/>
    <w:rsid w:val="005E6655"/>
    <w:rsid w:val="005E6883"/>
    <w:rsid w:val="005E6BB7"/>
    <w:rsid w:val="005E772F"/>
    <w:rsid w:val="005F174D"/>
    <w:rsid w:val="005F199D"/>
    <w:rsid w:val="005F1EA2"/>
    <w:rsid w:val="005F26C2"/>
    <w:rsid w:val="005F4AC7"/>
    <w:rsid w:val="005F4ECA"/>
    <w:rsid w:val="005F5269"/>
    <w:rsid w:val="005F744E"/>
    <w:rsid w:val="00601B8A"/>
    <w:rsid w:val="0060290E"/>
    <w:rsid w:val="006041BE"/>
    <w:rsid w:val="006043C7"/>
    <w:rsid w:val="00605436"/>
    <w:rsid w:val="0060597F"/>
    <w:rsid w:val="00610488"/>
    <w:rsid w:val="0061173B"/>
    <w:rsid w:val="00611E7C"/>
    <w:rsid w:val="0061533F"/>
    <w:rsid w:val="00615A42"/>
    <w:rsid w:val="00616456"/>
    <w:rsid w:val="00621C97"/>
    <w:rsid w:val="0062474A"/>
    <w:rsid w:val="00624B52"/>
    <w:rsid w:val="006250BE"/>
    <w:rsid w:val="00626CAF"/>
    <w:rsid w:val="0062735A"/>
    <w:rsid w:val="00630794"/>
    <w:rsid w:val="00631DF4"/>
    <w:rsid w:val="0063266C"/>
    <w:rsid w:val="00634175"/>
    <w:rsid w:val="00634793"/>
    <w:rsid w:val="006355B9"/>
    <w:rsid w:val="0063574E"/>
    <w:rsid w:val="006357BA"/>
    <w:rsid w:val="006365D7"/>
    <w:rsid w:val="00637221"/>
    <w:rsid w:val="0063798F"/>
    <w:rsid w:val="00640658"/>
    <w:rsid w:val="006408AC"/>
    <w:rsid w:val="00642F20"/>
    <w:rsid w:val="0064334D"/>
    <w:rsid w:val="00643B50"/>
    <w:rsid w:val="0064613B"/>
    <w:rsid w:val="0064640D"/>
    <w:rsid w:val="00646B00"/>
    <w:rsid w:val="00650DC2"/>
    <w:rsid w:val="006511B6"/>
    <w:rsid w:val="0065207F"/>
    <w:rsid w:val="0065277D"/>
    <w:rsid w:val="00652FF5"/>
    <w:rsid w:val="00654B5E"/>
    <w:rsid w:val="006554E8"/>
    <w:rsid w:val="00655D81"/>
    <w:rsid w:val="0065616D"/>
    <w:rsid w:val="0065635E"/>
    <w:rsid w:val="006567FB"/>
    <w:rsid w:val="00656E03"/>
    <w:rsid w:val="00657FF8"/>
    <w:rsid w:val="006602E6"/>
    <w:rsid w:val="00662402"/>
    <w:rsid w:val="006648BB"/>
    <w:rsid w:val="0066516D"/>
    <w:rsid w:val="00665BF0"/>
    <w:rsid w:val="006661F7"/>
    <w:rsid w:val="00666B1A"/>
    <w:rsid w:val="006672F6"/>
    <w:rsid w:val="00670364"/>
    <w:rsid w:val="00670D99"/>
    <w:rsid w:val="00670E2B"/>
    <w:rsid w:val="006714DC"/>
    <w:rsid w:val="00672D49"/>
    <w:rsid w:val="006734BB"/>
    <w:rsid w:val="00674EED"/>
    <w:rsid w:val="0067592D"/>
    <w:rsid w:val="006765F4"/>
    <w:rsid w:val="0067697A"/>
    <w:rsid w:val="006769F7"/>
    <w:rsid w:val="00680666"/>
    <w:rsid w:val="006815EE"/>
    <w:rsid w:val="006821EB"/>
    <w:rsid w:val="00682CFC"/>
    <w:rsid w:val="006852BF"/>
    <w:rsid w:val="00692288"/>
    <w:rsid w:val="00692D95"/>
    <w:rsid w:val="0069382D"/>
    <w:rsid w:val="00693DB2"/>
    <w:rsid w:val="00693E12"/>
    <w:rsid w:val="0069499B"/>
    <w:rsid w:val="00695520"/>
    <w:rsid w:val="00695B68"/>
    <w:rsid w:val="0069751B"/>
    <w:rsid w:val="006A0380"/>
    <w:rsid w:val="006A18CE"/>
    <w:rsid w:val="006A25AC"/>
    <w:rsid w:val="006A3456"/>
    <w:rsid w:val="006A49A0"/>
    <w:rsid w:val="006A71F1"/>
    <w:rsid w:val="006B1146"/>
    <w:rsid w:val="006B1173"/>
    <w:rsid w:val="006B2286"/>
    <w:rsid w:val="006B2EAB"/>
    <w:rsid w:val="006B4DD0"/>
    <w:rsid w:val="006B56BB"/>
    <w:rsid w:val="006B5F03"/>
    <w:rsid w:val="006B73AA"/>
    <w:rsid w:val="006B7FC0"/>
    <w:rsid w:val="006C085B"/>
    <w:rsid w:val="006C128E"/>
    <w:rsid w:val="006C15BB"/>
    <w:rsid w:val="006C3DC7"/>
    <w:rsid w:val="006C53AF"/>
    <w:rsid w:val="006C583E"/>
    <w:rsid w:val="006C5C59"/>
    <w:rsid w:val="006C6930"/>
    <w:rsid w:val="006C6D3C"/>
    <w:rsid w:val="006C77A8"/>
    <w:rsid w:val="006C7EAF"/>
    <w:rsid w:val="006D0366"/>
    <w:rsid w:val="006D0A9C"/>
    <w:rsid w:val="006D2114"/>
    <w:rsid w:val="006D22DE"/>
    <w:rsid w:val="006D4098"/>
    <w:rsid w:val="006D476B"/>
    <w:rsid w:val="006D5281"/>
    <w:rsid w:val="006D5F65"/>
    <w:rsid w:val="006D7681"/>
    <w:rsid w:val="006D7B2E"/>
    <w:rsid w:val="006E02EA"/>
    <w:rsid w:val="006E0968"/>
    <w:rsid w:val="006E21E1"/>
    <w:rsid w:val="006E2AF6"/>
    <w:rsid w:val="006E2EC9"/>
    <w:rsid w:val="006E4F70"/>
    <w:rsid w:val="006F038F"/>
    <w:rsid w:val="006F289B"/>
    <w:rsid w:val="006F5073"/>
    <w:rsid w:val="006F56B3"/>
    <w:rsid w:val="006F7CC0"/>
    <w:rsid w:val="007005C3"/>
    <w:rsid w:val="00701275"/>
    <w:rsid w:val="00704727"/>
    <w:rsid w:val="00705E84"/>
    <w:rsid w:val="00707F56"/>
    <w:rsid w:val="0071008B"/>
    <w:rsid w:val="0071111B"/>
    <w:rsid w:val="0071283B"/>
    <w:rsid w:val="00713558"/>
    <w:rsid w:val="00715F1A"/>
    <w:rsid w:val="0071605D"/>
    <w:rsid w:val="0071655B"/>
    <w:rsid w:val="0071740E"/>
    <w:rsid w:val="00720D08"/>
    <w:rsid w:val="00721CC5"/>
    <w:rsid w:val="0072258A"/>
    <w:rsid w:val="00723421"/>
    <w:rsid w:val="007263B9"/>
    <w:rsid w:val="007265A2"/>
    <w:rsid w:val="00730F41"/>
    <w:rsid w:val="007334F8"/>
    <w:rsid w:val="007339CD"/>
    <w:rsid w:val="00735485"/>
    <w:rsid w:val="007359D8"/>
    <w:rsid w:val="007362D4"/>
    <w:rsid w:val="00736FC3"/>
    <w:rsid w:val="00741521"/>
    <w:rsid w:val="00743C0F"/>
    <w:rsid w:val="007442E5"/>
    <w:rsid w:val="007445EC"/>
    <w:rsid w:val="007454F2"/>
    <w:rsid w:val="00746B1B"/>
    <w:rsid w:val="00746D87"/>
    <w:rsid w:val="00747E7C"/>
    <w:rsid w:val="007517EA"/>
    <w:rsid w:val="00752AEA"/>
    <w:rsid w:val="00753140"/>
    <w:rsid w:val="00753583"/>
    <w:rsid w:val="00753A08"/>
    <w:rsid w:val="007552E9"/>
    <w:rsid w:val="0075663E"/>
    <w:rsid w:val="007567BA"/>
    <w:rsid w:val="00757954"/>
    <w:rsid w:val="00757A6C"/>
    <w:rsid w:val="00757B28"/>
    <w:rsid w:val="0076065A"/>
    <w:rsid w:val="00760787"/>
    <w:rsid w:val="007617DD"/>
    <w:rsid w:val="00763777"/>
    <w:rsid w:val="0076656F"/>
    <w:rsid w:val="0076672A"/>
    <w:rsid w:val="0077038D"/>
    <w:rsid w:val="00770E64"/>
    <w:rsid w:val="00773035"/>
    <w:rsid w:val="007756B3"/>
    <w:rsid w:val="00775E45"/>
    <w:rsid w:val="00776277"/>
    <w:rsid w:val="0077666D"/>
    <w:rsid w:val="00776E74"/>
    <w:rsid w:val="007770E5"/>
    <w:rsid w:val="00782AC4"/>
    <w:rsid w:val="00784D96"/>
    <w:rsid w:val="00785169"/>
    <w:rsid w:val="00785B68"/>
    <w:rsid w:val="0078697F"/>
    <w:rsid w:val="00790CCB"/>
    <w:rsid w:val="00792CD1"/>
    <w:rsid w:val="007954AB"/>
    <w:rsid w:val="00795C88"/>
    <w:rsid w:val="007967E2"/>
    <w:rsid w:val="007972E6"/>
    <w:rsid w:val="0079786F"/>
    <w:rsid w:val="00797D53"/>
    <w:rsid w:val="007A14C5"/>
    <w:rsid w:val="007A1DA5"/>
    <w:rsid w:val="007A1F1F"/>
    <w:rsid w:val="007A33A6"/>
    <w:rsid w:val="007A451C"/>
    <w:rsid w:val="007A4A10"/>
    <w:rsid w:val="007B04AE"/>
    <w:rsid w:val="007B0AFA"/>
    <w:rsid w:val="007B0EC8"/>
    <w:rsid w:val="007B1750"/>
    <w:rsid w:val="007B1760"/>
    <w:rsid w:val="007B21DC"/>
    <w:rsid w:val="007B47E8"/>
    <w:rsid w:val="007B4B78"/>
    <w:rsid w:val="007B58CF"/>
    <w:rsid w:val="007B5AB3"/>
    <w:rsid w:val="007B7900"/>
    <w:rsid w:val="007C0293"/>
    <w:rsid w:val="007C1FDC"/>
    <w:rsid w:val="007C2108"/>
    <w:rsid w:val="007C2864"/>
    <w:rsid w:val="007C2E1F"/>
    <w:rsid w:val="007C2F4C"/>
    <w:rsid w:val="007C31DD"/>
    <w:rsid w:val="007C56CD"/>
    <w:rsid w:val="007C59CE"/>
    <w:rsid w:val="007C6D9C"/>
    <w:rsid w:val="007C7DDB"/>
    <w:rsid w:val="007D1F51"/>
    <w:rsid w:val="007D2315"/>
    <w:rsid w:val="007D2CC7"/>
    <w:rsid w:val="007D413D"/>
    <w:rsid w:val="007D569A"/>
    <w:rsid w:val="007D673D"/>
    <w:rsid w:val="007E0068"/>
    <w:rsid w:val="007E0FB8"/>
    <w:rsid w:val="007E4D09"/>
    <w:rsid w:val="007E574B"/>
    <w:rsid w:val="007E5754"/>
    <w:rsid w:val="007E58A6"/>
    <w:rsid w:val="007E647C"/>
    <w:rsid w:val="007E760E"/>
    <w:rsid w:val="007F2220"/>
    <w:rsid w:val="007F303A"/>
    <w:rsid w:val="007F4B3E"/>
    <w:rsid w:val="007F5945"/>
    <w:rsid w:val="007F72D5"/>
    <w:rsid w:val="00801251"/>
    <w:rsid w:val="00803CD4"/>
    <w:rsid w:val="00804002"/>
    <w:rsid w:val="00806CE1"/>
    <w:rsid w:val="00810E3B"/>
    <w:rsid w:val="008127AF"/>
    <w:rsid w:val="00812B46"/>
    <w:rsid w:val="0081433C"/>
    <w:rsid w:val="00815700"/>
    <w:rsid w:val="00816318"/>
    <w:rsid w:val="00817320"/>
    <w:rsid w:val="00820EB9"/>
    <w:rsid w:val="0082246B"/>
    <w:rsid w:val="00824502"/>
    <w:rsid w:val="0082469F"/>
    <w:rsid w:val="008264EB"/>
    <w:rsid w:val="00826B8F"/>
    <w:rsid w:val="0082708A"/>
    <w:rsid w:val="00830988"/>
    <w:rsid w:val="00830EED"/>
    <w:rsid w:val="00831E8A"/>
    <w:rsid w:val="00832662"/>
    <w:rsid w:val="00835C76"/>
    <w:rsid w:val="00836012"/>
    <w:rsid w:val="00836489"/>
    <w:rsid w:val="00836A86"/>
    <w:rsid w:val="00836BB2"/>
    <w:rsid w:val="008370CD"/>
    <w:rsid w:val="008376E2"/>
    <w:rsid w:val="00837E81"/>
    <w:rsid w:val="00840168"/>
    <w:rsid w:val="00840591"/>
    <w:rsid w:val="00840A20"/>
    <w:rsid w:val="0084169A"/>
    <w:rsid w:val="0084230E"/>
    <w:rsid w:val="00843049"/>
    <w:rsid w:val="008437CA"/>
    <w:rsid w:val="00845777"/>
    <w:rsid w:val="0085209B"/>
    <w:rsid w:val="0085262F"/>
    <w:rsid w:val="00852FF0"/>
    <w:rsid w:val="00854306"/>
    <w:rsid w:val="008562DE"/>
    <w:rsid w:val="00856814"/>
    <w:rsid w:val="00856B66"/>
    <w:rsid w:val="00857A95"/>
    <w:rsid w:val="008601AC"/>
    <w:rsid w:val="008601FD"/>
    <w:rsid w:val="00860596"/>
    <w:rsid w:val="00860CBE"/>
    <w:rsid w:val="00860F11"/>
    <w:rsid w:val="008618FF"/>
    <w:rsid w:val="00861A5F"/>
    <w:rsid w:val="00861EA7"/>
    <w:rsid w:val="008620E6"/>
    <w:rsid w:val="00862859"/>
    <w:rsid w:val="008644AD"/>
    <w:rsid w:val="008654C1"/>
    <w:rsid w:val="00865735"/>
    <w:rsid w:val="00865DDB"/>
    <w:rsid w:val="008672E7"/>
    <w:rsid w:val="00867538"/>
    <w:rsid w:val="00871939"/>
    <w:rsid w:val="00872589"/>
    <w:rsid w:val="00873D90"/>
    <w:rsid w:val="00873FC8"/>
    <w:rsid w:val="00875FB9"/>
    <w:rsid w:val="008772C7"/>
    <w:rsid w:val="008773DF"/>
    <w:rsid w:val="00881961"/>
    <w:rsid w:val="00881BFF"/>
    <w:rsid w:val="008823B8"/>
    <w:rsid w:val="0088299B"/>
    <w:rsid w:val="00882BDE"/>
    <w:rsid w:val="00883E6C"/>
    <w:rsid w:val="008841D4"/>
    <w:rsid w:val="00884C63"/>
    <w:rsid w:val="00885123"/>
    <w:rsid w:val="00885908"/>
    <w:rsid w:val="008864B7"/>
    <w:rsid w:val="00886879"/>
    <w:rsid w:val="00886BB6"/>
    <w:rsid w:val="00890102"/>
    <w:rsid w:val="00890172"/>
    <w:rsid w:val="00890ED0"/>
    <w:rsid w:val="00891433"/>
    <w:rsid w:val="0089528B"/>
    <w:rsid w:val="0089677E"/>
    <w:rsid w:val="008969EB"/>
    <w:rsid w:val="00896B92"/>
    <w:rsid w:val="00897561"/>
    <w:rsid w:val="008A3753"/>
    <w:rsid w:val="008A4B5A"/>
    <w:rsid w:val="008A5ACE"/>
    <w:rsid w:val="008A5F2B"/>
    <w:rsid w:val="008A7438"/>
    <w:rsid w:val="008B0FF0"/>
    <w:rsid w:val="008B1105"/>
    <w:rsid w:val="008B1249"/>
    <w:rsid w:val="008B1334"/>
    <w:rsid w:val="008B25C7"/>
    <w:rsid w:val="008B2E6E"/>
    <w:rsid w:val="008B4CD7"/>
    <w:rsid w:val="008B55F5"/>
    <w:rsid w:val="008B61AA"/>
    <w:rsid w:val="008B6ABA"/>
    <w:rsid w:val="008B6DA5"/>
    <w:rsid w:val="008C0278"/>
    <w:rsid w:val="008C2478"/>
    <w:rsid w:val="008C24E9"/>
    <w:rsid w:val="008C2E6B"/>
    <w:rsid w:val="008C3012"/>
    <w:rsid w:val="008C353A"/>
    <w:rsid w:val="008C5575"/>
    <w:rsid w:val="008C5DD8"/>
    <w:rsid w:val="008C771F"/>
    <w:rsid w:val="008D02A0"/>
    <w:rsid w:val="008D046C"/>
    <w:rsid w:val="008D0533"/>
    <w:rsid w:val="008D0B8B"/>
    <w:rsid w:val="008D27E6"/>
    <w:rsid w:val="008D42CB"/>
    <w:rsid w:val="008D48C9"/>
    <w:rsid w:val="008D4E12"/>
    <w:rsid w:val="008D6381"/>
    <w:rsid w:val="008D65FC"/>
    <w:rsid w:val="008E0C77"/>
    <w:rsid w:val="008E10FC"/>
    <w:rsid w:val="008E15D1"/>
    <w:rsid w:val="008E19DD"/>
    <w:rsid w:val="008E403F"/>
    <w:rsid w:val="008E4EF0"/>
    <w:rsid w:val="008E625F"/>
    <w:rsid w:val="008E63B3"/>
    <w:rsid w:val="008E69A5"/>
    <w:rsid w:val="008E6CD8"/>
    <w:rsid w:val="008E6DA5"/>
    <w:rsid w:val="008F264D"/>
    <w:rsid w:val="008F7DA3"/>
    <w:rsid w:val="00902031"/>
    <w:rsid w:val="0090229B"/>
    <w:rsid w:val="009040E9"/>
    <w:rsid w:val="00904710"/>
    <w:rsid w:val="009074E1"/>
    <w:rsid w:val="00907B54"/>
    <w:rsid w:val="009112F7"/>
    <w:rsid w:val="0091145A"/>
    <w:rsid w:val="009115FC"/>
    <w:rsid w:val="009121D5"/>
    <w:rsid w:val="009122AF"/>
    <w:rsid w:val="009123C4"/>
    <w:rsid w:val="00912D54"/>
    <w:rsid w:val="00912F76"/>
    <w:rsid w:val="009136F1"/>
    <w:rsid w:val="0091389F"/>
    <w:rsid w:val="00914C68"/>
    <w:rsid w:val="009179D2"/>
    <w:rsid w:val="009208F7"/>
    <w:rsid w:val="00921649"/>
    <w:rsid w:val="00922517"/>
    <w:rsid w:val="00922722"/>
    <w:rsid w:val="009256F7"/>
    <w:rsid w:val="009261E6"/>
    <w:rsid w:val="009268E1"/>
    <w:rsid w:val="009271EE"/>
    <w:rsid w:val="00927AD1"/>
    <w:rsid w:val="009309A5"/>
    <w:rsid w:val="00931A9F"/>
    <w:rsid w:val="00934048"/>
    <w:rsid w:val="009344AE"/>
    <w:rsid w:val="009344DE"/>
    <w:rsid w:val="00934C3C"/>
    <w:rsid w:val="00937E76"/>
    <w:rsid w:val="00940012"/>
    <w:rsid w:val="00940771"/>
    <w:rsid w:val="009409AB"/>
    <w:rsid w:val="00940F5E"/>
    <w:rsid w:val="00943580"/>
    <w:rsid w:val="009441E6"/>
    <w:rsid w:val="00945E7F"/>
    <w:rsid w:val="00950E71"/>
    <w:rsid w:val="009523EB"/>
    <w:rsid w:val="00953547"/>
    <w:rsid w:val="009535E2"/>
    <w:rsid w:val="009536C6"/>
    <w:rsid w:val="009557C1"/>
    <w:rsid w:val="0095732F"/>
    <w:rsid w:val="0096090F"/>
    <w:rsid w:val="00960D6E"/>
    <w:rsid w:val="00961478"/>
    <w:rsid w:val="00962718"/>
    <w:rsid w:val="0096347C"/>
    <w:rsid w:val="00967610"/>
    <w:rsid w:val="00970D55"/>
    <w:rsid w:val="009726CA"/>
    <w:rsid w:val="00974B59"/>
    <w:rsid w:val="00974C83"/>
    <w:rsid w:val="0097568F"/>
    <w:rsid w:val="009765F1"/>
    <w:rsid w:val="00977919"/>
    <w:rsid w:val="0098215E"/>
    <w:rsid w:val="0098340B"/>
    <w:rsid w:val="00984F36"/>
    <w:rsid w:val="0098594C"/>
    <w:rsid w:val="00986830"/>
    <w:rsid w:val="00987AAE"/>
    <w:rsid w:val="00991600"/>
    <w:rsid w:val="009924C3"/>
    <w:rsid w:val="00992C62"/>
    <w:rsid w:val="00993102"/>
    <w:rsid w:val="009941E0"/>
    <w:rsid w:val="00994EDB"/>
    <w:rsid w:val="00997453"/>
    <w:rsid w:val="00997C2F"/>
    <w:rsid w:val="009A040D"/>
    <w:rsid w:val="009A0A51"/>
    <w:rsid w:val="009A307F"/>
    <w:rsid w:val="009A627B"/>
    <w:rsid w:val="009A793D"/>
    <w:rsid w:val="009B1570"/>
    <w:rsid w:val="009B2A69"/>
    <w:rsid w:val="009B4046"/>
    <w:rsid w:val="009B4B7C"/>
    <w:rsid w:val="009B517D"/>
    <w:rsid w:val="009B7232"/>
    <w:rsid w:val="009C043E"/>
    <w:rsid w:val="009C2A51"/>
    <w:rsid w:val="009C4BB3"/>
    <w:rsid w:val="009C4D93"/>
    <w:rsid w:val="009C546F"/>
    <w:rsid w:val="009C6F10"/>
    <w:rsid w:val="009C768B"/>
    <w:rsid w:val="009D0028"/>
    <w:rsid w:val="009D148F"/>
    <w:rsid w:val="009D26EE"/>
    <w:rsid w:val="009D2919"/>
    <w:rsid w:val="009D3A46"/>
    <w:rsid w:val="009D3D70"/>
    <w:rsid w:val="009D6963"/>
    <w:rsid w:val="009E04BC"/>
    <w:rsid w:val="009E0F89"/>
    <w:rsid w:val="009E18C1"/>
    <w:rsid w:val="009E23FC"/>
    <w:rsid w:val="009E3983"/>
    <w:rsid w:val="009E4A94"/>
    <w:rsid w:val="009E593D"/>
    <w:rsid w:val="009E6C80"/>
    <w:rsid w:val="009E6F7E"/>
    <w:rsid w:val="009E746C"/>
    <w:rsid w:val="009E7A57"/>
    <w:rsid w:val="009F0F25"/>
    <w:rsid w:val="009F2AE4"/>
    <w:rsid w:val="009F3C46"/>
    <w:rsid w:val="009F410C"/>
    <w:rsid w:val="009F4803"/>
    <w:rsid w:val="009F490D"/>
    <w:rsid w:val="009F4F6A"/>
    <w:rsid w:val="009F5CE7"/>
    <w:rsid w:val="009F6CD5"/>
    <w:rsid w:val="009F7FF6"/>
    <w:rsid w:val="00A002FB"/>
    <w:rsid w:val="00A0059C"/>
    <w:rsid w:val="00A014CA"/>
    <w:rsid w:val="00A04459"/>
    <w:rsid w:val="00A048CC"/>
    <w:rsid w:val="00A07084"/>
    <w:rsid w:val="00A10B14"/>
    <w:rsid w:val="00A1171B"/>
    <w:rsid w:val="00A11EB9"/>
    <w:rsid w:val="00A12A44"/>
    <w:rsid w:val="00A13EB5"/>
    <w:rsid w:val="00A14DEE"/>
    <w:rsid w:val="00A1501A"/>
    <w:rsid w:val="00A159D6"/>
    <w:rsid w:val="00A16E36"/>
    <w:rsid w:val="00A170C4"/>
    <w:rsid w:val="00A2296E"/>
    <w:rsid w:val="00A23682"/>
    <w:rsid w:val="00A23B92"/>
    <w:rsid w:val="00A24446"/>
    <w:rsid w:val="00A24961"/>
    <w:rsid w:val="00A24B10"/>
    <w:rsid w:val="00A251B4"/>
    <w:rsid w:val="00A25968"/>
    <w:rsid w:val="00A25DA1"/>
    <w:rsid w:val="00A25F76"/>
    <w:rsid w:val="00A26372"/>
    <w:rsid w:val="00A26386"/>
    <w:rsid w:val="00A277EF"/>
    <w:rsid w:val="00A30748"/>
    <w:rsid w:val="00A30E9B"/>
    <w:rsid w:val="00A316FF"/>
    <w:rsid w:val="00A328C7"/>
    <w:rsid w:val="00A33B11"/>
    <w:rsid w:val="00A351E4"/>
    <w:rsid w:val="00A352E2"/>
    <w:rsid w:val="00A3698B"/>
    <w:rsid w:val="00A374BF"/>
    <w:rsid w:val="00A40114"/>
    <w:rsid w:val="00A4087D"/>
    <w:rsid w:val="00A44D91"/>
    <w:rsid w:val="00A4512D"/>
    <w:rsid w:val="00A452AB"/>
    <w:rsid w:val="00A47331"/>
    <w:rsid w:val="00A50244"/>
    <w:rsid w:val="00A522A1"/>
    <w:rsid w:val="00A537A1"/>
    <w:rsid w:val="00A55F37"/>
    <w:rsid w:val="00A565F4"/>
    <w:rsid w:val="00A60FCF"/>
    <w:rsid w:val="00A61837"/>
    <w:rsid w:val="00A627D7"/>
    <w:rsid w:val="00A62C9B"/>
    <w:rsid w:val="00A656C7"/>
    <w:rsid w:val="00A705AF"/>
    <w:rsid w:val="00A719F6"/>
    <w:rsid w:val="00A72454"/>
    <w:rsid w:val="00A73587"/>
    <w:rsid w:val="00A749C7"/>
    <w:rsid w:val="00A74C9E"/>
    <w:rsid w:val="00A75B16"/>
    <w:rsid w:val="00A77696"/>
    <w:rsid w:val="00A80557"/>
    <w:rsid w:val="00A81D33"/>
    <w:rsid w:val="00A828A9"/>
    <w:rsid w:val="00A8341C"/>
    <w:rsid w:val="00A91A00"/>
    <w:rsid w:val="00A930AE"/>
    <w:rsid w:val="00A94799"/>
    <w:rsid w:val="00A96B60"/>
    <w:rsid w:val="00A96DDB"/>
    <w:rsid w:val="00A97794"/>
    <w:rsid w:val="00AA05E9"/>
    <w:rsid w:val="00AA0F79"/>
    <w:rsid w:val="00AA147B"/>
    <w:rsid w:val="00AA1A95"/>
    <w:rsid w:val="00AA260F"/>
    <w:rsid w:val="00AA2868"/>
    <w:rsid w:val="00AA30F1"/>
    <w:rsid w:val="00AA48AD"/>
    <w:rsid w:val="00AA701D"/>
    <w:rsid w:val="00AB027E"/>
    <w:rsid w:val="00AB0F73"/>
    <w:rsid w:val="00AB1261"/>
    <w:rsid w:val="00AB16FD"/>
    <w:rsid w:val="00AB1EE7"/>
    <w:rsid w:val="00AB3AEE"/>
    <w:rsid w:val="00AB49BE"/>
    <w:rsid w:val="00AB4B37"/>
    <w:rsid w:val="00AB5762"/>
    <w:rsid w:val="00AB7D80"/>
    <w:rsid w:val="00AC0A70"/>
    <w:rsid w:val="00AC14B1"/>
    <w:rsid w:val="00AC15D5"/>
    <w:rsid w:val="00AC2187"/>
    <w:rsid w:val="00AC2240"/>
    <w:rsid w:val="00AC2679"/>
    <w:rsid w:val="00AC447D"/>
    <w:rsid w:val="00AC4BE4"/>
    <w:rsid w:val="00AC52B1"/>
    <w:rsid w:val="00AC5DAB"/>
    <w:rsid w:val="00AC5F3B"/>
    <w:rsid w:val="00AC5FE4"/>
    <w:rsid w:val="00AC6C21"/>
    <w:rsid w:val="00AD0121"/>
    <w:rsid w:val="00AD05E6"/>
    <w:rsid w:val="00AD0D3F"/>
    <w:rsid w:val="00AD0DA2"/>
    <w:rsid w:val="00AD1CD7"/>
    <w:rsid w:val="00AD2653"/>
    <w:rsid w:val="00AD5637"/>
    <w:rsid w:val="00AD5DC0"/>
    <w:rsid w:val="00AD66DA"/>
    <w:rsid w:val="00AD6B96"/>
    <w:rsid w:val="00AE1D7D"/>
    <w:rsid w:val="00AE2A8B"/>
    <w:rsid w:val="00AE31E1"/>
    <w:rsid w:val="00AE34E6"/>
    <w:rsid w:val="00AE3F64"/>
    <w:rsid w:val="00AE707A"/>
    <w:rsid w:val="00AE7217"/>
    <w:rsid w:val="00AF635D"/>
    <w:rsid w:val="00AF6CCB"/>
    <w:rsid w:val="00AF7052"/>
    <w:rsid w:val="00AF7386"/>
    <w:rsid w:val="00AF75D0"/>
    <w:rsid w:val="00AF7934"/>
    <w:rsid w:val="00B00B81"/>
    <w:rsid w:val="00B02704"/>
    <w:rsid w:val="00B03800"/>
    <w:rsid w:val="00B04580"/>
    <w:rsid w:val="00B04B09"/>
    <w:rsid w:val="00B05845"/>
    <w:rsid w:val="00B05D35"/>
    <w:rsid w:val="00B070F5"/>
    <w:rsid w:val="00B11456"/>
    <w:rsid w:val="00B129CF"/>
    <w:rsid w:val="00B15C05"/>
    <w:rsid w:val="00B16A51"/>
    <w:rsid w:val="00B173D5"/>
    <w:rsid w:val="00B1786A"/>
    <w:rsid w:val="00B20228"/>
    <w:rsid w:val="00B20525"/>
    <w:rsid w:val="00B21C43"/>
    <w:rsid w:val="00B23C56"/>
    <w:rsid w:val="00B2409F"/>
    <w:rsid w:val="00B276BB"/>
    <w:rsid w:val="00B32222"/>
    <w:rsid w:val="00B3270D"/>
    <w:rsid w:val="00B3618D"/>
    <w:rsid w:val="00B36233"/>
    <w:rsid w:val="00B36791"/>
    <w:rsid w:val="00B371E6"/>
    <w:rsid w:val="00B41968"/>
    <w:rsid w:val="00B42647"/>
    <w:rsid w:val="00B42851"/>
    <w:rsid w:val="00B43E1D"/>
    <w:rsid w:val="00B45350"/>
    <w:rsid w:val="00B4552C"/>
    <w:rsid w:val="00B45AC7"/>
    <w:rsid w:val="00B46E14"/>
    <w:rsid w:val="00B534E3"/>
    <w:rsid w:val="00B5372F"/>
    <w:rsid w:val="00B53987"/>
    <w:rsid w:val="00B54523"/>
    <w:rsid w:val="00B54C28"/>
    <w:rsid w:val="00B5741F"/>
    <w:rsid w:val="00B61129"/>
    <w:rsid w:val="00B61D85"/>
    <w:rsid w:val="00B628F1"/>
    <w:rsid w:val="00B64959"/>
    <w:rsid w:val="00B67E7F"/>
    <w:rsid w:val="00B7100C"/>
    <w:rsid w:val="00B7121A"/>
    <w:rsid w:val="00B74148"/>
    <w:rsid w:val="00B760E0"/>
    <w:rsid w:val="00B76DA0"/>
    <w:rsid w:val="00B76DB3"/>
    <w:rsid w:val="00B76E56"/>
    <w:rsid w:val="00B80461"/>
    <w:rsid w:val="00B80D8C"/>
    <w:rsid w:val="00B82644"/>
    <w:rsid w:val="00B839B2"/>
    <w:rsid w:val="00B843F9"/>
    <w:rsid w:val="00B84D4E"/>
    <w:rsid w:val="00B866FB"/>
    <w:rsid w:val="00B90FB5"/>
    <w:rsid w:val="00B91797"/>
    <w:rsid w:val="00B93854"/>
    <w:rsid w:val="00B93F9D"/>
    <w:rsid w:val="00B94252"/>
    <w:rsid w:val="00B94360"/>
    <w:rsid w:val="00B9715A"/>
    <w:rsid w:val="00B97290"/>
    <w:rsid w:val="00BA001C"/>
    <w:rsid w:val="00BA14BE"/>
    <w:rsid w:val="00BA2732"/>
    <w:rsid w:val="00BA293D"/>
    <w:rsid w:val="00BA2E6D"/>
    <w:rsid w:val="00BA49BC"/>
    <w:rsid w:val="00BA4F36"/>
    <w:rsid w:val="00BA51F9"/>
    <w:rsid w:val="00BA56B7"/>
    <w:rsid w:val="00BA6409"/>
    <w:rsid w:val="00BA742E"/>
    <w:rsid w:val="00BA7A1E"/>
    <w:rsid w:val="00BB05A6"/>
    <w:rsid w:val="00BB0811"/>
    <w:rsid w:val="00BB2D12"/>
    <w:rsid w:val="00BB2F6C"/>
    <w:rsid w:val="00BB3875"/>
    <w:rsid w:val="00BB39C3"/>
    <w:rsid w:val="00BB5140"/>
    <w:rsid w:val="00BB5860"/>
    <w:rsid w:val="00BB6AAD"/>
    <w:rsid w:val="00BC0252"/>
    <w:rsid w:val="00BC1B46"/>
    <w:rsid w:val="00BC4A19"/>
    <w:rsid w:val="00BC4E6D"/>
    <w:rsid w:val="00BC7DB6"/>
    <w:rsid w:val="00BD0617"/>
    <w:rsid w:val="00BD0A9E"/>
    <w:rsid w:val="00BD0DBF"/>
    <w:rsid w:val="00BD1FA0"/>
    <w:rsid w:val="00BD2E9B"/>
    <w:rsid w:val="00BD3893"/>
    <w:rsid w:val="00BD4AC7"/>
    <w:rsid w:val="00BD518D"/>
    <w:rsid w:val="00BD661E"/>
    <w:rsid w:val="00BD7BC9"/>
    <w:rsid w:val="00BD7FB2"/>
    <w:rsid w:val="00BE0C64"/>
    <w:rsid w:val="00BE19B7"/>
    <w:rsid w:val="00BE3ED5"/>
    <w:rsid w:val="00BE489F"/>
    <w:rsid w:val="00BE48DA"/>
    <w:rsid w:val="00BE7B61"/>
    <w:rsid w:val="00BE7FCE"/>
    <w:rsid w:val="00BF1269"/>
    <w:rsid w:val="00BF31CA"/>
    <w:rsid w:val="00C00930"/>
    <w:rsid w:val="00C016AD"/>
    <w:rsid w:val="00C03347"/>
    <w:rsid w:val="00C03A66"/>
    <w:rsid w:val="00C03D17"/>
    <w:rsid w:val="00C04E2A"/>
    <w:rsid w:val="00C060AD"/>
    <w:rsid w:val="00C0676D"/>
    <w:rsid w:val="00C0734D"/>
    <w:rsid w:val="00C10D21"/>
    <w:rsid w:val="00C113BF"/>
    <w:rsid w:val="00C121B2"/>
    <w:rsid w:val="00C13735"/>
    <w:rsid w:val="00C16AE8"/>
    <w:rsid w:val="00C16E1F"/>
    <w:rsid w:val="00C2176E"/>
    <w:rsid w:val="00C23430"/>
    <w:rsid w:val="00C26222"/>
    <w:rsid w:val="00C27D67"/>
    <w:rsid w:val="00C31B0E"/>
    <w:rsid w:val="00C342E4"/>
    <w:rsid w:val="00C37957"/>
    <w:rsid w:val="00C3989D"/>
    <w:rsid w:val="00C42CE5"/>
    <w:rsid w:val="00C435AF"/>
    <w:rsid w:val="00C444D4"/>
    <w:rsid w:val="00C445A3"/>
    <w:rsid w:val="00C457EE"/>
    <w:rsid w:val="00C4608B"/>
    <w:rsid w:val="00C4631F"/>
    <w:rsid w:val="00C477F9"/>
    <w:rsid w:val="00C47CDE"/>
    <w:rsid w:val="00C50E16"/>
    <w:rsid w:val="00C51760"/>
    <w:rsid w:val="00C51E72"/>
    <w:rsid w:val="00C521DF"/>
    <w:rsid w:val="00C52934"/>
    <w:rsid w:val="00C54BE5"/>
    <w:rsid w:val="00C55258"/>
    <w:rsid w:val="00C55ACC"/>
    <w:rsid w:val="00C55C63"/>
    <w:rsid w:val="00C55FAB"/>
    <w:rsid w:val="00C56C63"/>
    <w:rsid w:val="00C60B17"/>
    <w:rsid w:val="00C62560"/>
    <w:rsid w:val="00C676A3"/>
    <w:rsid w:val="00C71DF2"/>
    <w:rsid w:val="00C725BF"/>
    <w:rsid w:val="00C72FCD"/>
    <w:rsid w:val="00C73E24"/>
    <w:rsid w:val="00C74DFA"/>
    <w:rsid w:val="00C75FA3"/>
    <w:rsid w:val="00C814B4"/>
    <w:rsid w:val="00C81966"/>
    <w:rsid w:val="00C82AEA"/>
    <w:rsid w:val="00C82EEB"/>
    <w:rsid w:val="00C8336C"/>
    <w:rsid w:val="00C83A53"/>
    <w:rsid w:val="00C8414C"/>
    <w:rsid w:val="00C85C72"/>
    <w:rsid w:val="00C85DF8"/>
    <w:rsid w:val="00C85F5F"/>
    <w:rsid w:val="00C8622D"/>
    <w:rsid w:val="00C94514"/>
    <w:rsid w:val="00C971DC"/>
    <w:rsid w:val="00CA1144"/>
    <w:rsid w:val="00CA16B7"/>
    <w:rsid w:val="00CA24BA"/>
    <w:rsid w:val="00CA62AE"/>
    <w:rsid w:val="00CA681D"/>
    <w:rsid w:val="00CA72FD"/>
    <w:rsid w:val="00CB03B8"/>
    <w:rsid w:val="00CB0806"/>
    <w:rsid w:val="00CB1369"/>
    <w:rsid w:val="00CB38C4"/>
    <w:rsid w:val="00CB4195"/>
    <w:rsid w:val="00CB5467"/>
    <w:rsid w:val="00CB554F"/>
    <w:rsid w:val="00CB5B1A"/>
    <w:rsid w:val="00CC220B"/>
    <w:rsid w:val="00CC3C78"/>
    <w:rsid w:val="00CC3E2A"/>
    <w:rsid w:val="00CC4DDC"/>
    <w:rsid w:val="00CC5C43"/>
    <w:rsid w:val="00CC6E7C"/>
    <w:rsid w:val="00CC7825"/>
    <w:rsid w:val="00CC7A43"/>
    <w:rsid w:val="00CD02AE"/>
    <w:rsid w:val="00CD0836"/>
    <w:rsid w:val="00CD1F50"/>
    <w:rsid w:val="00CD2A4F"/>
    <w:rsid w:val="00CD3838"/>
    <w:rsid w:val="00CD4B23"/>
    <w:rsid w:val="00CD4FA6"/>
    <w:rsid w:val="00CE03CA"/>
    <w:rsid w:val="00CE09AD"/>
    <w:rsid w:val="00CE2238"/>
    <w:rsid w:val="00CE22F1"/>
    <w:rsid w:val="00CE2BD6"/>
    <w:rsid w:val="00CE32C7"/>
    <w:rsid w:val="00CE3984"/>
    <w:rsid w:val="00CE50F2"/>
    <w:rsid w:val="00CE513C"/>
    <w:rsid w:val="00CE6502"/>
    <w:rsid w:val="00CE7431"/>
    <w:rsid w:val="00CE7B87"/>
    <w:rsid w:val="00CF084D"/>
    <w:rsid w:val="00CF1308"/>
    <w:rsid w:val="00CF3A03"/>
    <w:rsid w:val="00CF3DC6"/>
    <w:rsid w:val="00CF468C"/>
    <w:rsid w:val="00CF48F9"/>
    <w:rsid w:val="00CF5033"/>
    <w:rsid w:val="00CF65E3"/>
    <w:rsid w:val="00CF6BA1"/>
    <w:rsid w:val="00CF7D3C"/>
    <w:rsid w:val="00CF7DE5"/>
    <w:rsid w:val="00D01F09"/>
    <w:rsid w:val="00D03527"/>
    <w:rsid w:val="00D04ED7"/>
    <w:rsid w:val="00D05578"/>
    <w:rsid w:val="00D0564A"/>
    <w:rsid w:val="00D101C4"/>
    <w:rsid w:val="00D11F98"/>
    <w:rsid w:val="00D12391"/>
    <w:rsid w:val="00D147EB"/>
    <w:rsid w:val="00D149B6"/>
    <w:rsid w:val="00D1552A"/>
    <w:rsid w:val="00D16AEF"/>
    <w:rsid w:val="00D177D6"/>
    <w:rsid w:val="00D178FD"/>
    <w:rsid w:val="00D17BD4"/>
    <w:rsid w:val="00D21B72"/>
    <w:rsid w:val="00D255D4"/>
    <w:rsid w:val="00D269EA"/>
    <w:rsid w:val="00D26C86"/>
    <w:rsid w:val="00D30934"/>
    <w:rsid w:val="00D31B2B"/>
    <w:rsid w:val="00D33271"/>
    <w:rsid w:val="00D33899"/>
    <w:rsid w:val="00D34667"/>
    <w:rsid w:val="00D36C36"/>
    <w:rsid w:val="00D36D5D"/>
    <w:rsid w:val="00D375FC"/>
    <w:rsid w:val="00D401E1"/>
    <w:rsid w:val="00D408B4"/>
    <w:rsid w:val="00D42430"/>
    <w:rsid w:val="00D42E87"/>
    <w:rsid w:val="00D44330"/>
    <w:rsid w:val="00D4564C"/>
    <w:rsid w:val="00D457D4"/>
    <w:rsid w:val="00D467EF"/>
    <w:rsid w:val="00D468F9"/>
    <w:rsid w:val="00D501E7"/>
    <w:rsid w:val="00D524C8"/>
    <w:rsid w:val="00D54366"/>
    <w:rsid w:val="00D5457C"/>
    <w:rsid w:val="00D54A62"/>
    <w:rsid w:val="00D56780"/>
    <w:rsid w:val="00D568A0"/>
    <w:rsid w:val="00D60148"/>
    <w:rsid w:val="00D60173"/>
    <w:rsid w:val="00D61BF5"/>
    <w:rsid w:val="00D628C4"/>
    <w:rsid w:val="00D62DCD"/>
    <w:rsid w:val="00D65FEC"/>
    <w:rsid w:val="00D66ABE"/>
    <w:rsid w:val="00D675C7"/>
    <w:rsid w:val="00D70903"/>
    <w:rsid w:val="00D70993"/>
    <w:rsid w:val="00D70E24"/>
    <w:rsid w:val="00D72861"/>
    <w:rsid w:val="00D7299F"/>
    <w:rsid w:val="00D72B61"/>
    <w:rsid w:val="00D748E9"/>
    <w:rsid w:val="00D75AFB"/>
    <w:rsid w:val="00D76841"/>
    <w:rsid w:val="00D769DB"/>
    <w:rsid w:val="00D773F7"/>
    <w:rsid w:val="00D82D74"/>
    <w:rsid w:val="00D8372F"/>
    <w:rsid w:val="00D8706D"/>
    <w:rsid w:val="00D90123"/>
    <w:rsid w:val="00D907F2"/>
    <w:rsid w:val="00D912CE"/>
    <w:rsid w:val="00D96321"/>
    <w:rsid w:val="00D97464"/>
    <w:rsid w:val="00DA1E7A"/>
    <w:rsid w:val="00DA3D1D"/>
    <w:rsid w:val="00DA5CD9"/>
    <w:rsid w:val="00DA5F1C"/>
    <w:rsid w:val="00DA69C4"/>
    <w:rsid w:val="00DA6BC3"/>
    <w:rsid w:val="00DB4720"/>
    <w:rsid w:val="00DB47D4"/>
    <w:rsid w:val="00DB6286"/>
    <w:rsid w:val="00DB645F"/>
    <w:rsid w:val="00DB76E9"/>
    <w:rsid w:val="00DC0A67"/>
    <w:rsid w:val="00DC0AF8"/>
    <w:rsid w:val="00DC1D5E"/>
    <w:rsid w:val="00DC2E47"/>
    <w:rsid w:val="00DC38FC"/>
    <w:rsid w:val="00DC3FC8"/>
    <w:rsid w:val="00DC47D3"/>
    <w:rsid w:val="00DC5220"/>
    <w:rsid w:val="00DC6608"/>
    <w:rsid w:val="00DC6A6C"/>
    <w:rsid w:val="00DC6B55"/>
    <w:rsid w:val="00DC7124"/>
    <w:rsid w:val="00DC7E1E"/>
    <w:rsid w:val="00DD15F5"/>
    <w:rsid w:val="00DD2061"/>
    <w:rsid w:val="00DD66F2"/>
    <w:rsid w:val="00DD752B"/>
    <w:rsid w:val="00DD7DAB"/>
    <w:rsid w:val="00DE3355"/>
    <w:rsid w:val="00DE3B2B"/>
    <w:rsid w:val="00DE5859"/>
    <w:rsid w:val="00DE65A5"/>
    <w:rsid w:val="00DE6DB9"/>
    <w:rsid w:val="00DF0C60"/>
    <w:rsid w:val="00DF26BA"/>
    <w:rsid w:val="00DF2B7C"/>
    <w:rsid w:val="00DF2B9E"/>
    <w:rsid w:val="00DF3011"/>
    <w:rsid w:val="00DF3B02"/>
    <w:rsid w:val="00DF486F"/>
    <w:rsid w:val="00DF4ADF"/>
    <w:rsid w:val="00DF4BEC"/>
    <w:rsid w:val="00DF5B5B"/>
    <w:rsid w:val="00DF5C55"/>
    <w:rsid w:val="00DF74E1"/>
    <w:rsid w:val="00DF7619"/>
    <w:rsid w:val="00DF7E2D"/>
    <w:rsid w:val="00E013FC"/>
    <w:rsid w:val="00E03467"/>
    <w:rsid w:val="00E03DE1"/>
    <w:rsid w:val="00E042D8"/>
    <w:rsid w:val="00E044AC"/>
    <w:rsid w:val="00E07764"/>
    <w:rsid w:val="00E07EE7"/>
    <w:rsid w:val="00E1103B"/>
    <w:rsid w:val="00E114A2"/>
    <w:rsid w:val="00E11600"/>
    <w:rsid w:val="00E13422"/>
    <w:rsid w:val="00E162B0"/>
    <w:rsid w:val="00E164C9"/>
    <w:rsid w:val="00E170E1"/>
    <w:rsid w:val="00E17B44"/>
    <w:rsid w:val="00E20405"/>
    <w:rsid w:val="00E20F27"/>
    <w:rsid w:val="00E21BA1"/>
    <w:rsid w:val="00E21E80"/>
    <w:rsid w:val="00E22443"/>
    <w:rsid w:val="00E25A94"/>
    <w:rsid w:val="00E25B1F"/>
    <w:rsid w:val="00E27FEA"/>
    <w:rsid w:val="00E30C6F"/>
    <w:rsid w:val="00E31E4D"/>
    <w:rsid w:val="00E3458A"/>
    <w:rsid w:val="00E360E9"/>
    <w:rsid w:val="00E36494"/>
    <w:rsid w:val="00E4086F"/>
    <w:rsid w:val="00E41F0F"/>
    <w:rsid w:val="00E42DD2"/>
    <w:rsid w:val="00E43B3C"/>
    <w:rsid w:val="00E43E9C"/>
    <w:rsid w:val="00E44643"/>
    <w:rsid w:val="00E46969"/>
    <w:rsid w:val="00E50188"/>
    <w:rsid w:val="00E50BB3"/>
    <w:rsid w:val="00E515CB"/>
    <w:rsid w:val="00E52260"/>
    <w:rsid w:val="00E532A0"/>
    <w:rsid w:val="00E5593D"/>
    <w:rsid w:val="00E57856"/>
    <w:rsid w:val="00E639B6"/>
    <w:rsid w:val="00E6434B"/>
    <w:rsid w:val="00E64432"/>
    <w:rsid w:val="00E6463D"/>
    <w:rsid w:val="00E67273"/>
    <w:rsid w:val="00E67D16"/>
    <w:rsid w:val="00E700EF"/>
    <w:rsid w:val="00E71492"/>
    <w:rsid w:val="00E7218C"/>
    <w:rsid w:val="00E72679"/>
    <w:rsid w:val="00E72E9B"/>
    <w:rsid w:val="00E74F19"/>
    <w:rsid w:val="00E753F0"/>
    <w:rsid w:val="00E80D8F"/>
    <w:rsid w:val="00E80DCD"/>
    <w:rsid w:val="00E812A1"/>
    <w:rsid w:val="00E8274F"/>
    <w:rsid w:val="00E850C3"/>
    <w:rsid w:val="00E8583D"/>
    <w:rsid w:val="00E87031"/>
    <w:rsid w:val="00E87DF2"/>
    <w:rsid w:val="00E87F1B"/>
    <w:rsid w:val="00E90CB0"/>
    <w:rsid w:val="00E926E4"/>
    <w:rsid w:val="00E93F9A"/>
    <w:rsid w:val="00E9462E"/>
    <w:rsid w:val="00E94898"/>
    <w:rsid w:val="00EA1F7A"/>
    <w:rsid w:val="00EA26B7"/>
    <w:rsid w:val="00EA3536"/>
    <w:rsid w:val="00EA37E2"/>
    <w:rsid w:val="00EA3F9C"/>
    <w:rsid w:val="00EA444D"/>
    <w:rsid w:val="00EA470E"/>
    <w:rsid w:val="00EA47A7"/>
    <w:rsid w:val="00EA57EB"/>
    <w:rsid w:val="00EA7FF7"/>
    <w:rsid w:val="00EB05CF"/>
    <w:rsid w:val="00EB1503"/>
    <w:rsid w:val="00EB3226"/>
    <w:rsid w:val="00EB3F3F"/>
    <w:rsid w:val="00EB446D"/>
    <w:rsid w:val="00EB5ECD"/>
    <w:rsid w:val="00EC0AD8"/>
    <w:rsid w:val="00EC213A"/>
    <w:rsid w:val="00EC3292"/>
    <w:rsid w:val="00EC4F77"/>
    <w:rsid w:val="00EC5673"/>
    <w:rsid w:val="00EC5B93"/>
    <w:rsid w:val="00EC653E"/>
    <w:rsid w:val="00EC7744"/>
    <w:rsid w:val="00ED0C6D"/>
    <w:rsid w:val="00ED0DAD"/>
    <w:rsid w:val="00ED0F46"/>
    <w:rsid w:val="00ED10A2"/>
    <w:rsid w:val="00ED2373"/>
    <w:rsid w:val="00ED24F9"/>
    <w:rsid w:val="00ED2E38"/>
    <w:rsid w:val="00ED4EEC"/>
    <w:rsid w:val="00ED78AB"/>
    <w:rsid w:val="00EE1E8D"/>
    <w:rsid w:val="00EE3E8A"/>
    <w:rsid w:val="00EE43CC"/>
    <w:rsid w:val="00EE5630"/>
    <w:rsid w:val="00EE660E"/>
    <w:rsid w:val="00EF13C1"/>
    <w:rsid w:val="00EF1C27"/>
    <w:rsid w:val="00EF21B1"/>
    <w:rsid w:val="00EF419C"/>
    <w:rsid w:val="00EF516E"/>
    <w:rsid w:val="00EF5192"/>
    <w:rsid w:val="00EF58B8"/>
    <w:rsid w:val="00EF6560"/>
    <w:rsid w:val="00EF6ECA"/>
    <w:rsid w:val="00EF6F67"/>
    <w:rsid w:val="00EF701F"/>
    <w:rsid w:val="00F0081B"/>
    <w:rsid w:val="00F01863"/>
    <w:rsid w:val="00F024E1"/>
    <w:rsid w:val="00F02CB5"/>
    <w:rsid w:val="00F040C5"/>
    <w:rsid w:val="00F06C10"/>
    <w:rsid w:val="00F1096F"/>
    <w:rsid w:val="00F11023"/>
    <w:rsid w:val="00F12589"/>
    <w:rsid w:val="00F12595"/>
    <w:rsid w:val="00F134D9"/>
    <w:rsid w:val="00F1403D"/>
    <w:rsid w:val="00F1463F"/>
    <w:rsid w:val="00F153A9"/>
    <w:rsid w:val="00F159CD"/>
    <w:rsid w:val="00F175D8"/>
    <w:rsid w:val="00F20A73"/>
    <w:rsid w:val="00F21302"/>
    <w:rsid w:val="00F2195F"/>
    <w:rsid w:val="00F21FAE"/>
    <w:rsid w:val="00F239C3"/>
    <w:rsid w:val="00F242A8"/>
    <w:rsid w:val="00F2430D"/>
    <w:rsid w:val="00F25C5F"/>
    <w:rsid w:val="00F300E0"/>
    <w:rsid w:val="00F31102"/>
    <w:rsid w:val="00F3139B"/>
    <w:rsid w:val="00F321DE"/>
    <w:rsid w:val="00F329AF"/>
    <w:rsid w:val="00F33777"/>
    <w:rsid w:val="00F345C0"/>
    <w:rsid w:val="00F35765"/>
    <w:rsid w:val="00F35B91"/>
    <w:rsid w:val="00F36AA0"/>
    <w:rsid w:val="00F40648"/>
    <w:rsid w:val="00F415E9"/>
    <w:rsid w:val="00F452FD"/>
    <w:rsid w:val="00F475F6"/>
    <w:rsid w:val="00F47DA2"/>
    <w:rsid w:val="00F51321"/>
    <w:rsid w:val="00F519FC"/>
    <w:rsid w:val="00F5253F"/>
    <w:rsid w:val="00F56663"/>
    <w:rsid w:val="00F60517"/>
    <w:rsid w:val="00F60C98"/>
    <w:rsid w:val="00F61581"/>
    <w:rsid w:val="00F6239D"/>
    <w:rsid w:val="00F62A5A"/>
    <w:rsid w:val="00F63870"/>
    <w:rsid w:val="00F64C1A"/>
    <w:rsid w:val="00F6556D"/>
    <w:rsid w:val="00F6781B"/>
    <w:rsid w:val="00F715D2"/>
    <w:rsid w:val="00F71812"/>
    <w:rsid w:val="00F7274F"/>
    <w:rsid w:val="00F72E4B"/>
    <w:rsid w:val="00F73465"/>
    <w:rsid w:val="00F7356F"/>
    <w:rsid w:val="00F74E84"/>
    <w:rsid w:val="00F76FA8"/>
    <w:rsid w:val="00F8136F"/>
    <w:rsid w:val="00F8198B"/>
    <w:rsid w:val="00F827E5"/>
    <w:rsid w:val="00F8296A"/>
    <w:rsid w:val="00F847F2"/>
    <w:rsid w:val="00F85A14"/>
    <w:rsid w:val="00F85AFE"/>
    <w:rsid w:val="00F85BA3"/>
    <w:rsid w:val="00F87F5D"/>
    <w:rsid w:val="00F905B1"/>
    <w:rsid w:val="00F906F7"/>
    <w:rsid w:val="00F92730"/>
    <w:rsid w:val="00F92E86"/>
    <w:rsid w:val="00F93F08"/>
    <w:rsid w:val="00F9479B"/>
    <w:rsid w:val="00F94CED"/>
    <w:rsid w:val="00FA02BB"/>
    <w:rsid w:val="00FA04C1"/>
    <w:rsid w:val="00FA1098"/>
    <w:rsid w:val="00FA2CEE"/>
    <w:rsid w:val="00FA2E8E"/>
    <w:rsid w:val="00FA30D4"/>
    <w:rsid w:val="00FA318C"/>
    <w:rsid w:val="00FA3851"/>
    <w:rsid w:val="00FA3BD6"/>
    <w:rsid w:val="00FA4D4A"/>
    <w:rsid w:val="00FA53C8"/>
    <w:rsid w:val="00FA6DAD"/>
    <w:rsid w:val="00FA7149"/>
    <w:rsid w:val="00FA7AC3"/>
    <w:rsid w:val="00FB2D0B"/>
    <w:rsid w:val="00FB5A3C"/>
    <w:rsid w:val="00FB6F92"/>
    <w:rsid w:val="00FC026E"/>
    <w:rsid w:val="00FC1BF4"/>
    <w:rsid w:val="00FC36B3"/>
    <w:rsid w:val="00FC3EC5"/>
    <w:rsid w:val="00FC4A56"/>
    <w:rsid w:val="00FC5124"/>
    <w:rsid w:val="00FC53DE"/>
    <w:rsid w:val="00FC5410"/>
    <w:rsid w:val="00FC579F"/>
    <w:rsid w:val="00FC7708"/>
    <w:rsid w:val="00FD1C58"/>
    <w:rsid w:val="00FD2655"/>
    <w:rsid w:val="00FD3CD3"/>
    <w:rsid w:val="00FD4731"/>
    <w:rsid w:val="00FD6768"/>
    <w:rsid w:val="00FD76FD"/>
    <w:rsid w:val="00FE4A9F"/>
    <w:rsid w:val="00FE5657"/>
    <w:rsid w:val="00FE5A9B"/>
    <w:rsid w:val="00FF0AB0"/>
    <w:rsid w:val="00FF0F3E"/>
    <w:rsid w:val="00FF1132"/>
    <w:rsid w:val="00FF28AC"/>
    <w:rsid w:val="00FF2AE4"/>
    <w:rsid w:val="00FF3C8B"/>
    <w:rsid w:val="00FF5834"/>
    <w:rsid w:val="00FF6503"/>
    <w:rsid w:val="00FF777D"/>
    <w:rsid w:val="00FF77D9"/>
    <w:rsid w:val="00FF7F62"/>
    <w:rsid w:val="01DDC693"/>
    <w:rsid w:val="021E97B0"/>
    <w:rsid w:val="022B3E06"/>
    <w:rsid w:val="02888927"/>
    <w:rsid w:val="03CD951E"/>
    <w:rsid w:val="042B288B"/>
    <w:rsid w:val="042C2FFA"/>
    <w:rsid w:val="04F651DC"/>
    <w:rsid w:val="051F40D4"/>
    <w:rsid w:val="05A2CBA7"/>
    <w:rsid w:val="05ABCDEA"/>
    <w:rsid w:val="05C96FC6"/>
    <w:rsid w:val="06022019"/>
    <w:rsid w:val="06148034"/>
    <w:rsid w:val="068EB78D"/>
    <w:rsid w:val="070418C6"/>
    <w:rsid w:val="072528A0"/>
    <w:rsid w:val="072B9CBD"/>
    <w:rsid w:val="074ECFF6"/>
    <w:rsid w:val="0750C860"/>
    <w:rsid w:val="07777068"/>
    <w:rsid w:val="077B6027"/>
    <w:rsid w:val="0798A2BE"/>
    <w:rsid w:val="07C674D1"/>
    <w:rsid w:val="07E2CDC4"/>
    <w:rsid w:val="08E49087"/>
    <w:rsid w:val="094C64A7"/>
    <w:rsid w:val="09BA1268"/>
    <w:rsid w:val="09D8EF02"/>
    <w:rsid w:val="09DBCD72"/>
    <w:rsid w:val="0AF63050"/>
    <w:rsid w:val="0B704718"/>
    <w:rsid w:val="0B75C660"/>
    <w:rsid w:val="0C538BEB"/>
    <w:rsid w:val="0C57622E"/>
    <w:rsid w:val="0C592363"/>
    <w:rsid w:val="0CCA35F5"/>
    <w:rsid w:val="0D111778"/>
    <w:rsid w:val="0D666CAE"/>
    <w:rsid w:val="0DDA7D7D"/>
    <w:rsid w:val="0E18F9D1"/>
    <w:rsid w:val="0E1A4D1C"/>
    <w:rsid w:val="0EC0B848"/>
    <w:rsid w:val="0F1FB5F3"/>
    <w:rsid w:val="102BCFB5"/>
    <w:rsid w:val="104D2E59"/>
    <w:rsid w:val="108319D6"/>
    <w:rsid w:val="10B3F6DB"/>
    <w:rsid w:val="10E0DB7E"/>
    <w:rsid w:val="113CEA1F"/>
    <w:rsid w:val="11B2182C"/>
    <w:rsid w:val="120BC2BC"/>
    <w:rsid w:val="128467C5"/>
    <w:rsid w:val="12F0A54C"/>
    <w:rsid w:val="12F4EFE0"/>
    <w:rsid w:val="13289E81"/>
    <w:rsid w:val="134D5C96"/>
    <w:rsid w:val="13518E1E"/>
    <w:rsid w:val="135FB07D"/>
    <w:rsid w:val="13BBD05F"/>
    <w:rsid w:val="1437AECC"/>
    <w:rsid w:val="14BE81A9"/>
    <w:rsid w:val="152D55F9"/>
    <w:rsid w:val="154942E5"/>
    <w:rsid w:val="15777801"/>
    <w:rsid w:val="15A64E94"/>
    <w:rsid w:val="15DEFEA9"/>
    <w:rsid w:val="15EFF4A4"/>
    <w:rsid w:val="1647407A"/>
    <w:rsid w:val="16ACB925"/>
    <w:rsid w:val="16EC0F3C"/>
    <w:rsid w:val="16EE5AA3"/>
    <w:rsid w:val="174F2661"/>
    <w:rsid w:val="17AB91CB"/>
    <w:rsid w:val="17ABE6F3"/>
    <w:rsid w:val="17CAABE8"/>
    <w:rsid w:val="17CE75DC"/>
    <w:rsid w:val="17E495ED"/>
    <w:rsid w:val="180A5689"/>
    <w:rsid w:val="181E374B"/>
    <w:rsid w:val="18BFE177"/>
    <w:rsid w:val="198F091F"/>
    <w:rsid w:val="19B0DC5F"/>
    <w:rsid w:val="1ACF4AA0"/>
    <w:rsid w:val="1B205A59"/>
    <w:rsid w:val="1B3E05C5"/>
    <w:rsid w:val="1B485F50"/>
    <w:rsid w:val="1B54B346"/>
    <w:rsid w:val="1B6A78C8"/>
    <w:rsid w:val="1BBAB36E"/>
    <w:rsid w:val="1BBC719E"/>
    <w:rsid w:val="1C613AB6"/>
    <w:rsid w:val="1C6E6B0F"/>
    <w:rsid w:val="1D0149FA"/>
    <w:rsid w:val="1D11CAF4"/>
    <w:rsid w:val="1DCA47CF"/>
    <w:rsid w:val="1E0A9286"/>
    <w:rsid w:val="1E62E52F"/>
    <w:rsid w:val="1E66F2AA"/>
    <w:rsid w:val="1EA97726"/>
    <w:rsid w:val="1F034BF2"/>
    <w:rsid w:val="1F2DB660"/>
    <w:rsid w:val="1F8CAEF7"/>
    <w:rsid w:val="1FF45865"/>
    <w:rsid w:val="20FB9D35"/>
    <w:rsid w:val="2281760D"/>
    <w:rsid w:val="22CF111D"/>
    <w:rsid w:val="22ECF32D"/>
    <w:rsid w:val="23A6BF44"/>
    <w:rsid w:val="2403AB9E"/>
    <w:rsid w:val="2427B1BF"/>
    <w:rsid w:val="246FBD8A"/>
    <w:rsid w:val="24846873"/>
    <w:rsid w:val="25166E44"/>
    <w:rsid w:val="25AEADBF"/>
    <w:rsid w:val="262092ED"/>
    <w:rsid w:val="26E3F337"/>
    <w:rsid w:val="26FB04F6"/>
    <w:rsid w:val="2709A2FD"/>
    <w:rsid w:val="27462116"/>
    <w:rsid w:val="27464C8A"/>
    <w:rsid w:val="27E1BC54"/>
    <w:rsid w:val="28221103"/>
    <w:rsid w:val="28E7B794"/>
    <w:rsid w:val="29EE7146"/>
    <w:rsid w:val="2A14548E"/>
    <w:rsid w:val="2A19E11C"/>
    <w:rsid w:val="2A8020BD"/>
    <w:rsid w:val="2A8B0FD8"/>
    <w:rsid w:val="2AC8AA8F"/>
    <w:rsid w:val="2ACB50B7"/>
    <w:rsid w:val="2B27C676"/>
    <w:rsid w:val="2BF79B8C"/>
    <w:rsid w:val="2C13207D"/>
    <w:rsid w:val="2C700EEA"/>
    <w:rsid w:val="2CD63CE7"/>
    <w:rsid w:val="2CDB225B"/>
    <w:rsid w:val="2D2F4952"/>
    <w:rsid w:val="2D5F7BCA"/>
    <w:rsid w:val="2D7FD0AB"/>
    <w:rsid w:val="2DE2E79A"/>
    <w:rsid w:val="2DE718C3"/>
    <w:rsid w:val="2E585C41"/>
    <w:rsid w:val="2E86B994"/>
    <w:rsid w:val="2E98D584"/>
    <w:rsid w:val="2F3DACE7"/>
    <w:rsid w:val="2FB0726B"/>
    <w:rsid w:val="2FFCD225"/>
    <w:rsid w:val="301A27F0"/>
    <w:rsid w:val="3037DBC0"/>
    <w:rsid w:val="3063F471"/>
    <w:rsid w:val="312668E0"/>
    <w:rsid w:val="3141D036"/>
    <w:rsid w:val="3184E4F6"/>
    <w:rsid w:val="3194BCC2"/>
    <w:rsid w:val="31E9EF86"/>
    <w:rsid w:val="32F60CB1"/>
    <w:rsid w:val="3390D310"/>
    <w:rsid w:val="33B88E94"/>
    <w:rsid w:val="349192EE"/>
    <w:rsid w:val="34972DC5"/>
    <w:rsid w:val="34A1951D"/>
    <w:rsid w:val="34ACE1B0"/>
    <w:rsid w:val="34C103A3"/>
    <w:rsid w:val="354B9588"/>
    <w:rsid w:val="355BE177"/>
    <w:rsid w:val="3583EB70"/>
    <w:rsid w:val="35EE07E0"/>
    <w:rsid w:val="35F45E19"/>
    <w:rsid w:val="367D9451"/>
    <w:rsid w:val="3680B62A"/>
    <w:rsid w:val="3703392D"/>
    <w:rsid w:val="373F3059"/>
    <w:rsid w:val="37F741B8"/>
    <w:rsid w:val="38091B22"/>
    <w:rsid w:val="3834CDCE"/>
    <w:rsid w:val="385021B1"/>
    <w:rsid w:val="38AD7152"/>
    <w:rsid w:val="39049CB7"/>
    <w:rsid w:val="39297BC1"/>
    <w:rsid w:val="39B2F0E2"/>
    <w:rsid w:val="3A4C55AE"/>
    <w:rsid w:val="3A637725"/>
    <w:rsid w:val="3A6A9E61"/>
    <w:rsid w:val="3AB761A4"/>
    <w:rsid w:val="3B028E7D"/>
    <w:rsid w:val="3B64D153"/>
    <w:rsid w:val="3B7CB59B"/>
    <w:rsid w:val="3BDE5824"/>
    <w:rsid w:val="3BF4FEF5"/>
    <w:rsid w:val="3C2F36DC"/>
    <w:rsid w:val="3C57E5A7"/>
    <w:rsid w:val="3D3AA472"/>
    <w:rsid w:val="3D4F0B0A"/>
    <w:rsid w:val="3D5714BA"/>
    <w:rsid w:val="3D75EDB8"/>
    <w:rsid w:val="3D9B5872"/>
    <w:rsid w:val="3DCF9875"/>
    <w:rsid w:val="3E4089D3"/>
    <w:rsid w:val="3E5ACD5F"/>
    <w:rsid w:val="3E617785"/>
    <w:rsid w:val="3EA38140"/>
    <w:rsid w:val="3EA8BE16"/>
    <w:rsid w:val="3F11BEA4"/>
    <w:rsid w:val="3F685751"/>
    <w:rsid w:val="40258794"/>
    <w:rsid w:val="40407FEC"/>
    <w:rsid w:val="40D9DC7D"/>
    <w:rsid w:val="411EB682"/>
    <w:rsid w:val="4126E8A9"/>
    <w:rsid w:val="41437C41"/>
    <w:rsid w:val="414C85FF"/>
    <w:rsid w:val="4165ED00"/>
    <w:rsid w:val="41C0BCCC"/>
    <w:rsid w:val="41EB1C1D"/>
    <w:rsid w:val="424A5B9F"/>
    <w:rsid w:val="430FB086"/>
    <w:rsid w:val="434A3B4A"/>
    <w:rsid w:val="438D3F45"/>
    <w:rsid w:val="43DA30E0"/>
    <w:rsid w:val="44807C26"/>
    <w:rsid w:val="44B957E7"/>
    <w:rsid w:val="44ECC776"/>
    <w:rsid w:val="45762DB3"/>
    <w:rsid w:val="457D8590"/>
    <w:rsid w:val="4580A64F"/>
    <w:rsid w:val="46454206"/>
    <w:rsid w:val="46A54F0F"/>
    <w:rsid w:val="46EC7482"/>
    <w:rsid w:val="474F44D9"/>
    <w:rsid w:val="4784BCC5"/>
    <w:rsid w:val="47AE40B6"/>
    <w:rsid w:val="483FEBA6"/>
    <w:rsid w:val="485D9393"/>
    <w:rsid w:val="48A38CDE"/>
    <w:rsid w:val="48A952CD"/>
    <w:rsid w:val="48D7BC2F"/>
    <w:rsid w:val="48E5693F"/>
    <w:rsid w:val="493DF783"/>
    <w:rsid w:val="49ACF74A"/>
    <w:rsid w:val="49DA5C38"/>
    <w:rsid w:val="49DB71A3"/>
    <w:rsid w:val="49FA16FA"/>
    <w:rsid w:val="4A6C7750"/>
    <w:rsid w:val="4B411499"/>
    <w:rsid w:val="4B51F29C"/>
    <w:rsid w:val="4B6AAA43"/>
    <w:rsid w:val="4C2EC58D"/>
    <w:rsid w:val="4CE8C48C"/>
    <w:rsid w:val="4D14854B"/>
    <w:rsid w:val="4D50C84F"/>
    <w:rsid w:val="4D54C171"/>
    <w:rsid w:val="4DBE8F4B"/>
    <w:rsid w:val="4DCD6261"/>
    <w:rsid w:val="4E12B4F6"/>
    <w:rsid w:val="4E6EAB8D"/>
    <w:rsid w:val="4E7C747F"/>
    <w:rsid w:val="4ED2E730"/>
    <w:rsid w:val="4F5B890C"/>
    <w:rsid w:val="4FA98200"/>
    <w:rsid w:val="4FD11FAB"/>
    <w:rsid w:val="4FF7067D"/>
    <w:rsid w:val="503F2360"/>
    <w:rsid w:val="506FE2D7"/>
    <w:rsid w:val="50C35520"/>
    <w:rsid w:val="5164E19C"/>
    <w:rsid w:val="5193BE0E"/>
    <w:rsid w:val="51E42EC8"/>
    <w:rsid w:val="51F7AC4A"/>
    <w:rsid w:val="520FE402"/>
    <w:rsid w:val="52B1AD03"/>
    <w:rsid w:val="52EDE91E"/>
    <w:rsid w:val="52F7C656"/>
    <w:rsid w:val="539A6971"/>
    <w:rsid w:val="547EED10"/>
    <w:rsid w:val="54945010"/>
    <w:rsid w:val="54DFAEF0"/>
    <w:rsid w:val="5588D5FB"/>
    <w:rsid w:val="55B18546"/>
    <w:rsid w:val="55B272B7"/>
    <w:rsid w:val="55E160AF"/>
    <w:rsid w:val="564CAE77"/>
    <w:rsid w:val="56FA23E3"/>
    <w:rsid w:val="571A3761"/>
    <w:rsid w:val="5755DB4C"/>
    <w:rsid w:val="577F94B9"/>
    <w:rsid w:val="57875168"/>
    <w:rsid w:val="57D3409F"/>
    <w:rsid w:val="5800D860"/>
    <w:rsid w:val="58449975"/>
    <w:rsid w:val="5866BBC1"/>
    <w:rsid w:val="58A1FCE7"/>
    <w:rsid w:val="5923A412"/>
    <w:rsid w:val="59305262"/>
    <w:rsid w:val="59B91E74"/>
    <w:rsid w:val="5A2823A1"/>
    <w:rsid w:val="5A53E4E3"/>
    <w:rsid w:val="5A7BA20C"/>
    <w:rsid w:val="5B528212"/>
    <w:rsid w:val="5B617344"/>
    <w:rsid w:val="5B61D0A0"/>
    <w:rsid w:val="5B81031A"/>
    <w:rsid w:val="5C3F4E8D"/>
    <w:rsid w:val="5D836FC5"/>
    <w:rsid w:val="5E00960B"/>
    <w:rsid w:val="5E7EDA2C"/>
    <w:rsid w:val="5EC6E384"/>
    <w:rsid w:val="5F62ED2F"/>
    <w:rsid w:val="5F8736C0"/>
    <w:rsid w:val="5FA54013"/>
    <w:rsid w:val="5FCFB99E"/>
    <w:rsid w:val="60184262"/>
    <w:rsid w:val="602F4A59"/>
    <w:rsid w:val="60364203"/>
    <w:rsid w:val="6070DCC3"/>
    <w:rsid w:val="60EEAFEC"/>
    <w:rsid w:val="6145DF42"/>
    <w:rsid w:val="614802AD"/>
    <w:rsid w:val="617CFB2E"/>
    <w:rsid w:val="61C5A6FD"/>
    <w:rsid w:val="62033A7E"/>
    <w:rsid w:val="62C60048"/>
    <w:rsid w:val="62DECD0B"/>
    <w:rsid w:val="62EB2D37"/>
    <w:rsid w:val="631C8FF6"/>
    <w:rsid w:val="631FB409"/>
    <w:rsid w:val="638F0CFC"/>
    <w:rsid w:val="63AED201"/>
    <w:rsid w:val="63F08AF8"/>
    <w:rsid w:val="643E724F"/>
    <w:rsid w:val="647B466A"/>
    <w:rsid w:val="64DEC7A0"/>
    <w:rsid w:val="653626E7"/>
    <w:rsid w:val="6547B44D"/>
    <w:rsid w:val="658576FB"/>
    <w:rsid w:val="65A84805"/>
    <w:rsid w:val="662AE526"/>
    <w:rsid w:val="66496BF3"/>
    <w:rsid w:val="6723F88B"/>
    <w:rsid w:val="6890F0BA"/>
    <w:rsid w:val="68CB2EF9"/>
    <w:rsid w:val="69179125"/>
    <w:rsid w:val="6942DCE9"/>
    <w:rsid w:val="69A98182"/>
    <w:rsid w:val="69BEB0A4"/>
    <w:rsid w:val="69C4B3F5"/>
    <w:rsid w:val="69FF7025"/>
    <w:rsid w:val="6A0FC9C0"/>
    <w:rsid w:val="6A5D1C89"/>
    <w:rsid w:val="6B19421D"/>
    <w:rsid w:val="6B3CEEED"/>
    <w:rsid w:val="6B488F99"/>
    <w:rsid w:val="6B5E0675"/>
    <w:rsid w:val="6B8A7262"/>
    <w:rsid w:val="6BA1DD2F"/>
    <w:rsid w:val="6BBB3752"/>
    <w:rsid w:val="6BE4F5CC"/>
    <w:rsid w:val="6C4C5808"/>
    <w:rsid w:val="6C4CEECF"/>
    <w:rsid w:val="6CA946E3"/>
    <w:rsid w:val="6CB5BBF1"/>
    <w:rsid w:val="6D95214D"/>
    <w:rsid w:val="6DA4502F"/>
    <w:rsid w:val="6DD0DA0F"/>
    <w:rsid w:val="6DDF02A1"/>
    <w:rsid w:val="6E015400"/>
    <w:rsid w:val="6E507515"/>
    <w:rsid w:val="6E5785BB"/>
    <w:rsid w:val="6E832CDD"/>
    <w:rsid w:val="6E8E0C28"/>
    <w:rsid w:val="6EE3E547"/>
    <w:rsid w:val="6F88D754"/>
    <w:rsid w:val="705B7AF3"/>
    <w:rsid w:val="706AE988"/>
    <w:rsid w:val="714F9461"/>
    <w:rsid w:val="71863142"/>
    <w:rsid w:val="72029DE0"/>
    <w:rsid w:val="722796D5"/>
    <w:rsid w:val="72B83B35"/>
    <w:rsid w:val="72F7AB93"/>
    <w:rsid w:val="7320714B"/>
    <w:rsid w:val="73660E17"/>
    <w:rsid w:val="736D0F14"/>
    <w:rsid w:val="7382EBEC"/>
    <w:rsid w:val="73A7733D"/>
    <w:rsid w:val="741D4446"/>
    <w:rsid w:val="746959AB"/>
    <w:rsid w:val="74DC8B1D"/>
    <w:rsid w:val="74FA69CF"/>
    <w:rsid w:val="75752388"/>
    <w:rsid w:val="75F97D88"/>
    <w:rsid w:val="767F0754"/>
    <w:rsid w:val="76E892C0"/>
    <w:rsid w:val="770A3971"/>
    <w:rsid w:val="771BE60B"/>
    <w:rsid w:val="7730FCFA"/>
    <w:rsid w:val="780C8CCD"/>
    <w:rsid w:val="7850A474"/>
    <w:rsid w:val="78BC8AB8"/>
    <w:rsid w:val="79341DAD"/>
    <w:rsid w:val="7953672D"/>
    <w:rsid w:val="796A63C9"/>
    <w:rsid w:val="7A01E517"/>
    <w:rsid w:val="7A17CCED"/>
    <w:rsid w:val="7A4011EE"/>
    <w:rsid w:val="7A79897C"/>
    <w:rsid w:val="7AA17B51"/>
    <w:rsid w:val="7AB53DCE"/>
    <w:rsid w:val="7B14F57D"/>
    <w:rsid w:val="7BD977F5"/>
    <w:rsid w:val="7C02E68E"/>
    <w:rsid w:val="7CE3C4E3"/>
    <w:rsid w:val="7D03EB91"/>
    <w:rsid w:val="7D829678"/>
    <w:rsid w:val="7D86BDD2"/>
    <w:rsid w:val="7DB084AF"/>
    <w:rsid w:val="7DB30556"/>
    <w:rsid w:val="7E015820"/>
    <w:rsid w:val="7E3F7041"/>
    <w:rsid w:val="7E884630"/>
    <w:rsid w:val="7ED20186"/>
    <w:rsid w:val="7F340601"/>
    <w:rsid w:val="7F3425DB"/>
    <w:rsid w:val="7F5088E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CFB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uiPriority="9"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A719F6"/>
    <w:pPr>
      <w:spacing w:before="120" w:after="120" w:line="276" w:lineRule="auto"/>
    </w:pPr>
    <w:rPr>
      <w:rFonts w:ascii="Arial" w:hAnsi="Arial"/>
      <w:color w:val="000000" w:themeColor="text1"/>
      <w:sz w:val="22"/>
      <w:szCs w:val="24"/>
      <w:lang w:eastAsia="en-US"/>
    </w:rPr>
  </w:style>
  <w:style w:type="paragraph" w:styleId="Heading1">
    <w:name w:val="heading 1"/>
    <w:next w:val="Normal"/>
    <w:qFormat/>
    <w:rsid w:val="00A719F6"/>
    <w:pPr>
      <w:keepNext/>
      <w:spacing w:before="240" w:after="60"/>
      <w:outlineLvl w:val="0"/>
    </w:pPr>
    <w:rPr>
      <w:rFonts w:ascii="Arial" w:hAnsi="Arial" w:cs="Arial"/>
      <w:b/>
      <w:bCs/>
      <w:color w:val="3F4A75"/>
      <w:kern w:val="28"/>
      <w:sz w:val="44"/>
      <w:szCs w:val="36"/>
      <w:lang w:eastAsia="en-US"/>
    </w:rPr>
  </w:style>
  <w:style w:type="paragraph" w:styleId="Heading2">
    <w:name w:val="heading 2"/>
    <w:next w:val="Normal"/>
    <w:link w:val="Heading2Char"/>
    <w:uiPriority w:val="9"/>
    <w:qFormat/>
    <w:rsid w:val="00A719F6"/>
    <w:pPr>
      <w:keepNext/>
      <w:spacing w:before="240" w:after="60"/>
      <w:outlineLvl w:val="1"/>
    </w:pPr>
    <w:rPr>
      <w:rFonts w:ascii="Arial" w:hAnsi="Arial" w:cs="Arial"/>
      <w:b/>
      <w:bCs/>
      <w:iCs/>
      <w:color w:val="358189"/>
      <w:sz w:val="36"/>
      <w:szCs w:val="28"/>
      <w:lang w:eastAsia="en-US"/>
    </w:rPr>
  </w:style>
  <w:style w:type="paragraph" w:styleId="Heading3">
    <w:name w:val="heading 3"/>
    <w:next w:val="Normal"/>
    <w:qFormat/>
    <w:rsid w:val="00A719F6"/>
    <w:pPr>
      <w:keepNext/>
      <w:spacing w:before="180" w:after="60"/>
      <w:outlineLvl w:val="2"/>
    </w:pPr>
    <w:rPr>
      <w:rFonts w:ascii="Arial" w:hAnsi="Arial" w:cs="Arial"/>
      <w:b/>
      <w:bCs/>
      <w:color w:val="358189"/>
      <w:sz w:val="32"/>
      <w:szCs w:val="26"/>
      <w:lang w:eastAsia="en-US"/>
    </w:rPr>
  </w:style>
  <w:style w:type="paragraph" w:styleId="Heading4">
    <w:name w:val="heading 4"/>
    <w:next w:val="Normal"/>
    <w:qFormat/>
    <w:rsid w:val="00A719F6"/>
    <w:pPr>
      <w:keepNext/>
      <w:spacing w:before="240" w:after="60"/>
      <w:outlineLvl w:val="3"/>
    </w:pPr>
    <w:rPr>
      <w:rFonts w:ascii="Arial" w:hAnsi="Arial"/>
      <w:b/>
      <w:bCs/>
      <w:i/>
      <w:color w:val="358189" w:themeColor="accent2"/>
      <w:sz w:val="28"/>
      <w:szCs w:val="28"/>
      <w:lang w:eastAsia="en-US"/>
    </w:rPr>
  </w:style>
  <w:style w:type="paragraph" w:styleId="Heading5">
    <w:name w:val="heading 5"/>
    <w:next w:val="Normal"/>
    <w:rsid w:val="00A719F6"/>
    <w:pPr>
      <w:keepNext/>
      <w:spacing w:before="240" w:after="60"/>
      <w:outlineLvl w:val="4"/>
    </w:pPr>
    <w:rPr>
      <w:rFonts w:ascii="Arial" w:hAnsi="Arial"/>
      <w:b/>
      <w:bCs/>
      <w:iCs/>
      <w:color w:val="358189" w:themeColor="accent2"/>
      <w:sz w:val="24"/>
      <w:szCs w:val="26"/>
      <w:lang w:eastAsia="en-US"/>
    </w:rPr>
  </w:style>
  <w:style w:type="paragraph" w:styleId="Heading6">
    <w:name w:val="heading 6"/>
    <w:next w:val="Normal"/>
    <w:rsid w:val="00A719F6"/>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A719F6"/>
    <w:pPr>
      <w:keepNext/>
      <w:keepLines/>
      <w:spacing w:before="40"/>
      <w:outlineLvl w:val="6"/>
    </w:pPr>
    <w:rPr>
      <w:rFonts w:ascii="Arial" w:eastAsiaTheme="majorEastAsia" w:hAnsi="Arial" w:cstheme="majorBidi"/>
      <w:b/>
      <w:i/>
      <w:iCs/>
      <w:color w:val="1F243A"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A719F6"/>
    <w:rPr>
      <w:i/>
      <w:iCs/>
    </w:rPr>
  </w:style>
  <w:style w:type="character" w:styleId="Strong">
    <w:name w:val="Strong"/>
    <w:basedOn w:val="DefaultParagraphFont"/>
    <w:uiPriority w:val="22"/>
    <w:rsid w:val="00A719F6"/>
    <w:rPr>
      <w:b/>
      <w:bCs/>
    </w:rPr>
  </w:style>
  <w:style w:type="paragraph" w:styleId="Subtitle">
    <w:name w:val="Subtitle"/>
    <w:next w:val="Normal"/>
    <w:link w:val="SubtitleChar"/>
    <w:qFormat/>
    <w:rsid w:val="00A719F6"/>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A719F6"/>
    <w:rPr>
      <w:rFonts w:ascii="Arial" w:eastAsiaTheme="majorEastAsia" w:hAnsi="Arial" w:cstheme="majorBidi"/>
      <w:iCs/>
      <w:color w:val="3F4A75"/>
      <w:spacing w:val="15"/>
      <w:sz w:val="40"/>
      <w:szCs w:val="24"/>
      <w:lang w:eastAsia="en-US"/>
    </w:rPr>
  </w:style>
  <w:style w:type="paragraph" w:styleId="Title">
    <w:name w:val="Title"/>
    <w:next w:val="Normal"/>
    <w:link w:val="TitleChar"/>
    <w:qFormat/>
    <w:rsid w:val="00A719F6"/>
    <w:pPr>
      <w:spacing w:before="360" w:after="120"/>
      <w:contextualSpacing/>
    </w:pPr>
    <w:rPr>
      <w:rFonts w:ascii="Arial" w:eastAsiaTheme="majorEastAsia" w:hAnsi="Arial" w:cstheme="majorBidi"/>
      <w:b/>
      <w:color w:val="3F4A75"/>
      <w:kern w:val="28"/>
      <w:sz w:val="48"/>
      <w:szCs w:val="52"/>
      <w:lang w:eastAsia="en-US"/>
    </w:rPr>
  </w:style>
  <w:style w:type="character" w:customStyle="1" w:styleId="TitleChar">
    <w:name w:val="Title Char"/>
    <w:basedOn w:val="DefaultParagraphFont"/>
    <w:link w:val="Title"/>
    <w:rsid w:val="00A719F6"/>
    <w:rPr>
      <w:rFonts w:ascii="Arial" w:eastAsiaTheme="majorEastAsia" w:hAnsi="Arial" w:cstheme="majorBidi"/>
      <w:b/>
      <w:color w:val="3F4A75"/>
      <w:kern w:val="28"/>
      <w:sz w:val="48"/>
      <w:szCs w:val="52"/>
      <w:lang w:eastAsia="en-US"/>
    </w:rPr>
  </w:style>
  <w:style w:type="paragraph" w:customStyle="1" w:styleId="Boxheading">
    <w:name w:val="Box heading"/>
    <w:basedOn w:val="Boxtype"/>
    <w:qFormat/>
    <w:rsid w:val="00A719F6"/>
    <w:pPr>
      <w:spacing w:before="240"/>
    </w:pPr>
    <w:rPr>
      <w:rFonts w:cs="Times New Roman"/>
      <w:b/>
      <w:bCs/>
      <w:caps/>
      <w:color w:val="358189"/>
      <w:szCs w:val="20"/>
    </w:rPr>
  </w:style>
  <w:style w:type="character" w:styleId="SubtleEmphasis">
    <w:name w:val="Subtle Emphasis"/>
    <w:basedOn w:val="DefaultParagraphFont"/>
    <w:uiPriority w:val="19"/>
    <w:rsid w:val="00A719F6"/>
    <w:rPr>
      <w:i/>
      <w:iCs/>
      <w:color w:val="808080" w:themeColor="text1" w:themeTint="7F"/>
    </w:rPr>
  </w:style>
  <w:style w:type="character" w:styleId="IntenseEmphasis">
    <w:name w:val="Intense Emphasis"/>
    <w:basedOn w:val="DefaultParagraphFont"/>
    <w:uiPriority w:val="21"/>
    <w:rsid w:val="00A719F6"/>
    <w:rPr>
      <w:b/>
      <w:bCs/>
      <w:i/>
      <w:iCs/>
      <w:color w:val="3F4A75" w:themeColor="accent1"/>
    </w:rPr>
  </w:style>
  <w:style w:type="paragraph" w:styleId="Quote">
    <w:name w:val="Quote"/>
    <w:next w:val="Normal"/>
    <w:link w:val="QuoteChar"/>
    <w:uiPriority w:val="29"/>
    <w:qFormat/>
    <w:rsid w:val="00A719F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A719F6"/>
    <w:rPr>
      <w:rFonts w:ascii="Arial" w:hAnsi="Arial"/>
      <w:i/>
      <w:iCs/>
      <w:color w:val="000000" w:themeColor="text1"/>
      <w:sz w:val="22"/>
      <w:szCs w:val="24"/>
      <w:lang w:eastAsia="en-US"/>
    </w:rPr>
  </w:style>
  <w:style w:type="paragraph" w:styleId="IntenseQuote">
    <w:name w:val="Intense Quote"/>
    <w:next w:val="Normal"/>
    <w:link w:val="IntenseQuoteChar"/>
    <w:uiPriority w:val="30"/>
    <w:rsid w:val="00A719F6"/>
    <w:pPr>
      <w:pBdr>
        <w:bottom w:val="single" w:sz="4" w:space="4" w:color="3F4A75" w:themeColor="accent1"/>
      </w:pBdr>
      <w:spacing w:before="200" w:after="280"/>
      <w:ind w:left="936" w:right="936"/>
    </w:pPr>
    <w:rPr>
      <w:rFonts w:ascii="Arial" w:hAnsi="Arial"/>
      <w:b/>
      <w:bCs/>
      <w:i/>
      <w:iCs/>
      <w:color w:val="3F4A75" w:themeColor="accent1"/>
      <w:sz w:val="22"/>
      <w:szCs w:val="24"/>
      <w:lang w:eastAsia="en-US"/>
    </w:rPr>
  </w:style>
  <w:style w:type="character" w:customStyle="1" w:styleId="IntenseQuoteChar">
    <w:name w:val="Intense Quote Char"/>
    <w:basedOn w:val="DefaultParagraphFont"/>
    <w:link w:val="IntenseQuote"/>
    <w:uiPriority w:val="30"/>
    <w:rsid w:val="00A719F6"/>
    <w:rPr>
      <w:rFonts w:ascii="Arial" w:hAnsi="Arial"/>
      <w:b/>
      <w:bCs/>
      <w:i/>
      <w:iCs/>
      <w:color w:val="3F4A75" w:themeColor="accent1"/>
      <w:sz w:val="22"/>
      <w:szCs w:val="24"/>
      <w:lang w:eastAsia="en-US"/>
    </w:rPr>
  </w:style>
  <w:style w:type="character" w:styleId="SubtleReference">
    <w:name w:val="Subtle Reference"/>
    <w:basedOn w:val="DefaultParagraphFont"/>
    <w:uiPriority w:val="31"/>
    <w:rsid w:val="00A719F6"/>
    <w:rPr>
      <w:smallCaps/>
      <w:color w:val="358189" w:themeColor="accent2"/>
      <w:u w:val="single"/>
    </w:rPr>
  </w:style>
  <w:style w:type="character" w:styleId="IntenseReference">
    <w:name w:val="Intense Reference"/>
    <w:basedOn w:val="DefaultParagraphFont"/>
    <w:uiPriority w:val="32"/>
    <w:rsid w:val="00A719F6"/>
    <w:rPr>
      <w:b/>
      <w:bCs/>
      <w:i/>
      <w:smallCaps/>
      <w:color w:val="358189" w:themeColor="accent2"/>
      <w:spacing w:val="5"/>
      <w:u w:val="none"/>
    </w:rPr>
  </w:style>
  <w:style w:type="paragraph" w:styleId="ListBullet2">
    <w:name w:val="List Bullet 2"/>
    <w:basedOn w:val="ListNumber2"/>
    <w:rsid w:val="00A719F6"/>
    <w:pPr>
      <w:numPr>
        <w:numId w:val="3"/>
      </w:numPr>
    </w:pPr>
  </w:style>
  <w:style w:type="paragraph" w:styleId="ListNumber2">
    <w:name w:val="List Number 2"/>
    <w:basedOn w:val="ListBullet"/>
    <w:qFormat/>
    <w:rsid w:val="00A719F6"/>
    <w:pPr>
      <w:numPr>
        <w:numId w:val="2"/>
      </w:numPr>
    </w:pPr>
  </w:style>
  <w:style w:type="paragraph" w:styleId="ListBullet">
    <w:name w:val="List Bullet"/>
    <w:basedOn w:val="Normal"/>
    <w:qFormat/>
    <w:rsid w:val="006F5073"/>
    <w:pPr>
      <w:numPr>
        <w:numId w:val="7"/>
      </w:numPr>
      <w:spacing w:before="0" w:after="60" w:line="280" w:lineRule="exact"/>
    </w:pPr>
    <w:rPr>
      <w:szCs w:val="22"/>
    </w:rPr>
  </w:style>
  <w:style w:type="table" w:styleId="GridTable4-Accent2">
    <w:name w:val="Grid Table 4 Accent 2"/>
    <w:basedOn w:val="TableNormal"/>
    <w:uiPriority w:val="49"/>
    <w:rsid w:val="00BE3ED5"/>
    <w:tblPr>
      <w:tblStyleRowBandSize w:val="1"/>
      <w:tblStyleColBandSize w:val="1"/>
      <w:tblBorders>
        <w:top w:val="single" w:sz="4" w:space="0" w:color="74C1C9" w:themeColor="accent2" w:themeTint="99"/>
        <w:left w:val="single" w:sz="4" w:space="0" w:color="74C1C9" w:themeColor="accent2" w:themeTint="99"/>
        <w:bottom w:val="single" w:sz="4" w:space="0" w:color="74C1C9" w:themeColor="accent2" w:themeTint="99"/>
        <w:right w:val="single" w:sz="4" w:space="0" w:color="74C1C9" w:themeColor="accent2" w:themeTint="99"/>
        <w:insideH w:val="single" w:sz="4" w:space="0" w:color="74C1C9" w:themeColor="accent2" w:themeTint="99"/>
        <w:insideV w:val="single" w:sz="4" w:space="0" w:color="74C1C9" w:themeColor="accent2" w:themeTint="99"/>
      </w:tblBorders>
    </w:tblPr>
    <w:tblStylePr w:type="firstRow">
      <w:rPr>
        <w:b/>
        <w:bCs/>
        <w:color w:val="FFFFFF" w:themeColor="background1"/>
      </w:rPr>
      <w:tblPr/>
      <w:tcPr>
        <w:tcBorders>
          <w:top w:val="single" w:sz="4" w:space="0" w:color="358189" w:themeColor="accent2"/>
          <w:left w:val="single" w:sz="4" w:space="0" w:color="358189" w:themeColor="accent2"/>
          <w:bottom w:val="single" w:sz="4" w:space="0" w:color="358189" w:themeColor="accent2"/>
          <w:right w:val="single" w:sz="4" w:space="0" w:color="358189" w:themeColor="accent2"/>
          <w:insideH w:val="nil"/>
          <w:insideV w:val="nil"/>
        </w:tcBorders>
        <w:shd w:val="clear" w:color="auto" w:fill="358189" w:themeFill="accent2"/>
      </w:tcPr>
    </w:tblStylePr>
    <w:tblStylePr w:type="lastRow">
      <w:rPr>
        <w:b/>
        <w:bCs/>
      </w:rPr>
      <w:tblPr/>
      <w:tcPr>
        <w:tcBorders>
          <w:top w:val="double" w:sz="4" w:space="0" w:color="358189" w:themeColor="accent2"/>
        </w:tcBorders>
      </w:tcPr>
    </w:tblStylePr>
    <w:tblStylePr w:type="firstCol">
      <w:rPr>
        <w:b/>
        <w:bCs/>
      </w:rPr>
    </w:tblStylePr>
    <w:tblStylePr w:type="lastCol">
      <w:rPr>
        <w:b/>
        <w:bCs/>
      </w:rPr>
    </w:tblStylePr>
    <w:tblStylePr w:type="band1Vert">
      <w:tblPr/>
      <w:tcPr>
        <w:shd w:val="clear" w:color="auto" w:fill="D0EAED" w:themeFill="accent2" w:themeFillTint="33"/>
      </w:tcPr>
    </w:tblStylePr>
    <w:tblStylePr w:type="band1Horz">
      <w:tblPr/>
      <w:tcPr>
        <w:shd w:val="clear" w:color="auto" w:fill="D0EAED" w:themeFill="accent2" w:themeFillTint="33"/>
      </w:tcPr>
    </w:tblStylePr>
  </w:style>
  <w:style w:type="paragraph" w:styleId="ListNumber3">
    <w:name w:val="List Number 3"/>
    <w:aliases w:val="List Third Level"/>
    <w:basedOn w:val="ListNumber2"/>
    <w:rsid w:val="00A719F6"/>
    <w:pPr>
      <w:numPr>
        <w:numId w:val="4"/>
      </w:numPr>
      <w:tabs>
        <w:tab w:val="num" w:pos="1440"/>
      </w:tabs>
    </w:pPr>
    <w:rPr>
      <w:rFonts w:eastAsia="Cambria"/>
      <w:color w:val="auto"/>
      <w:lang w:val="en-US"/>
    </w:rPr>
  </w:style>
  <w:style w:type="paragraph" w:customStyle="1" w:styleId="ImageTitle">
    <w:name w:val="Image Title"/>
    <w:locked/>
    <w:rsid w:val="00A719F6"/>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semiHidden/>
    <w:unhideWhenUsed/>
    <w:rsid w:val="00A719F6"/>
  </w:style>
  <w:style w:type="character" w:customStyle="1" w:styleId="BodyTextChar">
    <w:name w:val="Body Text Char"/>
    <w:basedOn w:val="DefaultParagraphFont"/>
    <w:link w:val="BodyText"/>
    <w:semiHidden/>
    <w:rsid w:val="00A719F6"/>
    <w:rPr>
      <w:rFonts w:ascii="Arial" w:hAnsi="Arial"/>
      <w:color w:val="000000" w:themeColor="text1"/>
      <w:sz w:val="22"/>
      <w:szCs w:val="24"/>
      <w:lang w:eastAsia="en-US"/>
    </w:rPr>
  </w:style>
  <w:style w:type="table" w:styleId="TableGrid">
    <w:name w:val="Table Grid"/>
    <w:basedOn w:val="TableNormal"/>
    <w:locked/>
    <w:rsid w:val="00A719F6"/>
    <w:tblPr/>
  </w:style>
  <w:style w:type="table" w:styleId="TableColumns3">
    <w:name w:val="Table Columns 3"/>
    <w:basedOn w:val="TableNormal"/>
    <w:locked/>
    <w:rsid w:val="00A719F6"/>
    <w:rPr>
      <w:b/>
      <w:bCs/>
    </w:rPr>
    <w:tblPr/>
    <w:tblStylePr w:type="firstRow">
      <w:rPr>
        <w:color w:val="FFFFFF"/>
      </w:rPr>
    </w:tblStylePr>
    <w:tblStylePr w:type="lastRow">
      <w:rPr>
        <w:b w:val="0"/>
        <w:bCs w:val="0"/>
      </w:rPr>
    </w:tblStylePr>
    <w:tblStylePr w:type="firstCol">
      <w:rPr>
        <w:b w:val="0"/>
        <w:bCs w:val="0"/>
      </w:rPr>
    </w:tblStylePr>
    <w:tblStylePr w:type="lastCol">
      <w:rPr>
        <w:b w:val="0"/>
        <w:bCs w:val="0"/>
      </w:rPr>
    </w:tblStylePr>
    <w:tblStylePr w:type="band1Vert">
      <w:rPr>
        <w:color w:val="auto"/>
      </w:rPr>
    </w:tblStylePr>
    <w:tblStylePr w:type="band2Vert">
      <w:rPr>
        <w:color w:val="auto"/>
      </w:rPr>
    </w:tblStylePr>
    <w:tblStylePr w:type="neCell">
      <w:rPr>
        <w:b/>
        <w:bCs/>
      </w:rPr>
    </w:tblStylePr>
  </w:style>
  <w:style w:type="paragraph" w:customStyle="1" w:styleId="TableText">
    <w:name w:val="Table Text"/>
    <w:autoRedefine/>
    <w:qFormat/>
    <w:locked/>
    <w:rsid w:val="000047B4"/>
    <w:pPr>
      <w:spacing w:before="60" w:after="60"/>
    </w:pPr>
    <w:rPr>
      <w:rFonts w:ascii="Arial" w:hAnsi="Arial"/>
      <w:color w:val="000000" w:themeColor="text1"/>
      <w:sz w:val="22"/>
      <w:szCs w:val="24"/>
      <w:lang w:eastAsia="en-US"/>
    </w:rPr>
  </w:style>
  <w:style w:type="table" w:styleId="TableColumns2">
    <w:name w:val="Table Columns 2"/>
    <w:basedOn w:val="TableNormal"/>
    <w:locked/>
    <w:rsid w:val="00A719F6"/>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A719F6"/>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A719F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A719F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A719F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A719F6"/>
    <w:pPr>
      <w:spacing w:before="120" w:after="120"/>
    </w:pPr>
    <w:rPr>
      <w:rFonts w:ascii="Arial" w:hAnsi="Arial"/>
      <w:b/>
      <w:color w:val="000000" w:themeColor="text1"/>
      <w:sz w:val="22"/>
      <w:szCs w:val="24"/>
      <w:lang w:val="en-US" w:eastAsia="en-US"/>
    </w:rPr>
  </w:style>
  <w:style w:type="paragraph" w:styleId="Header">
    <w:name w:val="header"/>
    <w:link w:val="HeaderChar"/>
    <w:qFormat/>
    <w:rsid w:val="00A719F6"/>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A719F6"/>
    <w:rPr>
      <w:rFonts w:ascii="Arial" w:hAnsi="Arial"/>
      <w:sz w:val="22"/>
      <w:szCs w:val="24"/>
      <w:lang w:eastAsia="en-US"/>
    </w:rPr>
  </w:style>
  <w:style w:type="paragraph" w:styleId="Footer">
    <w:name w:val="footer"/>
    <w:link w:val="FooterChar"/>
    <w:uiPriority w:val="99"/>
    <w:qFormat/>
    <w:rsid w:val="00A719F6"/>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A719F6"/>
    <w:rPr>
      <w:rFonts w:ascii="Arial" w:hAnsi="Arial"/>
      <w:szCs w:val="24"/>
      <w:lang w:eastAsia="en-US"/>
    </w:rPr>
  </w:style>
  <w:style w:type="paragraph" w:customStyle="1" w:styleId="TableHeaderWhite">
    <w:name w:val="Table Header White"/>
    <w:basedOn w:val="Normal"/>
    <w:next w:val="Tabletextleft"/>
    <w:qFormat/>
    <w:rsid w:val="00A719F6"/>
    <w:pPr>
      <w:spacing w:before="80" w:after="80"/>
    </w:pPr>
    <w:rPr>
      <w:rFonts w:eastAsia="Cambria"/>
      <w:b/>
      <w:color w:val="FFFFFF" w:themeColor="background1"/>
      <w:szCs w:val="22"/>
      <w:lang w:val="en-US"/>
    </w:rPr>
  </w:style>
  <w:style w:type="table" w:styleId="TableGrid7">
    <w:name w:val="Table Grid 7"/>
    <w:basedOn w:val="TableNormal"/>
    <w:locked/>
    <w:rsid w:val="00A719F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A719F6"/>
    <w:pPr>
      <w:spacing w:before="60"/>
    </w:pPr>
    <w:rPr>
      <w:rFonts w:cs="Arial"/>
      <w:b/>
      <w:sz w:val="20"/>
    </w:rPr>
  </w:style>
  <w:style w:type="paragraph" w:customStyle="1" w:styleId="FigureTitle">
    <w:name w:val="Figure Title"/>
    <w:next w:val="Normal"/>
    <w:qFormat/>
    <w:rsid w:val="00A719F6"/>
    <w:pPr>
      <w:spacing w:before="120" w:after="120"/>
    </w:pPr>
    <w:rPr>
      <w:rFonts w:ascii="Arial" w:hAnsi="Arial" w:cs="Arial"/>
      <w:b/>
      <w:bCs/>
      <w:iCs/>
      <w:color w:val="000000" w:themeColor="text1"/>
      <w:sz w:val="22"/>
      <w:szCs w:val="22"/>
      <w:lang w:eastAsia="en-US"/>
    </w:rPr>
  </w:style>
  <w:style w:type="paragraph" w:customStyle="1" w:styleId="Headertext">
    <w:name w:val="Header text"/>
    <w:rsid w:val="00A719F6"/>
    <w:pPr>
      <w:jc w:val="right"/>
    </w:pPr>
    <w:rPr>
      <w:rFonts w:ascii="Arial" w:hAnsi="Arial"/>
      <w:szCs w:val="24"/>
      <w:lang w:eastAsia="en-US"/>
    </w:rPr>
  </w:style>
  <w:style w:type="character" w:styleId="Hyperlink">
    <w:name w:val="Hyperlink"/>
    <w:basedOn w:val="DefaultParagraphFont"/>
    <w:uiPriority w:val="99"/>
    <w:qFormat/>
    <w:rsid w:val="00A719F6"/>
    <w:rPr>
      <w:color w:val="0000FF" w:themeColor="hyperlink"/>
      <w:u w:val="single"/>
    </w:rPr>
  </w:style>
  <w:style w:type="table" w:customStyle="1" w:styleId="PHNGreyTable">
    <w:name w:val="PHN Grey Table"/>
    <w:basedOn w:val="TableNormal"/>
    <w:uiPriority w:val="99"/>
    <w:rsid w:val="00A719F6"/>
    <w:pPr>
      <w:spacing w:before="120" w:after="120"/>
    </w:pPr>
    <w:rPr>
      <w:rFonts w:ascii="Arial" w:hAnsi="Arial"/>
      <w:sz w:val="22"/>
    </w:rPr>
    <w:tblPr/>
    <w:tcPr>
      <w:shd w:val="clear" w:color="auto" w:fill="32373A"/>
    </w:tcPr>
    <w:tblStylePr w:type="firstRow">
      <w:rPr>
        <w:rFonts w:ascii="Arial" w:hAnsi="Arial"/>
        <w:b/>
        <w:color w:val="FFFFFF" w:themeColor="background1"/>
        <w:sz w:val="22"/>
      </w:rPr>
    </w:tblStylePr>
  </w:style>
  <w:style w:type="paragraph" w:customStyle="1" w:styleId="Tablelistbullet">
    <w:name w:val="Table list bullet"/>
    <w:basedOn w:val="Tabletextleft"/>
    <w:qFormat/>
    <w:rsid w:val="00A719F6"/>
    <w:pPr>
      <w:numPr>
        <w:numId w:val="5"/>
      </w:numPr>
    </w:pPr>
    <w:rPr>
      <w:szCs w:val="20"/>
    </w:rPr>
  </w:style>
  <w:style w:type="paragraph" w:customStyle="1" w:styleId="Tablelistnumber">
    <w:name w:val="Table list number"/>
    <w:basedOn w:val="Tabletextleft"/>
    <w:qFormat/>
    <w:rsid w:val="00A719F6"/>
    <w:pPr>
      <w:numPr>
        <w:numId w:val="6"/>
      </w:numPr>
    </w:pPr>
    <w:rPr>
      <w:bCs/>
      <w14:numSpacing w14:val="proportional"/>
    </w:rPr>
  </w:style>
  <w:style w:type="paragraph" w:customStyle="1" w:styleId="TableHeader">
    <w:name w:val="Table Header"/>
    <w:basedOn w:val="Normal"/>
    <w:next w:val="Tabletextleft"/>
    <w:qFormat/>
    <w:rsid w:val="00A719F6"/>
    <w:pPr>
      <w:spacing w:before="80" w:after="80"/>
    </w:pPr>
    <w:rPr>
      <w:rFonts w:eastAsia="Cambria"/>
      <w:b/>
      <w:color w:val="FFFFFF" w:themeColor="background1"/>
      <w:szCs w:val="22"/>
      <w:lang w:val="en-US"/>
    </w:rPr>
  </w:style>
  <w:style w:type="paragraph" w:customStyle="1" w:styleId="SectionHeading">
    <w:name w:val="Section Heading"/>
    <w:basedOn w:val="Heading1"/>
    <w:next w:val="Normal"/>
    <w:rsid w:val="00A719F6"/>
    <w:rPr>
      <w:szCs w:val="32"/>
    </w:rPr>
  </w:style>
  <w:style w:type="paragraph" w:styleId="FootnoteText">
    <w:name w:val="footnote text"/>
    <w:link w:val="FootnoteTextChar"/>
    <w:rsid w:val="00A719F6"/>
    <w:rPr>
      <w:rFonts w:ascii="Arial" w:hAnsi="Arial"/>
      <w:lang w:eastAsia="en-US"/>
    </w:rPr>
  </w:style>
  <w:style w:type="character" w:customStyle="1" w:styleId="FootnoteTextChar">
    <w:name w:val="Footnote Text Char"/>
    <w:basedOn w:val="DefaultParagraphFont"/>
    <w:link w:val="FootnoteText"/>
    <w:rsid w:val="00A719F6"/>
    <w:rPr>
      <w:rFonts w:ascii="Arial" w:hAnsi="Arial"/>
      <w:lang w:eastAsia="en-US"/>
    </w:rPr>
  </w:style>
  <w:style w:type="paragraph" w:customStyle="1" w:styleId="VisionBox">
    <w:name w:val="VisionBox"/>
    <w:basedOn w:val="Normal"/>
    <w:qFormat/>
    <w:rsid w:val="00A719F6"/>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A719F6"/>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000000" w:themeColor="text1"/>
      <w:sz w:val="22"/>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A719F6"/>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style>
  <w:style w:type="paragraph" w:customStyle="1" w:styleId="IntroPara">
    <w:name w:val="Intro Para"/>
    <w:basedOn w:val="Normal"/>
    <w:next w:val="Normal"/>
    <w:qFormat/>
    <w:rsid w:val="00A719F6"/>
    <w:pPr>
      <w:spacing w:before="480" w:line="400" w:lineRule="exact"/>
    </w:pPr>
    <w:rPr>
      <w:color w:val="358189"/>
      <w:sz w:val="28"/>
    </w:rPr>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A719F6"/>
    <w:rPr>
      <w:rFonts w:ascii="Arial" w:hAnsi="Arial"/>
      <w:color w:val="000000" w:themeColor="text1"/>
      <w:sz w:val="21"/>
    </w:rPr>
    <w:tblPr/>
    <w:tblStylePr w:type="firstRow">
      <w:rPr>
        <w:rFonts w:ascii="Arial" w:hAnsi="Arial"/>
        <w:color w:val="F2F2F2" w:themeColor="background1" w:themeShade="F2"/>
        <w:sz w:val="22"/>
      </w:rPr>
    </w:tblStylePr>
    <w:tblStylePr w:type="lastRow">
      <w:rPr>
        <w:rFonts w:ascii="Arial" w:hAnsi="Arial"/>
        <w:color w:val="000000" w:themeColor="text1"/>
      </w:rPr>
    </w:tblStylePr>
  </w:style>
  <w:style w:type="paragraph" w:customStyle="1" w:styleId="Tabletitle0">
    <w:name w:val="Table title"/>
    <w:basedOn w:val="Normal"/>
    <w:rsid w:val="009040E9"/>
    <w:rPr>
      <w:b/>
      <w:bCs/>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autoRedefine/>
    <w:qFormat/>
    <w:rsid w:val="00642F20"/>
    <w:pPr>
      <w:spacing w:before="60" w:after="60"/>
    </w:pPr>
    <w:rPr>
      <w:rFonts w:ascii="Arial" w:hAnsi="Arial"/>
      <w:b/>
      <w:color w:val="000000" w:themeColor="text1"/>
      <w:sz w:val="22"/>
      <w:szCs w:val="22"/>
      <w:lang w:eastAsia="en-US"/>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A719F6"/>
    <w:pPr>
      <w:jc w:val="right"/>
    </w:pPr>
  </w:style>
  <w:style w:type="paragraph" w:styleId="BalloonText">
    <w:name w:val="Balloon Text"/>
    <w:basedOn w:val="Normal"/>
    <w:link w:val="BalloonTextChar"/>
    <w:rsid w:val="00A719F6"/>
    <w:rPr>
      <w:rFonts w:ascii="Tahoma" w:hAnsi="Tahoma" w:cs="Tahoma"/>
      <w:sz w:val="16"/>
      <w:szCs w:val="16"/>
    </w:rPr>
  </w:style>
  <w:style w:type="character" w:customStyle="1" w:styleId="BalloonTextChar">
    <w:name w:val="Balloon Text Char"/>
    <w:basedOn w:val="DefaultParagraphFont"/>
    <w:link w:val="BalloonText"/>
    <w:rsid w:val="00A719F6"/>
    <w:rPr>
      <w:rFonts w:ascii="Tahoma" w:hAnsi="Tahoma" w:cs="Tahoma"/>
      <w:color w:val="000000" w:themeColor="text1"/>
      <w:sz w:val="16"/>
      <w:szCs w:val="16"/>
      <w:lang w:eastAsia="en-US"/>
    </w:rPr>
  </w:style>
  <w:style w:type="paragraph" w:styleId="Caption">
    <w:name w:val="caption"/>
    <w:basedOn w:val="Normal"/>
    <w:next w:val="Normal"/>
    <w:unhideWhenUsed/>
    <w:rsid w:val="00A719F6"/>
    <w:pPr>
      <w:spacing w:after="200"/>
    </w:pPr>
    <w:rPr>
      <w:b/>
      <w:bCs/>
      <w:color w:val="3F4A75" w:themeColor="accent1"/>
      <w:sz w:val="18"/>
      <w:szCs w:val="18"/>
    </w:rPr>
  </w:style>
  <w:style w:type="paragraph" w:customStyle="1" w:styleId="Footerrightpage">
    <w:name w:val="Footer right page"/>
    <w:basedOn w:val="Footer"/>
    <w:rsid w:val="00A719F6"/>
  </w:style>
  <w:style w:type="character" w:customStyle="1" w:styleId="Heading7Char">
    <w:name w:val="Heading 7 Char"/>
    <w:basedOn w:val="DefaultParagraphFont"/>
    <w:link w:val="Heading7"/>
    <w:semiHidden/>
    <w:rsid w:val="00A719F6"/>
    <w:rPr>
      <w:rFonts w:ascii="Arial" w:eastAsiaTheme="majorEastAsia" w:hAnsi="Arial" w:cstheme="majorBidi"/>
      <w:b/>
      <w:i/>
      <w:iCs/>
      <w:color w:val="1F243A" w:themeColor="accent1" w:themeShade="7F"/>
      <w:sz w:val="22"/>
      <w:szCs w:val="24"/>
      <w:lang w:eastAsia="en-US"/>
    </w:rPr>
  </w:style>
  <w:style w:type="paragraph" w:styleId="NoSpacing">
    <w:name w:val="No Spacing"/>
    <w:uiPriority w:val="1"/>
    <w:rsid w:val="00A719F6"/>
    <w:rPr>
      <w:sz w:val="24"/>
      <w:szCs w:val="24"/>
      <w:lang w:eastAsia="en-US"/>
    </w:rPr>
  </w:style>
  <w:style w:type="paragraph" w:styleId="NormalWeb">
    <w:name w:val="Normal (Web)"/>
    <w:basedOn w:val="Normal"/>
    <w:uiPriority w:val="99"/>
    <w:unhideWhenUsed/>
    <w:rsid w:val="00A719F6"/>
    <w:pPr>
      <w:spacing w:before="100" w:beforeAutospacing="1" w:after="100" w:afterAutospacing="1"/>
    </w:pPr>
    <w:rPr>
      <w:rFonts w:ascii="Times New Roman" w:hAnsi="Times New Roman"/>
      <w:sz w:val="24"/>
      <w:lang w:eastAsia="en-AU"/>
    </w:rPr>
  </w:style>
  <w:style w:type="paragraph" w:customStyle="1" w:styleId="Style1">
    <w:name w:val="Style1"/>
    <w:next w:val="Normal"/>
    <w:rsid w:val="00A719F6"/>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customStyle="1" w:styleId="Tabletextcentre">
    <w:name w:val="Table text centre"/>
    <w:basedOn w:val="Tabletextleft"/>
    <w:rsid w:val="00A719F6"/>
    <w:pPr>
      <w:jc w:val="center"/>
    </w:pPr>
  </w:style>
  <w:style w:type="paragraph" w:customStyle="1" w:styleId="TableTextright1">
    <w:name w:val="Table Text right"/>
    <w:basedOn w:val="Tabletextleft"/>
    <w:rsid w:val="00A719F6"/>
    <w:pPr>
      <w:jc w:val="right"/>
    </w:pPr>
  </w:style>
  <w:style w:type="character" w:customStyle="1" w:styleId="TableTitleChar">
    <w:name w:val="Table Title Char"/>
    <w:basedOn w:val="DefaultParagraphFont"/>
    <w:link w:val="TableTitle"/>
    <w:rsid w:val="00A719F6"/>
    <w:rPr>
      <w:rFonts w:ascii="Arial" w:hAnsi="Arial"/>
      <w:b/>
      <w:color w:val="000000" w:themeColor="text1"/>
      <w:sz w:val="22"/>
      <w:szCs w:val="24"/>
      <w:lang w:val="en-US" w:eastAsia="en-US"/>
    </w:rPr>
  </w:style>
  <w:style w:type="paragraph" w:customStyle="1" w:styleId="URL">
    <w:name w:val="URL"/>
    <w:basedOn w:val="Normal"/>
    <w:rsid w:val="00A719F6"/>
    <w:pPr>
      <w:spacing w:before="3120"/>
      <w:jc w:val="center"/>
    </w:pPr>
    <w:rPr>
      <w:b/>
      <w:bCs/>
      <w:sz w:val="24"/>
      <w:szCs w:val="20"/>
    </w:rPr>
  </w:style>
  <w:style w:type="character" w:customStyle="1" w:styleId="Heading2Char">
    <w:name w:val="Heading 2 Char"/>
    <w:basedOn w:val="DefaultParagraphFont"/>
    <w:link w:val="Heading2"/>
    <w:uiPriority w:val="9"/>
    <w:rsid w:val="00064168"/>
    <w:rPr>
      <w:rFonts w:ascii="Arial" w:hAnsi="Arial" w:cs="Arial"/>
      <w:b/>
      <w:bCs/>
      <w:iCs/>
      <w:color w:val="358189"/>
      <w:sz w:val="36"/>
      <w:szCs w:val="28"/>
      <w:lang w:eastAsia="en-US"/>
    </w:rPr>
  </w:style>
  <w:style w:type="paragraph" w:styleId="CommentText">
    <w:name w:val="annotation text"/>
    <w:basedOn w:val="Normal"/>
    <w:link w:val="CommentTextChar"/>
    <w:uiPriority w:val="99"/>
    <w:unhideWhenUsed/>
    <w:rsid w:val="00064168"/>
    <w:pPr>
      <w:spacing w:before="0" w:after="160" w:line="240" w:lineRule="auto"/>
    </w:pPr>
    <w:rPr>
      <w:rFonts w:eastAsiaTheme="minorEastAsia" w:cstheme="minorBidi"/>
      <w:color w:val="auto"/>
      <w:sz w:val="20"/>
      <w:szCs w:val="20"/>
    </w:rPr>
  </w:style>
  <w:style w:type="character" w:customStyle="1" w:styleId="CommentTextChar">
    <w:name w:val="Comment Text Char"/>
    <w:basedOn w:val="DefaultParagraphFont"/>
    <w:link w:val="CommentText"/>
    <w:uiPriority w:val="99"/>
    <w:rsid w:val="00064168"/>
    <w:rPr>
      <w:rFonts w:ascii="Arial" w:eastAsiaTheme="minorEastAsia" w:hAnsi="Arial" w:cstheme="minorBidi"/>
      <w:lang w:eastAsia="en-US"/>
    </w:rPr>
  </w:style>
  <w:style w:type="paragraph" w:customStyle="1" w:styleId="Disclaimer">
    <w:name w:val="Disclaimer"/>
    <w:basedOn w:val="Normal"/>
    <w:uiPriority w:val="10"/>
    <w:qFormat/>
    <w:rsid w:val="00080BAC"/>
    <w:pPr>
      <w:pBdr>
        <w:top w:val="single" w:sz="12" w:space="1" w:color="358189" w:themeColor="accent2"/>
        <w:bottom w:val="single" w:sz="12" w:space="1" w:color="358189" w:themeColor="accent2"/>
      </w:pBdr>
      <w:shd w:val="clear" w:color="auto" w:fill="D0EAED" w:themeFill="accent2" w:themeFillTint="33"/>
      <w:spacing w:before="0" w:after="160" w:line="280" w:lineRule="exact"/>
      <w:ind w:left="567" w:right="1394"/>
    </w:pPr>
    <w:rPr>
      <w:rFonts w:eastAsiaTheme="minorEastAsia" w:cstheme="minorBidi"/>
      <w:b/>
      <w:color w:val="auto"/>
      <w:sz w:val="16"/>
      <w:szCs w:val="16"/>
    </w:rPr>
  </w:style>
  <w:style w:type="character" w:styleId="BookTitle">
    <w:name w:val="Book Title"/>
    <w:aliases w:val="Description"/>
    <w:basedOn w:val="DefaultParagraphFont"/>
    <w:uiPriority w:val="33"/>
    <w:rsid w:val="00064168"/>
    <w:rPr>
      <w:rFonts w:asciiTheme="minorHAnsi" w:hAnsiTheme="minorHAnsi"/>
      <w:b/>
      <w:bCs/>
      <w:i/>
      <w:iCs/>
      <w:spacing w:val="5"/>
      <w:sz w:val="22"/>
    </w:rPr>
  </w:style>
  <w:style w:type="character" w:styleId="UnresolvedMention">
    <w:name w:val="Unresolved Mention"/>
    <w:basedOn w:val="DefaultParagraphFont"/>
    <w:uiPriority w:val="99"/>
    <w:semiHidden/>
    <w:unhideWhenUsed/>
    <w:rsid w:val="001245EF"/>
    <w:rPr>
      <w:color w:val="605E5C"/>
      <w:shd w:val="clear" w:color="auto" w:fill="E1DFDD"/>
    </w:rPr>
  </w:style>
  <w:style w:type="character" w:styleId="FollowedHyperlink">
    <w:name w:val="FollowedHyperlink"/>
    <w:basedOn w:val="DefaultParagraphFont"/>
    <w:semiHidden/>
    <w:unhideWhenUsed/>
    <w:rsid w:val="001245EF"/>
    <w:rPr>
      <w:color w:val="800080" w:themeColor="followedHyperlink"/>
      <w:u w:val="single"/>
    </w:rPr>
  </w:style>
  <w:style w:type="paragraph" w:styleId="ListParagraph">
    <w:name w:val="List Paragraph"/>
    <w:basedOn w:val="Normal"/>
    <w:uiPriority w:val="34"/>
    <w:qFormat/>
    <w:rsid w:val="001D6E6F"/>
    <w:pPr>
      <w:ind w:left="720"/>
      <w:contextualSpacing/>
    </w:pPr>
  </w:style>
  <w:style w:type="paragraph" w:styleId="Revision">
    <w:name w:val="Revision"/>
    <w:hidden/>
    <w:uiPriority w:val="99"/>
    <w:semiHidden/>
    <w:rsid w:val="00AC0A70"/>
    <w:rPr>
      <w:rFonts w:ascii="Arial" w:hAnsi="Arial"/>
      <w:color w:val="000000" w:themeColor="text1"/>
      <w:sz w:val="22"/>
      <w:szCs w:val="24"/>
      <w:lang w:eastAsia="en-US"/>
    </w:rPr>
  </w:style>
  <w:style w:type="character" w:styleId="CommentReference">
    <w:name w:val="annotation reference"/>
    <w:basedOn w:val="DefaultParagraphFont"/>
    <w:semiHidden/>
    <w:unhideWhenUsed/>
    <w:rsid w:val="00B2409F"/>
    <w:rPr>
      <w:sz w:val="16"/>
      <w:szCs w:val="16"/>
    </w:rPr>
  </w:style>
  <w:style w:type="paragraph" w:styleId="CommentSubject">
    <w:name w:val="annotation subject"/>
    <w:basedOn w:val="CommentText"/>
    <w:next w:val="CommentText"/>
    <w:link w:val="CommentSubjectChar"/>
    <w:semiHidden/>
    <w:unhideWhenUsed/>
    <w:rsid w:val="00B2409F"/>
    <w:pPr>
      <w:spacing w:before="120" w:after="120"/>
    </w:pPr>
    <w:rPr>
      <w:rFonts w:eastAsia="Times New Roman" w:cs="Times New Roman"/>
      <w:b/>
      <w:bCs/>
      <w:color w:val="000000" w:themeColor="text1"/>
    </w:rPr>
  </w:style>
  <w:style w:type="character" w:customStyle="1" w:styleId="CommentSubjectChar">
    <w:name w:val="Comment Subject Char"/>
    <w:basedOn w:val="CommentTextChar"/>
    <w:link w:val="CommentSubject"/>
    <w:semiHidden/>
    <w:rsid w:val="00B2409F"/>
    <w:rPr>
      <w:rFonts w:ascii="Arial" w:eastAsiaTheme="minorEastAsia" w:hAnsi="Arial" w:cstheme="minorBidi"/>
      <w:b/>
      <w:bCs/>
      <w:color w:val="000000" w:themeColor="text1"/>
      <w:lang w:eastAsia="en-US"/>
    </w:rPr>
  </w:style>
  <w:style w:type="paragraph" w:styleId="TOCHeading">
    <w:name w:val="TOC Heading"/>
    <w:basedOn w:val="Heading1"/>
    <w:next w:val="Normal"/>
    <w:uiPriority w:val="39"/>
    <w:unhideWhenUsed/>
    <w:qFormat/>
    <w:rsid w:val="00DC3FC8"/>
    <w:pPr>
      <w:keepLines/>
      <w:spacing w:after="0" w:line="259" w:lineRule="auto"/>
      <w:outlineLvl w:val="9"/>
    </w:pPr>
    <w:rPr>
      <w:rFonts w:asciiTheme="majorHAnsi" w:eastAsiaTheme="majorEastAsia" w:hAnsiTheme="majorHAnsi" w:cstheme="majorBidi"/>
      <w:b w:val="0"/>
      <w:bCs w:val="0"/>
      <w:color w:val="2F3757" w:themeColor="accent1" w:themeShade="BF"/>
      <w:kern w:val="0"/>
      <w:sz w:val="32"/>
      <w:szCs w:val="32"/>
      <w:lang w:val="en-US"/>
    </w:rPr>
  </w:style>
  <w:style w:type="paragraph" w:styleId="TOC2">
    <w:name w:val="toc 2"/>
    <w:basedOn w:val="Normal"/>
    <w:next w:val="Normal"/>
    <w:autoRedefine/>
    <w:uiPriority w:val="39"/>
    <w:unhideWhenUsed/>
    <w:rsid w:val="00547455"/>
    <w:pPr>
      <w:tabs>
        <w:tab w:val="right" w:leader="dot" w:pos="9060"/>
      </w:tabs>
      <w:spacing w:after="100"/>
      <w:ind w:left="220"/>
    </w:pPr>
  </w:style>
  <w:style w:type="paragraph" w:styleId="TOC3">
    <w:name w:val="toc 3"/>
    <w:basedOn w:val="Normal"/>
    <w:next w:val="Normal"/>
    <w:autoRedefine/>
    <w:uiPriority w:val="39"/>
    <w:unhideWhenUsed/>
    <w:rsid w:val="00547455"/>
    <w:pPr>
      <w:tabs>
        <w:tab w:val="right" w:leader="dot" w:pos="9060"/>
      </w:tabs>
      <w:spacing w:after="100"/>
      <w:ind w:left="440" w:right="1273"/>
    </w:pPr>
  </w:style>
  <w:style w:type="paragraph" w:styleId="TOC1">
    <w:name w:val="toc 1"/>
    <w:basedOn w:val="Normal"/>
    <w:next w:val="Normal"/>
    <w:autoRedefine/>
    <w:uiPriority w:val="39"/>
    <w:unhideWhenUsed/>
    <w:rsid w:val="00547455"/>
    <w:pPr>
      <w:spacing w:before="0" w:after="100" w:line="259" w:lineRule="auto"/>
    </w:pPr>
    <w:rPr>
      <w:rFonts w:asciiTheme="minorHAnsi" w:eastAsiaTheme="minorEastAsia" w:hAnsiTheme="minorHAnsi"/>
      <w:color w:val="auto"/>
      <w:szCs w:val="22"/>
      <w:lang w:val="en-US"/>
    </w:rPr>
  </w:style>
  <w:style w:type="paragraph" w:customStyle="1" w:styleId="tabletext0">
    <w:name w:val="tabletext"/>
    <w:basedOn w:val="Normal"/>
    <w:rsid w:val="005431FA"/>
    <w:pPr>
      <w:spacing w:before="100" w:beforeAutospacing="1" w:after="100" w:afterAutospacing="1" w:line="240" w:lineRule="auto"/>
    </w:pPr>
    <w:rPr>
      <w:rFonts w:ascii="Times New Roman" w:hAnsi="Times New Roman"/>
      <w:color w:val="auto"/>
      <w:sz w:val="24"/>
      <w:lang w:eastAsia="en-AU"/>
    </w:rPr>
  </w:style>
  <w:style w:type="paragraph" w:customStyle="1" w:styleId="listparagraph0">
    <w:name w:val="listparagraph"/>
    <w:basedOn w:val="Normal"/>
    <w:rsid w:val="005431FA"/>
    <w:pPr>
      <w:spacing w:before="100" w:beforeAutospacing="1" w:after="100" w:afterAutospacing="1" w:line="240" w:lineRule="auto"/>
    </w:pPr>
    <w:rPr>
      <w:rFonts w:ascii="Times New Roman" w:hAnsi="Times New Roman"/>
      <w:color w:val="auto"/>
      <w:sz w:val="24"/>
      <w:lang w:eastAsia="en-AU"/>
    </w:rPr>
  </w:style>
  <w:style w:type="character" w:styleId="FootnoteReference">
    <w:name w:val="footnote reference"/>
    <w:basedOn w:val="DefaultParagraphFont"/>
    <w:semiHidden/>
    <w:unhideWhenUsed/>
    <w:rsid w:val="00E034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6290">
      <w:bodyDiv w:val="1"/>
      <w:marLeft w:val="0"/>
      <w:marRight w:val="0"/>
      <w:marTop w:val="0"/>
      <w:marBottom w:val="0"/>
      <w:divBdr>
        <w:top w:val="none" w:sz="0" w:space="0" w:color="auto"/>
        <w:left w:val="none" w:sz="0" w:space="0" w:color="auto"/>
        <w:bottom w:val="none" w:sz="0" w:space="0" w:color="auto"/>
        <w:right w:val="none" w:sz="0" w:space="0" w:color="auto"/>
      </w:divBdr>
    </w:div>
    <w:div w:id="62218098">
      <w:bodyDiv w:val="1"/>
      <w:marLeft w:val="0"/>
      <w:marRight w:val="0"/>
      <w:marTop w:val="0"/>
      <w:marBottom w:val="0"/>
      <w:divBdr>
        <w:top w:val="none" w:sz="0" w:space="0" w:color="auto"/>
        <w:left w:val="none" w:sz="0" w:space="0" w:color="auto"/>
        <w:bottom w:val="none" w:sz="0" w:space="0" w:color="auto"/>
        <w:right w:val="none" w:sz="0" w:space="0" w:color="auto"/>
      </w:divBdr>
    </w:div>
    <w:div w:id="91316191">
      <w:bodyDiv w:val="1"/>
      <w:marLeft w:val="0"/>
      <w:marRight w:val="0"/>
      <w:marTop w:val="0"/>
      <w:marBottom w:val="0"/>
      <w:divBdr>
        <w:top w:val="none" w:sz="0" w:space="0" w:color="auto"/>
        <w:left w:val="none" w:sz="0" w:space="0" w:color="auto"/>
        <w:bottom w:val="none" w:sz="0" w:space="0" w:color="auto"/>
        <w:right w:val="none" w:sz="0" w:space="0" w:color="auto"/>
      </w:divBdr>
    </w:div>
    <w:div w:id="107743026">
      <w:bodyDiv w:val="1"/>
      <w:marLeft w:val="0"/>
      <w:marRight w:val="0"/>
      <w:marTop w:val="0"/>
      <w:marBottom w:val="0"/>
      <w:divBdr>
        <w:top w:val="none" w:sz="0" w:space="0" w:color="auto"/>
        <w:left w:val="none" w:sz="0" w:space="0" w:color="auto"/>
        <w:bottom w:val="none" w:sz="0" w:space="0" w:color="auto"/>
        <w:right w:val="none" w:sz="0" w:space="0" w:color="auto"/>
      </w:divBdr>
    </w:div>
    <w:div w:id="159396295">
      <w:bodyDiv w:val="1"/>
      <w:marLeft w:val="0"/>
      <w:marRight w:val="0"/>
      <w:marTop w:val="0"/>
      <w:marBottom w:val="0"/>
      <w:divBdr>
        <w:top w:val="none" w:sz="0" w:space="0" w:color="auto"/>
        <w:left w:val="none" w:sz="0" w:space="0" w:color="auto"/>
        <w:bottom w:val="none" w:sz="0" w:space="0" w:color="auto"/>
        <w:right w:val="none" w:sz="0" w:space="0" w:color="auto"/>
      </w:divBdr>
    </w:div>
    <w:div w:id="163009694">
      <w:bodyDiv w:val="1"/>
      <w:marLeft w:val="0"/>
      <w:marRight w:val="0"/>
      <w:marTop w:val="0"/>
      <w:marBottom w:val="0"/>
      <w:divBdr>
        <w:top w:val="none" w:sz="0" w:space="0" w:color="auto"/>
        <w:left w:val="none" w:sz="0" w:space="0" w:color="auto"/>
        <w:bottom w:val="none" w:sz="0" w:space="0" w:color="auto"/>
        <w:right w:val="none" w:sz="0" w:space="0" w:color="auto"/>
      </w:divBdr>
    </w:div>
    <w:div w:id="168563737">
      <w:bodyDiv w:val="1"/>
      <w:marLeft w:val="0"/>
      <w:marRight w:val="0"/>
      <w:marTop w:val="0"/>
      <w:marBottom w:val="0"/>
      <w:divBdr>
        <w:top w:val="none" w:sz="0" w:space="0" w:color="auto"/>
        <w:left w:val="none" w:sz="0" w:space="0" w:color="auto"/>
        <w:bottom w:val="none" w:sz="0" w:space="0" w:color="auto"/>
        <w:right w:val="none" w:sz="0" w:space="0" w:color="auto"/>
      </w:divBdr>
    </w:div>
    <w:div w:id="226501478">
      <w:bodyDiv w:val="1"/>
      <w:marLeft w:val="0"/>
      <w:marRight w:val="0"/>
      <w:marTop w:val="0"/>
      <w:marBottom w:val="0"/>
      <w:divBdr>
        <w:top w:val="none" w:sz="0" w:space="0" w:color="auto"/>
        <w:left w:val="none" w:sz="0" w:space="0" w:color="auto"/>
        <w:bottom w:val="none" w:sz="0" w:space="0" w:color="auto"/>
        <w:right w:val="none" w:sz="0" w:space="0" w:color="auto"/>
      </w:divBdr>
    </w:div>
    <w:div w:id="227107008">
      <w:bodyDiv w:val="1"/>
      <w:marLeft w:val="0"/>
      <w:marRight w:val="0"/>
      <w:marTop w:val="0"/>
      <w:marBottom w:val="0"/>
      <w:divBdr>
        <w:top w:val="none" w:sz="0" w:space="0" w:color="auto"/>
        <w:left w:val="none" w:sz="0" w:space="0" w:color="auto"/>
        <w:bottom w:val="none" w:sz="0" w:space="0" w:color="auto"/>
        <w:right w:val="none" w:sz="0" w:space="0" w:color="auto"/>
      </w:divBdr>
    </w:div>
    <w:div w:id="272904182">
      <w:bodyDiv w:val="1"/>
      <w:marLeft w:val="0"/>
      <w:marRight w:val="0"/>
      <w:marTop w:val="0"/>
      <w:marBottom w:val="0"/>
      <w:divBdr>
        <w:top w:val="none" w:sz="0" w:space="0" w:color="auto"/>
        <w:left w:val="none" w:sz="0" w:space="0" w:color="auto"/>
        <w:bottom w:val="none" w:sz="0" w:space="0" w:color="auto"/>
        <w:right w:val="none" w:sz="0" w:space="0" w:color="auto"/>
      </w:divBdr>
      <w:divsChild>
        <w:div w:id="136727384">
          <w:marLeft w:val="720"/>
          <w:marRight w:val="0"/>
          <w:marTop w:val="0"/>
          <w:marBottom w:val="0"/>
          <w:divBdr>
            <w:top w:val="none" w:sz="0" w:space="0" w:color="auto"/>
            <w:left w:val="none" w:sz="0" w:space="0" w:color="auto"/>
            <w:bottom w:val="none" w:sz="0" w:space="0" w:color="auto"/>
            <w:right w:val="none" w:sz="0" w:space="0" w:color="auto"/>
          </w:divBdr>
        </w:div>
      </w:divsChild>
    </w:div>
    <w:div w:id="293096527">
      <w:bodyDiv w:val="1"/>
      <w:marLeft w:val="0"/>
      <w:marRight w:val="0"/>
      <w:marTop w:val="0"/>
      <w:marBottom w:val="0"/>
      <w:divBdr>
        <w:top w:val="none" w:sz="0" w:space="0" w:color="auto"/>
        <w:left w:val="none" w:sz="0" w:space="0" w:color="auto"/>
        <w:bottom w:val="none" w:sz="0" w:space="0" w:color="auto"/>
        <w:right w:val="none" w:sz="0" w:space="0" w:color="auto"/>
      </w:divBdr>
    </w:div>
    <w:div w:id="293606541">
      <w:bodyDiv w:val="1"/>
      <w:marLeft w:val="0"/>
      <w:marRight w:val="0"/>
      <w:marTop w:val="0"/>
      <w:marBottom w:val="0"/>
      <w:divBdr>
        <w:top w:val="none" w:sz="0" w:space="0" w:color="auto"/>
        <w:left w:val="none" w:sz="0" w:space="0" w:color="auto"/>
        <w:bottom w:val="none" w:sz="0" w:space="0" w:color="auto"/>
        <w:right w:val="none" w:sz="0" w:space="0" w:color="auto"/>
      </w:divBdr>
    </w:div>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347026017">
      <w:bodyDiv w:val="1"/>
      <w:marLeft w:val="0"/>
      <w:marRight w:val="0"/>
      <w:marTop w:val="0"/>
      <w:marBottom w:val="0"/>
      <w:divBdr>
        <w:top w:val="none" w:sz="0" w:space="0" w:color="auto"/>
        <w:left w:val="none" w:sz="0" w:space="0" w:color="auto"/>
        <w:bottom w:val="none" w:sz="0" w:space="0" w:color="auto"/>
        <w:right w:val="none" w:sz="0" w:space="0" w:color="auto"/>
      </w:divBdr>
      <w:divsChild>
        <w:div w:id="602349030">
          <w:marLeft w:val="274"/>
          <w:marRight w:val="0"/>
          <w:marTop w:val="0"/>
          <w:marBottom w:val="0"/>
          <w:divBdr>
            <w:top w:val="none" w:sz="0" w:space="0" w:color="auto"/>
            <w:left w:val="none" w:sz="0" w:space="0" w:color="auto"/>
            <w:bottom w:val="none" w:sz="0" w:space="0" w:color="auto"/>
            <w:right w:val="none" w:sz="0" w:space="0" w:color="auto"/>
          </w:divBdr>
        </w:div>
      </w:divsChild>
    </w:div>
    <w:div w:id="355548488">
      <w:bodyDiv w:val="1"/>
      <w:marLeft w:val="0"/>
      <w:marRight w:val="0"/>
      <w:marTop w:val="0"/>
      <w:marBottom w:val="0"/>
      <w:divBdr>
        <w:top w:val="none" w:sz="0" w:space="0" w:color="auto"/>
        <w:left w:val="none" w:sz="0" w:space="0" w:color="auto"/>
        <w:bottom w:val="none" w:sz="0" w:space="0" w:color="auto"/>
        <w:right w:val="none" w:sz="0" w:space="0" w:color="auto"/>
      </w:divBdr>
    </w:div>
    <w:div w:id="378474268">
      <w:bodyDiv w:val="1"/>
      <w:marLeft w:val="0"/>
      <w:marRight w:val="0"/>
      <w:marTop w:val="0"/>
      <w:marBottom w:val="0"/>
      <w:divBdr>
        <w:top w:val="none" w:sz="0" w:space="0" w:color="auto"/>
        <w:left w:val="none" w:sz="0" w:space="0" w:color="auto"/>
        <w:bottom w:val="none" w:sz="0" w:space="0" w:color="auto"/>
        <w:right w:val="none" w:sz="0" w:space="0" w:color="auto"/>
      </w:divBdr>
    </w:div>
    <w:div w:id="398794901">
      <w:bodyDiv w:val="1"/>
      <w:marLeft w:val="0"/>
      <w:marRight w:val="0"/>
      <w:marTop w:val="0"/>
      <w:marBottom w:val="0"/>
      <w:divBdr>
        <w:top w:val="none" w:sz="0" w:space="0" w:color="auto"/>
        <w:left w:val="none" w:sz="0" w:space="0" w:color="auto"/>
        <w:bottom w:val="none" w:sz="0" w:space="0" w:color="auto"/>
        <w:right w:val="none" w:sz="0" w:space="0" w:color="auto"/>
      </w:divBdr>
    </w:div>
    <w:div w:id="406153059">
      <w:bodyDiv w:val="1"/>
      <w:marLeft w:val="0"/>
      <w:marRight w:val="0"/>
      <w:marTop w:val="0"/>
      <w:marBottom w:val="0"/>
      <w:divBdr>
        <w:top w:val="none" w:sz="0" w:space="0" w:color="auto"/>
        <w:left w:val="none" w:sz="0" w:space="0" w:color="auto"/>
        <w:bottom w:val="none" w:sz="0" w:space="0" w:color="auto"/>
        <w:right w:val="none" w:sz="0" w:space="0" w:color="auto"/>
      </w:divBdr>
    </w:div>
    <w:div w:id="409080692">
      <w:bodyDiv w:val="1"/>
      <w:marLeft w:val="0"/>
      <w:marRight w:val="0"/>
      <w:marTop w:val="0"/>
      <w:marBottom w:val="0"/>
      <w:divBdr>
        <w:top w:val="none" w:sz="0" w:space="0" w:color="auto"/>
        <w:left w:val="none" w:sz="0" w:space="0" w:color="auto"/>
        <w:bottom w:val="none" w:sz="0" w:space="0" w:color="auto"/>
        <w:right w:val="none" w:sz="0" w:space="0" w:color="auto"/>
      </w:divBdr>
    </w:div>
    <w:div w:id="409547753">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435565326">
      <w:bodyDiv w:val="1"/>
      <w:marLeft w:val="0"/>
      <w:marRight w:val="0"/>
      <w:marTop w:val="0"/>
      <w:marBottom w:val="0"/>
      <w:divBdr>
        <w:top w:val="none" w:sz="0" w:space="0" w:color="auto"/>
        <w:left w:val="none" w:sz="0" w:space="0" w:color="auto"/>
        <w:bottom w:val="none" w:sz="0" w:space="0" w:color="auto"/>
        <w:right w:val="none" w:sz="0" w:space="0" w:color="auto"/>
      </w:divBdr>
    </w:div>
    <w:div w:id="535197627">
      <w:bodyDiv w:val="1"/>
      <w:marLeft w:val="0"/>
      <w:marRight w:val="0"/>
      <w:marTop w:val="0"/>
      <w:marBottom w:val="0"/>
      <w:divBdr>
        <w:top w:val="none" w:sz="0" w:space="0" w:color="auto"/>
        <w:left w:val="none" w:sz="0" w:space="0" w:color="auto"/>
        <w:bottom w:val="none" w:sz="0" w:space="0" w:color="auto"/>
        <w:right w:val="none" w:sz="0" w:space="0" w:color="auto"/>
      </w:divBdr>
    </w:div>
    <w:div w:id="538056377">
      <w:bodyDiv w:val="1"/>
      <w:marLeft w:val="0"/>
      <w:marRight w:val="0"/>
      <w:marTop w:val="0"/>
      <w:marBottom w:val="0"/>
      <w:divBdr>
        <w:top w:val="none" w:sz="0" w:space="0" w:color="auto"/>
        <w:left w:val="none" w:sz="0" w:space="0" w:color="auto"/>
        <w:bottom w:val="none" w:sz="0" w:space="0" w:color="auto"/>
        <w:right w:val="none" w:sz="0" w:space="0" w:color="auto"/>
      </w:divBdr>
    </w:div>
    <w:div w:id="565920573">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616331775">
      <w:bodyDiv w:val="1"/>
      <w:marLeft w:val="0"/>
      <w:marRight w:val="0"/>
      <w:marTop w:val="0"/>
      <w:marBottom w:val="0"/>
      <w:divBdr>
        <w:top w:val="none" w:sz="0" w:space="0" w:color="auto"/>
        <w:left w:val="none" w:sz="0" w:space="0" w:color="auto"/>
        <w:bottom w:val="none" w:sz="0" w:space="0" w:color="auto"/>
        <w:right w:val="none" w:sz="0" w:space="0" w:color="auto"/>
      </w:divBdr>
    </w:div>
    <w:div w:id="628512998">
      <w:bodyDiv w:val="1"/>
      <w:marLeft w:val="0"/>
      <w:marRight w:val="0"/>
      <w:marTop w:val="0"/>
      <w:marBottom w:val="0"/>
      <w:divBdr>
        <w:top w:val="none" w:sz="0" w:space="0" w:color="auto"/>
        <w:left w:val="none" w:sz="0" w:space="0" w:color="auto"/>
        <w:bottom w:val="none" w:sz="0" w:space="0" w:color="auto"/>
        <w:right w:val="none" w:sz="0" w:space="0" w:color="auto"/>
      </w:divBdr>
    </w:div>
    <w:div w:id="636497323">
      <w:bodyDiv w:val="1"/>
      <w:marLeft w:val="0"/>
      <w:marRight w:val="0"/>
      <w:marTop w:val="0"/>
      <w:marBottom w:val="0"/>
      <w:divBdr>
        <w:top w:val="none" w:sz="0" w:space="0" w:color="auto"/>
        <w:left w:val="none" w:sz="0" w:space="0" w:color="auto"/>
        <w:bottom w:val="none" w:sz="0" w:space="0" w:color="auto"/>
        <w:right w:val="none" w:sz="0" w:space="0" w:color="auto"/>
      </w:divBdr>
    </w:div>
    <w:div w:id="643312788">
      <w:bodyDiv w:val="1"/>
      <w:marLeft w:val="0"/>
      <w:marRight w:val="0"/>
      <w:marTop w:val="0"/>
      <w:marBottom w:val="0"/>
      <w:divBdr>
        <w:top w:val="none" w:sz="0" w:space="0" w:color="auto"/>
        <w:left w:val="none" w:sz="0" w:space="0" w:color="auto"/>
        <w:bottom w:val="none" w:sz="0" w:space="0" w:color="auto"/>
        <w:right w:val="none" w:sz="0" w:space="0" w:color="auto"/>
      </w:divBdr>
    </w:div>
    <w:div w:id="646739794">
      <w:bodyDiv w:val="1"/>
      <w:marLeft w:val="0"/>
      <w:marRight w:val="0"/>
      <w:marTop w:val="0"/>
      <w:marBottom w:val="0"/>
      <w:divBdr>
        <w:top w:val="none" w:sz="0" w:space="0" w:color="auto"/>
        <w:left w:val="none" w:sz="0" w:space="0" w:color="auto"/>
        <w:bottom w:val="none" w:sz="0" w:space="0" w:color="auto"/>
        <w:right w:val="none" w:sz="0" w:space="0" w:color="auto"/>
      </w:divBdr>
    </w:div>
    <w:div w:id="661737469">
      <w:bodyDiv w:val="1"/>
      <w:marLeft w:val="0"/>
      <w:marRight w:val="0"/>
      <w:marTop w:val="0"/>
      <w:marBottom w:val="0"/>
      <w:divBdr>
        <w:top w:val="none" w:sz="0" w:space="0" w:color="auto"/>
        <w:left w:val="none" w:sz="0" w:space="0" w:color="auto"/>
        <w:bottom w:val="none" w:sz="0" w:space="0" w:color="auto"/>
        <w:right w:val="none" w:sz="0" w:space="0" w:color="auto"/>
      </w:divBdr>
    </w:div>
    <w:div w:id="667095377">
      <w:bodyDiv w:val="1"/>
      <w:marLeft w:val="0"/>
      <w:marRight w:val="0"/>
      <w:marTop w:val="0"/>
      <w:marBottom w:val="0"/>
      <w:divBdr>
        <w:top w:val="none" w:sz="0" w:space="0" w:color="auto"/>
        <w:left w:val="none" w:sz="0" w:space="0" w:color="auto"/>
        <w:bottom w:val="none" w:sz="0" w:space="0" w:color="auto"/>
        <w:right w:val="none" w:sz="0" w:space="0" w:color="auto"/>
      </w:divBdr>
      <w:divsChild>
        <w:div w:id="30571848">
          <w:marLeft w:val="0"/>
          <w:marRight w:val="0"/>
          <w:marTop w:val="0"/>
          <w:marBottom w:val="0"/>
          <w:divBdr>
            <w:top w:val="none" w:sz="0" w:space="0" w:color="auto"/>
            <w:left w:val="none" w:sz="0" w:space="0" w:color="auto"/>
            <w:bottom w:val="none" w:sz="0" w:space="0" w:color="auto"/>
            <w:right w:val="none" w:sz="0" w:space="0" w:color="auto"/>
          </w:divBdr>
        </w:div>
        <w:div w:id="1540314803">
          <w:marLeft w:val="0"/>
          <w:marRight w:val="0"/>
          <w:marTop w:val="0"/>
          <w:marBottom w:val="0"/>
          <w:divBdr>
            <w:top w:val="none" w:sz="0" w:space="0" w:color="auto"/>
            <w:left w:val="none" w:sz="0" w:space="0" w:color="auto"/>
            <w:bottom w:val="none" w:sz="0" w:space="0" w:color="auto"/>
            <w:right w:val="none" w:sz="0" w:space="0" w:color="auto"/>
          </w:divBdr>
        </w:div>
        <w:div w:id="1716661244">
          <w:marLeft w:val="0"/>
          <w:marRight w:val="0"/>
          <w:marTop w:val="0"/>
          <w:marBottom w:val="0"/>
          <w:divBdr>
            <w:top w:val="none" w:sz="0" w:space="0" w:color="auto"/>
            <w:left w:val="none" w:sz="0" w:space="0" w:color="auto"/>
            <w:bottom w:val="none" w:sz="0" w:space="0" w:color="auto"/>
            <w:right w:val="none" w:sz="0" w:space="0" w:color="auto"/>
          </w:divBdr>
        </w:div>
      </w:divsChild>
    </w:div>
    <w:div w:id="690490996">
      <w:bodyDiv w:val="1"/>
      <w:marLeft w:val="0"/>
      <w:marRight w:val="0"/>
      <w:marTop w:val="0"/>
      <w:marBottom w:val="0"/>
      <w:divBdr>
        <w:top w:val="none" w:sz="0" w:space="0" w:color="auto"/>
        <w:left w:val="none" w:sz="0" w:space="0" w:color="auto"/>
        <w:bottom w:val="none" w:sz="0" w:space="0" w:color="auto"/>
        <w:right w:val="none" w:sz="0" w:space="0" w:color="auto"/>
      </w:divBdr>
    </w:div>
    <w:div w:id="708144445">
      <w:bodyDiv w:val="1"/>
      <w:marLeft w:val="0"/>
      <w:marRight w:val="0"/>
      <w:marTop w:val="0"/>
      <w:marBottom w:val="0"/>
      <w:divBdr>
        <w:top w:val="none" w:sz="0" w:space="0" w:color="auto"/>
        <w:left w:val="none" w:sz="0" w:space="0" w:color="auto"/>
        <w:bottom w:val="none" w:sz="0" w:space="0" w:color="auto"/>
        <w:right w:val="none" w:sz="0" w:space="0" w:color="auto"/>
      </w:divBdr>
    </w:div>
    <w:div w:id="712392320">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794447526">
      <w:bodyDiv w:val="1"/>
      <w:marLeft w:val="0"/>
      <w:marRight w:val="0"/>
      <w:marTop w:val="0"/>
      <w:marBottom w:val="0"/>
      <w:divBdr>
        <w:top w:val="none" w:sz="0" w:space="0" w:color="auto"/>
        <w:left w:val="none" w:sz="0" w:space="0" w:color="auto"/>
        <w:bottom w:val="none" w:sz="0" w:space="0" w:color="auto"/>
        <w:right w:val="none" w:sz="0" w:space="0" w:color="auto"/>
      </w:divBdr>
    </w:div>
    <w:div w:id="797796899">
      <w:bodyDiv w:val="1"/>
      <w:marLeft w:val="0"/>
      <w:marRight w:val="0"/>
      <w:marTop w:val="0"/>
      <w:marBottom w:val="0"/>
      <w:divBdr>
        <w:top w:val="none" w:sz="0" w:space="0" w:color="auto"/>
        <w:left w:val="none" w:sz="0" w:space="0" w:color="auto"/>
        <w:bottom w:val="none" w:sz="0" w:space="0" w:color="auto"/>
        <w:right w:val="none" w:sz="0" w:space="0" w:color="auto"/>
      </w:divBdr>
    </w:div>
    <w:div w:id="803351987">
      <w:bodyDiv w:val="1"/>
      <w:marLeft w:val="0"/>
      <w:marRight w:val="0"/>
      <w:marTop w:val="0"/>
      <w:marBottom w:val="0"/>
      <w:divBdr>
        <w:top w:val="none" w:sz="0" w:space="0" w:color="auto"/>
        <w:left w:val="none" w:sz="0" w:space="0" w:color="auto"/>
        <w:bottom w:val="none" w:sz="0" w:space="0" w:color="auto"/>
        <w:right w:val="none" w:sz="0" w:space="0" w:color="auto"/>
      </w:divBdr>
    </w:div>
    <w:div w:id="818838800">
      <w:bodyDiv w:val="1"/>
      <w:marLeft w:val="0"/>
      <w:marRight w:val="0"/>
      <w:marTop w:val="0"/>
      <w:marBottom w:val="0"/>
      <w:divBdr>
        <w:top w:val="none" w:sz="0" w:space="0" w:color="auto"/>
        <w:left w:val="none" w:sz="0" w:space="0" w:color="auto"/>
        <w:bottom w:val="none" w:sz="0" w:space="0" w:color="auto"/>
        <w:right w:val="none" w:sz="0" w:space="0" w:color="auto"/>
      </w:divBdr>
    </w:div>
    <w:div w:id="820392612">
      <w:bodyDiv w:val="1"/>
      <w:marLeft w:val="0"/>
      <w:marRight w:val="0"/>
      <w:marTop w:val="0"/>
      <w:marBottom w:val="0"/>
      <w:divBdr>
        <w:top w:val="none" w:sz="0" w:space="0" w:color="auto"/>
        <w:left w:val="none" w:sz="0" w:space="0" w:color="auto"/>
        <w:bottom w:val="none" w:sz="0" w:space="0" w:color="auto"/>
        <w:right w:val="none" w:sz="0" w:space="0" w:color="auto"/>
      </w:divBdr>
    </w:div>
    <w:div w:id="834493608">
      <w:bodyDiv w:val="1"/>
      <w:marLeft w:val="0"/>
      <w:marRight w:val="0"/>
      <w:marTop w:val="0"/>
      <w:marBottom w:val="0"/>
      <w:divBdr>
        <w:top w:val="none" w:sz="0" w:space="0" w:color="auto"/>
        <w:left w:val="none" w:sz="0" w:space="0" w:color="auto"/>
        <w:bottom w:val="none" w:sz="0" w:space="0" w:color="auto"/>
        <w:right w:val="none" w:sz="0" w:space="0" w:color="auto"/>
      </w:divBdr>
    </w:div>
    <w:div w:id="856163253">
      <w:bodyDiv w:val="1"/>
      <w:marLeft w:val="0"/>
      <w:marRight w:val="0"/>
      <w:marTop w:val="0"/>
      <w:marBottom w:val="0"/>
      <w:divBdr>
        <w:top w:val="none" w:sz="0" w:space="0" w:color="auto"/>
        <w:left w:val="none" w:sz="0" w:space="0" w:color="auto"/>
        <w:bottom w:val="none" w:sz="0" w:space="0" w:color="auto"/>
        <w:right w:val="none" w:sz="0" w:space="0" w:color="auto"/>
      </w:divBdr>
    </w:div>
    <w:div w:id="861286077">
      <w:bodyDiv w:val="1"/>
      <w:marLeft w:val="0"/>
      <w:marRight w:val="0"/>
      <w:marTop w:val="0"/>
      <w:marBottom w:val="0"/>
      <w:divBdr>
        <w:top w:val="none" w:sz="0" w:space="0" w:color="auto"/>
        <w:left w:val="none" w:sz="0" w:space="0" w:color="auto"/>
        <w:bottom w:val="none" w:sz="0" w:space="0" w:color="auto"/>
        <w:right w:val="none" w:sz="0" w:space="0" w:color="auto"/>
      </w:divBdr>
    </w:div>
    <w:div w:id="875436460">
      <w:bodyDiv w:val="1"/>
      <w:marLeft w:val="0"/>
      <w:marRight w:val="0"/>
      <w:marTop w:val="0"/>
      <w:marBottom w:val="0"/>
      <w:divBdr>
        <w:top w:val="none" w:sz="0" w:space="0" w:color="auto"/>
        <w:left w:val="none" w:sz="0" w:space="0" w:color="auto"/>
        <w:bottom w:val="none" w:sz="0" w:space="0" w:color="auto"/>
        <w:right w:val="none" w:sz="0" w:space="0" w:color="auto"/>
      </w:divBdr>
    </w:div>
    <w:div w:id="881403854">
      <w:bodyDiv w:val="1"/>
      <w:marLeft w:val="0"/>
      <w:marRight w:val="0"/>
      <w:marTop w:val="0"/>
      <w:marBottom w:val="0"/>
      <w:divBdr>
        <w:top w:val="none" w:sz="0" w:space="0" w:color="auto"/>
        <w:left w:val="none" w:sz="0" w:space="0" w:color="auto"/>
        <w:bottom w:val="none" w:sz="0" w:space="0" w:color="auto"/>
        <w:right w:val="none" w:sz="0" w:space="0" w:color="auto"/>
      </w:divBdr>
    </w:div>
    <w:div w:id="918441709">
      <w:bodyDiv w:val="1"/>
      <w:marLeft w:val="0"/>
      <w:marRight w:val="0"/>
      <w:marTop w:val="0"/>
      <w:marBottom w:val="0"/>
      <w:divBdr>
        <w:top w:val="none" w:sz="0" w:space="0" w:color="auto"/>
        <w:left w:val="none" w:sz="0" w:space="0" w:color="auto"/>
        <w:bottom w:val="none" w:sz="0" w:space="0" w:color="auto"/>
        <w:right w:val="none" w:sz="0" w:space="0" w:color="auto"/>
      </w:divBdr>
    </w:div>
    <w:div w:id="931206383">
      <w:bodyDiv w:val="1"/>
      <w:marLeft w:val="0"/>
      <w:marRight w:val="0"/>
      <w:marTop w:val="0"/>
      <w:marBottom w:val="0"/>
      <w:divBdr>
        <w:top w:val="none" w:sz="0" w:space="0" w:color="auto"/>
        <w:left w:val="none" w:sz="0" w:space="0" w:color="auto"/>
        <w:bottom w:val="none" w:sz="0" w:space="0" w:color="auto"/>
        <w:right w:val="none" w:sz="0" w:space="0" w:color="auto"/>
      </w:divBdr>
    </w:div>
    <w:div w:id="934636684">
      <w:bodyDiv w:val="1"/>
      <w:marLeft w:val="0"/>
      <w:marRight w:val="0"/>
      <w:marTop w:val="0"/>
      <w:marBottom w:val="0"/>
      <w:divBdr>
        <w:top w:val="none" w:sz="0" w:space="0" w:color="auto"/>
        <w:left w:val="none" w:sz="0" w:space="0" w:color="auto"/>
        <w:bottom w:val="none" w:sz="0" w:space="0" w:color="auto"/>
        <w:right w:val="none" w:sz="0" w:space="0" w:color="auto"/>
      </w:divBdr>
    </w:div>
    <w:div w:id="1035304935">
      <w:bodyDiv w:val="1"/>
      <w:marLeft w:val="0"/>
      <w:marRight w:val="0"/>
      <w:marTop w:val="0"/>
      <w:marBottom w:val="0"/>
      <w:divBdr>
        <w:top w:val="none" w:sz="0" w:space="0" w:color="auto"/>
        <w:left w:val="none" w:sz="0" w:space="0" w:color="auto"/>
        <w:bottom w:val="none" w:sz="0" w:space="0" w:color="auto"/>
        <w:right w:val="none" w:sz="0" w:space="0" w:color="auto"/>
      </w:divBdr>
    </w:div>
    <w:div w:id="1035694341">
      <w:bodyDiv w:val="1"/>
      <w:marLeft w:val="0"/>
      <w:marRight w:val="0"/>
      <w:marTop w:val="0"/>
      <w:marBottom w:val="0"/>
      <w:divBdr>
        <w:top w:val="none" w:sz="0" w:space="0" w:color="auto"/>
        <w:left w:val="none" w:sz="0" w:space="0" w:color="auto"/>
        <w:bottom w:val="none" w:sz="0" w:space="0" w:color="auto"/>
        <w:right w:val="none" w:sz="0" w:space="0" w:color="auto"/>
      </w:divBdr>
    </w:div>
    <w:div w:id="1062366016">
      <w:bodyDiv w:val="1"/>
      <w:marLeft w:val="0"/>
      <w:marRight w:val="0"/>
      <w:marTop w:val="0"/>
      <w:marBottom w:val="0"/>
      <w:divBdr>
        <w:top w:val="none" w:sz="0" w:space="0" w:color="auto"/>
        <w:left w:val="none" w:sz="0" w:space="0" w:color="auto"/>
        <w:bottom w:val="none" w:sz="0" w:space="0" w:color="auto"/>
        <w:right w:val="none" w:sz="0" w:space="0" w:color="auto"/>
      </w:divBdr>
    </w:div>
    <w:div w:id="1076241693">
      <w:bodyDiv w:val="1"/>
      <w:marLeft w:val="0"/>
      <w:marRight w:val="0"/>
      <w:marTop w:val="0"/>
      <w:marBottom w:val="0"/>
      <w:divBdr>
        <w:top w:val="none" w:sz="0" w:space="0" w:color="auto"/>
        <w:left w:val="none" w:sz="0" w:space="0" w:color="auto"/>
        <w:bottom w:val="none" w:sz="0" w:space="0" w:color="auto"/>
        <w:right w:val="none" w:sz="0" w:space="0" w:color="auto"/>
      </w:divBdr>
    </w:div>
    <w:div w:id="1091198606">
      <w:bodyDiv w:val="1"/>
      <w:marLeft w:val="0"/>
      <w:marRight w:val="0"/>
      <w:marTop w:val="0"/>
      <w:marBottom w:val="0"/>
      <w:divBdr>
        <w:top w:val="none" w:sz="0" w:space="0" w:color="auto"/>
        <w:left w:val="none" w:sz="0" w:space="0" w:color="auto"/>
        <w:bottom w:val="none" w:sz="0" w:space="0" w:color="auto"/>
        <w:right w:val="none" w:sz="0" w:space="0" w:color="auto"/>
      </w:divBdr>
      <w:divsChild>
        <w:div w:id="189925164">
          <w:marLeft w:val="0"/>
          <w:marRight w:val="0"/>
          <w:marTop w:val="0"/>
          <w:marBottom w:val="0"/>
          <w:divBdr>
            <w:top w:val="none" w:sz="0" w:space="0" w:color="auto"/>
            <w:left w:val="none" w:sz="0" w:space="0" w:color="auto"/>
            <w:bottom w:val="none" w:sz="0" w:space="0" w:color="auto"/>
            <w:right w:val="none" w:sz="0" w:space="0" w:color="auto"/>
          </w:divBdr>
        </w:div>
        <w:div w:id="712466911">
          <w:marLeft w:val="0"/>
          <w:marRight w:val="0"/>
          <w:marTop w:val="0"/>
          <w:marBottom w:val="0"/>
          <w:divBdr>
            <w:top w:val="none" w:sz="0" w:space="0" w:color="auto"/>
            <w:left w:val="none" w:sz="0" w:space="0" w:color="auto"/>
            <w:bottom w:val="none" w:sz="0" w:space="0" w:color="auto"/>
            <w:right w:val="none" w:sz="0" w:space="0" w:color="auto"/>
          </w:divBdr>
        </w:div>
        <w:div w:id="1259102957">
          <w:marLeft w:val="0"/>
          <w:marRight w:val="0"/>
          <w:marTop w:val="0"/>
          <w:marBottom w:val="0"/>
          <w:divBdr>
            <w:top w:val="none" w:sz="0" w:space="0" w:color="auto"/>
            <w:left w:val="none" w:sz="0" w:space="0" w:color="auto"/>
            <w:bottom w:val="none" w:sz="0" w:space="0" w:color="auto"/>
            <w:right w:val="none" w:sz="0" w:space="0" w:color="auto"/>
          </w:divBdr>
        </w:div>
      </w:divsChild>
    </w:div>
    <w:div w:id="1092429130">
      <w:bodyDiv w:val="1"/>
      <w:marLeft w:val="0"/>
      <w:marRight w:val="0"/>
      <w:marTop w:val="0"/>
      <w:marBottom w:val="0"/>
      <w:divBdr>
        <w:top w:val="none" w:sz="0" w:space="0" w:color="auto"/>
        <w:left w:val="none" w:sz="0" w:space="0" w:color="auto"/>
        <w:bottom w:val="none" w:sz="0" w:space="0" w:color="auto"/>
        <w:right w:val="none" w:sz="0" w:space="0" w:color="auto"/>
      </w:divBdr>
    </w:div>
    <w:div w:id="1106971275">
      <w:bodyDiv w:val="1"/>
      <w:marLeft w:val="0"/>
      <w:marRight w:val="0"/>
      <w:marTop w:val="0"/>
      <w:marBottom w:val="0"/>
      <w:divBdr>
        <w:top w:val="none" w:sz="0" w:space="0" w:color="auto"/>
        <w:left w:val="none" w:sz="0" w:space="0" w:color="auto"/>
        <w:bottom w:val="none" w:sz="0" w:space="0" w:color="auto"/>
        <w:right w:val="none" w:sz="0" w:space="0" w:color="auto"/>
      </w:divBdr>
    </w:div>
    <w:div w:id="1112096312">
      <w:bodyDiv w:val="1"/>
      <w:marLeft w:val="0"/>
      <w:marRight w:val="0"/>
      <w:marTop w:val="0"/>
      <w:marBottom w:val="0"/>
      <w:divBdr>
        <w:top w:val="none" w:sz="0" w:space="0" w:color="auto"/>
        <w:left w:val="none" w:sz="0" w:space="0" w:color="auto"/>
        <w:bottom w:val="none" w:sz="0" w:space="0" w:color="auto"/>
        <w:right w:val="none" w:sz="0" w:space="0" w:color="auto"/>
      </w:divBdr>
    </w:div>
    <w:div w:id="1112744757">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287159194">
      <w:bodyDiv w:val="1"/>
      <w:marLeft w:val="0"/>
      <w:marRight w:val="0"/>
      <w:marTop w:val="0"/>
      <w:marBottom w:val="0"/>
      <w:divBdr>
        <w:top w:val="none" w:sz="0" w:space="0" w:color="auto"/>
        <w:left w:val="none" w:sz="0" w:space="0" w:color="auto"/>
        <w:bottom w:val="none" w:sz="0" w:space="0" w:color="auto"/>
        <w:right w:val="none" w:sz="0" w:space="0" w:color="auto"/>
      </w:divBdr>
    </w:div>
    <w:div w:id="1352410594">
      <w:bodyDiv w:val="1"/>
      <w:marLeft w:val="0"/>
      <w:marRight w:val="0"/>
      <w:marTop w:val="0"/>
      <w:marBottom w:val="0"/>
      <w:divBdr>
        <w:top w:val="none" w:sz="0" w:space="0" w:color="auto"/>
        <w:left w:val="none" w:sz="0" w:space="0" w:color="auto"/>
        <w:bottom w:val="none" w:sz="0" w:space="0" w:color="auto"/>
        <w:right w:val="none" w:sz="0" w:space="0" w:color="auto"/>
      </w:divBdr>
    </w:div>
    <w:div w:id="1383359862">
      <w:bodyDiv w:val="1"/>
      <w:marLeft w:val="0"/>
      <w:marRight w:val="0"/>
      <w:marTop w:val="0"/>
      <w:marBottom w:val="0"/>
      <w:divBdr>
        <w:top w:val="none" w:sz="0" w:space="0" w:color="auto"/>
        <w:left w:val="none" w:sz="0" w:space="0" w:color="auto"/>
        <w:bottom w:val="none" w:sz="0" w:space="0" w:color="auto"/>
        <w:right w:val="none" w:sz="0" w:space="0" w:color="auto"/>
      </w:divBdr>
    </w:div>
    <w:div w:id="1383944367">
      <w:bodyDiv w:val="1"/>
      <w:marLeft w:val="0"/>
      <w:marRight w:val="0"/>
      <w:marTop w:val="0"/>
      <w:marBottom w:val="0"/>
      <w:divBdr>
        <w:top w:val="none" w:sz="0" w:space="0" w:color="auto"/>
        <w:left w:val="none" w:sz="0" w:space="0" w:color="auto"/>
        <w:bottom w:val="none" w:sz="0" w:space="0" w:color="auto"/>
        <w:right w:val="none" w:sz="0" w:space="0" w:color="auto"/>
      </w:divBdr>
    </w:div>
    <w:div w:id="1430465015">
      <w:bodyDiv w:val="1"/>
      <w:marLeft w:val="0"/>
      <w:marRight w:val="0"/>
      <w:marTop w:val="0"/>
      <w:marBottom w:val="0"/>
      <w:divBdr>
        <w:top w:val="none" w:sz="0" w:space="0" w:color="auto"/>
        <w:left w:val="none" w:sz="0" w:space="0" w:color="auto"/>
        <w:bottom w:val="none" w:sz="0" w:space="0" w:color="auto"/>
        <w:right w:val="none" w:sz="0" w:space="0" w:color="auto"/>
      </w:divBdr>
    </w:div>
    <w:div w:id="1450467453">
      <w:bodyDiv w:val="1"/>
      <w:marLeft w:val="0"/>
      <w:marRight w:val="0"/>
      <w:marTop w:val="0"/>
      <w:marBottom w:val="0"/>
      <w:divBdr>
        <w:top w:val="none" w:sz="0" w:space="0" w:color="auto"/>
        <w:left w:val="none" w:sz="0" w:space="0" w:color="auto"/>
        <w:bottom w:val="none" w:sz="0" w:space="0" w:color="auto"/>
        <w:right w:val="none" w:sz="0" w:space="0" w:color="auto"/>
      </w:divBdr>
    </w:div>
    <w:div w:id="1459490775">
      <w:bodyDiv w:val="1"/>
      <w:marLeft w:val="0"/>
      <w:marRight w:val="0"/>
      <w:marTop w:val="0"/>
      <w:marBottom w:val="0"/>
      <w:divBdr>
        <w:top w:val="none" w:sz="0" w:space="0" w:color="auto"/>
        <w:left w:val="none" w:sz="0" w:space="0" w:color="auto"/>
        <w:bottom w:val="none" w:sz="0" w:space="0" w:color="auto"/>
        <w:right w:val="none" w:sz="0" w:space="0" w:color="auto"/>
      </w:divBdr>
    </w:div>
    <w:div w:id="1464230287">
      <w:bodyDiv w:val="1"/>
      <w:marLeft w:val="0"/>
      <w:marRight w:val="0"/>
      <w:marTop w:val="0"/>
      <w:marBottom w:val="0"/>
      <w:divBdr>
        <w:top w:val="none" w:sz="0" w:space="0" w:color="auto"/>
        <w:left w:val="none" w:sz="0" w:space="0" w:color="auto"/>
        <w:bottom w:val="none" w:sz="0" w:space="0" w:color="auto"/>
        <w:right w:val="none" w:sz="0" w:space="0" w:color="auto"/>
      </w:divBdr>
    </w:div>
    <w:div w:id="1471557155">
      <w:bodyDiv w:val="1"/>
      <w:marLeft w:val="0"/>
      <w:marRight w:val="0"/>
      <w:marTop w:val="0"/>
      <w:marBottom w:val="0"/>
      <w:divBdr>
        <w:top w:val="none" w:sz="0" w:space="0" w:color="auto"/>
        <w:left w:val="none" w:sz="0" w:space="0" w:color="auto"/>
        <w:bottom w:val="none" w:sz="0" w:space="0" w:color="auto"/>
        <w:right w:val="none" w:sz="0" w:space="0" w:color="auto"/>
      </w:divBdr>
    </w:div>
    <w:div w:id="1532264327">
      <w:bodyDiv w:val="1"/>
      <w:marLeft w:val="0"/>
      <w:marRight w:val="0"/>
      <w:marTop w:val="0"/>
      <w:marBottom w:val="0"/>
      <w:divBdr>
        <w:top w:val="none" w:sz="0" w:space="0" w:color="auto"/>
        <w:left w:val="none" w:sz="0" w:space="0" w:color="auto"/>
        <w:bottom w:val="none" w:sz="0" w:space="0" w:color="auto"/>
        <w:right w:val="none" w:sz="0" w:space="0" w:color="auto"/>
      </w:divBdr>
    </w:div>
    <w:div w:id="1590312572">
      <w:bodyDiv w:val="1"/>
      <w:marLeft w:val="0"/>
      <w:marRight w:val="0"/>
      <w:marTop w:val="0"/>
      <w:marBottom w:val="0"/>
      <w:divBdr>
        <w:top w:val="none" w:sz="0" w:space="0" w:color="auto"/>
        <w:left w:val="none" w:sz="0" w:space="0" w:color="auto"/>
        <w:bottom w:val="none" w:sz="0" w:space="0" w:color="auto"/>
        <w:right w:val="none" w:sz="0" w:space="0" w:color="auto"/>
      </w:divBdr>
    </w:div>
    <w:div w:id="1645697169">
      <w:bodyDiv w:val="1"/>
      <w:marLeft w:val="0"/>
      <w:marRight w:val="0"/>
      <w:marTop w:val="0"/>
      <w:marBottom w:val="0"/>
      <w:divBdr>
        <w:top w:val="none" w:sz="0" w:space="0" w:color="auto"/>
        <w:left w:val="none" w:sz="0" w:space="0" w:color="auto"/>
        <w:bottom w:val="none" w:sz="0" w:space="0" w:color="auto"/>
        <w:right w:val="none" w:sz="0" w:space="0" w:color="auto"/>
      </w:divBdr>
    </w:div>
    <w:div w:id="1656907713">
      <w:bodyDiv w:val="1"/>
      <w:marLeft w:val="0"/>
      <w:marRight w:val="0"/>
      <w:marTop w:val="0"/>
      <w:marBottom w:val="0"/>
      <w:divBdr>
        <w:top w:val="none" w:sz="0" w:space="0" w:color="auto"/>
        <w:left w:val="none" w:sz="0" w:space="0" w:color="auto"/>
        <w:bottom w:val="none" w:sz="0" w:space="0" w:color="auto"/>
        <w:right w:val="none" w:sz="0" w:space="0" w:color="auto"/>
      </w:divBdr>
    </w:div>
    <w:div w:id="1680230782">
      <w:bodyDiv w:val="1"/>
      <w:marLeft w:val="0"/>
      <w:marRight w:val="0"/>
      <w:marTop w:val="0"/>
      <w:marBottom w:val="0"/>
      <w:divBdr>
        <w:top w:val="none" w:sz="0" w:space="0" w:color="auto"/>
        <w:left w:val="none" w:sz="0" w:space="0" w:color="auto"/>
        <w:bottom w:val="none" w:sz="0" w:space="0" w:color="auto"/>
        <w:right w:val="none" w:sz="0" w:space="0" w:color="auto"/>
      </w:divBdr>
    </w:div>
    <w:div w:id="1691881547">
      <w:bodyDiv w:val="1"/>
      <w:marLeft w:val="0"/>
      <w:marRight w:val="0"/>
      <w:marTop w:val="0"/>
      <w:marBottom w:val="0"/>
      <w:divBdr>
        <w:top w:val="none" w:sz="0" w:space="0" w:color="auto"/>
        <w:left w:val="none" w:sz="0" w:space="0" w:color="auto"/>
        <w:bottom w:val="none" w:sz="0" w:space="0" w:color="auto"/>
        <w:right w:val="none" w:sz="0" w:space="0" w:color="auto"/>
      </w:divBdr>
    </w:div>
    <w:div w:id="1708140624">
      <w:bodyDiv w:val="1"/>
      <w:marLeft w:val="0"/>
      <w:marRight w:val="0"/>
      <w:marTop w:val="0"/>
      <w:marBottom w:val="0"/>
      <w:divBdr>
        <w:top w:val="none" w:sz="0" w:space="0" w:color="auto"/>
        <w:left w:val="none" w:sz="0" w:space="0" w:color="auto"/>
        <w:bottom w:val="none" w:sz="0" w:space="0" w:color="auto"/>
        <w:right w:val="none" w:sz="0" w:space="0" w:color="auto"/>
      </w:divBdr>
    </w:div>
    <w:div w:id="1721395528">
      <w:bodyDiv w:val="1"/>
      <w:marLeft w:val="0"/>
      <w:marRight w:val="0"/>
      <w:marTop w:val="0"/>
      <w:marBottom w:val="0"/>
      <w:divBdr>
        <w:top w:val="none" w:sz="0" w:space="0" w:color="auto"/>
        <w:left w:val="none" w:sz="0" w:space="0" w:color="auto"/>
        <w:bottom w:val="none" w:sz="0" w:space="0" w:color="auto"/>
        <w:right w:val="none" w:sz="0" w:space="0" w:color="auto"/>
      </w:divBdr>
      <w:divsChild>
        <w:div w:id="368143302">
          <w:marLeft w:val="446"/>
          <w:marRight w:val="0"/>
          <w:marTop w:val="0"/>
          <w:marBottom w:val="0"/>
          <w:divBdr>
            <w:top w:val="none" w:sz="0" w:space="0" w:color="auto"/>
            <w:left w:val="none" w:sz="0" w:space="0" w:color="auto"/>
            <w:bottom w:val="none" w:sz="0" w:space="0" w:color="auto"/>
            <w:right w:val="none" w:sz="0" w:space="0" w:color="auto"/>
          </w:divBdr>
        </w:div>
        <w:div w:id="680349856">
          <w:marLeft w:val="446"/>
          <w:marRight w:val="0"/>
          <w:marTop w:val="0"/>
          <w:marBottom w:val="0"/>
          <w:divBdr>
            <w:top w:val="none" w:sz="0" w:space="0" w:color="auto"/>
            <w:left w:val="none" w:sz="0" w:space="0" w:color="auto"/>
            <w:bottom w:val="none" w:sz="0" w:space="0" w:color="auto"/>
            <w:right w:val="none" w:sz="0" w:space="0" w:color="auto"/>
          </w:divBdr>
        </w:div>
        <w:div w:id="963584058">
          <w:marLeft w:val="446"/>
          <w:marRight w:val="0"/>
          <w:marTop w:val="0"/>
          <w:marBottom w:val="0"/>
          <w:divBdr>
            <w:top w:val="none" w:sz="0" w:space="0" w:color="auto"/>
            <w:left w:val="none" w:sz="0" w:space="0" w:color="auto"/>
            <w:bottom w:val="none" w:sz="0" w:space="0" w:color="auto"/>
            <w:right w:val="none" w:sz="0" w:space="0" w:color="auto"/>
          </w:divBdr>
        </w:div>
        <w:div w:id="989023957">
          <w:marLeft w:val="446"/>
          <w:marRight w:val="0"/>
          <w:marTop w:val="0"/>
          <w:marBottom w:val="0"/>
          <w:divBdr>
            <w:top w:val="none" w:sz="0" w:space="0" w:color="auto"/>
            <w:left w:val="none" w:sz="0" w:space="0" w:color="auto"/>
            <w:bottom w:val="none" w:sz="0" w:space="0" w:color="auto"/>
            <w:right w:val="none" w:sz="0" w:space="0" w:color="auto"/>
          </w:divBdr>
        </w:div>
        <w:div w:id="1212113386">
          <w:marLeft w:val="446"/>
          <w:marRight w:val="0"/>
          <w:marTop w:val="0"/>
          <w:marBottom w:val="0"/>
          <w:divBdr>
            <w:top w:val="none" w:sz="0" w:space="0" w:color="auto"/>
            <w:left w:val="none" w:sz="0" w:space="0" w:color="auto"/>
            <w:bottom w:val="none" w:sz="0" w:space="0" w:color="auto"/>
            <w:right w:val="none" w:sz="0" w:space="0" w:color="auto"/>
          </w:divBdr>
        </w:div>
        <w:div w:id="1404792906">
          <w:marLeft w:val="446"/>
          <w:marRight w:val="0"/>
          <w:marTop w:val="0"/>
          <w:marBottom w:val="0"/>
          <w:divBdr>
            <w:top w:val="none" w:sz="0" w:space="0" w:color="auto"/>
            <w:left w:val="none" w:sz="0" w:space="0" w:color="auto"/>
            <w:bottom w:val="none" w:sz="0" w:space="0" w:color="auto"/>
            <w:right w:val="none" w:sz="0" w:space="0" w:color="auto"/>
          </w:divBdr>
        </w:div>
        <w:div w:id="1457797009">
          <w:marLeft w:val="446"/>
          <w:marRight w:val="0"/>
          <w:marTop w:val="0"/>
          <w:marBottom w:val="0"/>
          <w:divBdr>
            <w:top w:val="none" w:sz="0" w:space="0" w:color="auto"/>
            <w:left w:val="none" w:sz="0" w:space="0" w:color="auto"/>
            <w:bottom w:val="none" w:sz="0" w:space="0" w:color="auto"/>
            <w:right w:val="none" w:sz="0" w:space="0" w:color="auto"/>
          </w:divBdr>
        </w:div>
        <w:div w:id="1470122699">
          <w:marLeft w:val="446"/>
          <w:marRight w:val="0"/>
          <w:marTop w:val="0"/>
          <w:marBottom w:val="0"/>
          <w:divBdr>
            <w:top w:val="none" w:sz="0" w:space="0" w:color="auto"/>
            <w:left w:val="none" w:sz="0" w:space="0" w:color="auto"/>
            <w:bottom w:val="none" w:sz="0" w:space="0" w:color="auto"/>
            <w:right w:val="none" w:sz="0" w:space="0" w:color="auto"/>
          </w:divBdr>
        </w:div>
        <w:div w:id="1652640178">
          <w:marLeft w:val="446"/>
          <w:marRight w:val="0"/>
          <w:marTop w:val="0"/>
          <w:marBottom w:val="0"/>
          <w:divBdr>
            <w:top w:val="none" w:sz="0" w:space="0" w:color="auto"/>
            <w:left w:val="none" w:sz="0" w:space="0" w:color="auto"/>
            <w:bottom w:val="none" w:sz="0" w:space="0" w:color="auto"/>
            <w:right w:val="none" w:sz="0" w:space="0" w:color="auto"/>
          </w:divBdr>
        </w:div>
        <w:div w:id="1803188562">
          <w:marLeft w:val="446"/>
          <w:marRight w:val="0"/>
          <w:marTop w:val="0"/>
          <w:marBottom w:val="0"/>
          <w:divBdr>
            <w:top w:val="none" w:sz="0" w:space="0" w:color="auto"/>
            <w:left w:val="none" w:sz="0" w:space="0" w:color="auto"/>
            <w:bottom w:val="none" w:sz="0" w:space="0" w:color="auto"/>
            <w:right w:val="none" w:sz="0" w:space="0" w:color="auto"/>
          </w:divBdr>
        </w:div>
        <w:div w:id="1881435122">
          <w:marLeft w:val="446"/>
          <w:marRight w:val="0"/>
          <w:marTop w:val="0"/>
          <w:marBottom w:val="0"/>
          <w:divBdr>
            <w:top w:val="none" w:sz="0" w:space="0" w:color="auto"/>
            <w:left w:val="none" w:sz="0" w:space="0" w:color="auto"/>
            <w:bottom w:val="none" w:sz="0" w:space="0" w:color="auto"/>
            <w:right w:val="none" w:sz="0" w:space="0" w:color="auto"/>
          </w:divBdr>
        </w:div>
        <w:div w:id="1919973797">
          <w:marLeft w:val="446"/>
          <w:marRight w:val="0"/>
          <w:marTop w:val="0"/>
          <w:marBottom w:val="0"/>
          <w:divBdr>
            <w:top w:val="none" w:sz="0" w:space="0" w:color="auto"/>
            <w:left w:val="none" w:sz="0" w:space="0" w:color="auto"/>
            <w:bottom w:val="none" w:sz="0" w:space="0" w:color="auto"/>
            <w:right w:val="none" w:sz="0" w:space="0" w:color="auto"/>
          </w:divBdr>
        </w:div>
      </w:divsChild>
    </w:div>
    <w:div w:id="1730417700">
      <w:bodyDiv w:val="1"/>
      <w:marLeft w:val="0"/>
      <w:marRight w:val="0"/>
      <w:marTop w:val="0"/>
      <w:marBottom w:val="0"/>
      <w:divBdr>
        <w:top w:val="none" w:sz="0" w:space="0" w:color="auto"/>
        <w:left w:val="none" w:sz="0" w:space="0" w:color="auto"/>
        <w:bottom w:val="none" w:sz="0" w:space="0" w:color="auto"/>
        <w:right w:val="none" w:sz="0" w:space="0" w:color="auto"/>
      </w:divBdr>
    </w:div>
    <w:div w:id="1733193916">
      <w:bodyDiv w:val="1"/>
      <w:marLeft w:val="0"/>
      <w:marRight w:val="0"/>
      <w:marTop w:val="0"/>
      <w:marBottom w:val="0"/>
      <w:divBdr>
        <w:top w:val="none" w:sz="0" w:space="0" w:color="auto"/>
        <w:left w:val="none" w:sz="0" w:space="0" w:color="auto"/>
        <w:bottom w:val="none" w:sz="0" w:space="0" w:color="auto"/>
        <w:right w:val="none" w:sz="0" w:space="0" w:color="auto"/>
      </w:divBdr>
    </w:div>
    <w:div w:id="1797942548">
      <w:bodyDiv w:val="1"/>
      <w:marLeft w:val="0"/>
      <w:marRight w:val="0"/>
      <w:marTop w:val="0"/>
      <w:marBottom w:val="0"/>
      <w:divBdr>
        <w:top w:val="none" w:sz="0" w:space="0" w:color="auto"/>
        <w:left w:val="none" w:sz="0" w:space="0" w:color="auto"/>
        <w:bottom w:val="none" w:sz="0" w:space="0" w:color="auto"/>
        <w:right w:val="none" w:sz="0" w:space="0" w:color="auto"/>
      </w:divBdr>
    </w:div>
    <w:div w:id="1849054439">
      <w:bodyDiv w:val="1"/>
      <w:marLeft w:val="0"/>
      <w:marRight w:val="0"/>
      <w:marTop w:val="0"/>
      <w:marBottom w:val="0"/>
      <w:divBdr>
        <w:top w:val="none" w:sz="0" w:space="0" w:color="auto"/>
        <w:left w:val="none" w:sz="0" w:space="0" w:color="auto"/>
        <w:bottom w:val="none" w:sz="0" w:space="0" w:color="auto"/>
        <w:right w:val="none" w:sz="0" w:space="0" w:color="auto"/>
      </w:divBdr>
    </w:div>
    <w:div w:id="1852793103">
      <w:bodyDiv w:val="1"/>
      <w:marLeft w:val="0"/>
      <w:marRight w:val="0"/>
      <w:marTop w:val="0"/>
      <w:marBottom w:val="0"/>
      <w:divBdr>
        <w:top w:val="none" w:sz="0" w:space="0" w:color="auto"/>
        <w:left w:val="none" w:sz="0" w:space="0" w:color="auto"/>
        <w:bottom w:val="none" w:sz="0" w:space="0" w:color="auto"/>
        <w:right w:val="none" w:sz="0" w:space="0" w:color="auto"/>
      </w:divBdr>
    </w:div>
    <w:div w:id="1876573950">
      <w:bodyDiv w:val="1"/>
      <w:marLeft w:val="0"/>
      <w:marRight w:val="0"/>
      <w:marTop w:val="0"/>
      <w:marBottom w:val="0"/>
      <w:divBdr>
        <w:top w:val="none" w:sz="0" w:space="0" w:color="auto"/>
        <w:left w:val="none" w:sz="0" w:space="0" w:color="auto"/>
        <w:bottom w:val="none" w:sz="0" w:space="0" w:color="auto"/>
        <w:right w:val="none" w:sz="0" w:space="0" w:color="auto"/>
      </w:divBdr>
    </w:div>
    <w:div w:id="1877891215">
      <w:bodyDiv w:val="1"/>
      <w:marLeft w:val="0"/>
      <w:marRight w:val="0"/>
      <w:marTop w:val="0"/>
      <w:marBottom w:val="0"/>
      <w:divBdr>
        <w:top w:val="none" w:sz="0" w:space="0" w:color="auto"/>
        <w:left w:val="none" w:sz="0" w:space="0" w:color="auto"/>
        <w:bottom w:val="none" w:sz="0" w:space="0" w:color="auto"/>
        <w:right w:val="none" w:sz="0" w:space="0" w:color="auto"/>
      </w:divBdr>
    </w:div>
    <w:div w:id="1912613210">
      <w:bodyDiv w:val="1"/>
      <w:marLeft w:val="0"/>
      <w:marRight w:val="0"/>
      <w:marTop w:val="0"/>
      <w:marBottom w:val="0"/>
      <w:divBdr>
        <w:top w:val="none" w:sz="0" w:space="0" w:color="auto"/>
        <w:left w:val="none" w:sz="0" w:space="0" w:color="auto"/>
        <w:bottom w:val="none" w:sz="0" w:space="0" w:color="auto"/>
        <w:right w:val="none" w:sz="0" w:space="0" w:color="auto"/>
      </w:divBdr>
    </w:div>
    <w:div w:id="1955363619">
      <w:bodyDiv w:val="1"/>
      <w:marLeft w:val="0"/>
      <w:marRight w:val="0"/>
      <w:marTop w:val="0"/>
      <w:marBottom w:val="0"/>
      <w:divBdr>
        <w:top w:val="none" w:sz="0" w:space="0" w:color="auto"/>
        <w:left w:val="none" w:sz="0" w:space="0" w:color="auto"/>
        <w:bottom w:val="none" w:sz="0" w:space="0" w:color="auto"/>
        <w:right w:val="none" w:sz="0" w:space="0" w:color="auto"/>
      </w:divBdr>
    </w:div>
    <w:div w:id="1989436035">
      <w:bodyDiv w:val="1"/>
      <w:marLeft w:val="0"/>
      <w:marRight w:val="0"/>
      <w:marTop w:val="0"/>
      <w:marBottom w:val="0"/>
      <w:divBdr>
        <w:top w:val="none" w:sz="0" w:space="0" w:color="auto"/>
        <w:left w:val="none" w:sz="0" w:space="0" w:color="auto"/>
        <w:bottom w:val="none" w:sz="0" w:space="0" w:color="auto"/>
        <w:right w:val="none" w:sz="0" w:space="0" w:color="auto"/>
      </w:divBdr>
    </w:div>
    <w:div w:id="1991011459">
      <w:bodyDiv w:val="1"/>
      <w:marLeft w:val="0"/>
      <w:marRight w:val="0"/>
      <w:marTop w:val="0"/>
      <w:marBottom w:val="0"/>
      <w:divBdr>
        <w:top w:val="none" w:sz="0" w:space="0" w:color="auto"/>
        <w:left w:val="none" w:sz="0" w:space="0" w:color="auto"/>
        <w:bottom w:val="none" w:sz="0" w:space="0" w:color="auto"/>
        <w:right w:val="none" w:sz="0" w:space="0" w:color="auto"/>
      </w:divBdr>
    </w:div>
    <w:div w:id="2000956338">
      <w:bodyDiv w:val="1"/>
      <w:marLeft w:val="0"/>
      <w:marRight w:val="0"/>
      <w:marTop w:val="0"/>
      <w:marBottom w:val="0"/>
      <w:divBdr>
        <w:top w:val="none" w:sz="0" w:space="0" w:color="auto"/>
        <w:left w:val="none" w:sz="0" w:space="0" w:color="auto"/>
        <w:bottom w:val="none" w:sz="0" w:space="0" w:color="auto"/>
        <w:right w:val="none" w:sz="0" w:space="0" w:color="auto"/>
      </w:divBdr>
      <w:divsChild>
        <w:div w:id="89546275">
          <w:marLeft w:val="0"/>
          <w:marRight w:val="0"/>
          <w:marTop w:val="0"/>
          <w:marBottom w:val="160"/>
          <w:divBdr>
            <w:top w:val="none" w:sz="0" w:space="0" w:color="auto"/>
            <w:left w:val="none" w:sz="0" w:space="0" w:color="auto"/>
            <w:bottom w:val="none" w:sz="0" w:space="0" w:color="auto"/>
            <w:right w:val="none" w:sz="0" w:space="0" w:color="auto"/>
          </w:divBdr>
        </w:div>
      </w:divsChild>
    </w:div>
    <w:div w:id="2022275202">
      <w:bodyDiv w:val="1"/>
      <w:marLeft w:val="0"/>
      <w:marRight w:val="0"/>
      <w:marTop w:val="0"/>
      <w:marBottom w:val="0"/>
      <w:divBdr>
        <w:top w:val="none" w:sz="0" w:space="0" w:color="auto"/>
        <w:left w:val="none" w:sz="0" w:space="0" w:color="auto"/>
        <w:bottom w:val="none" w:sz="0" w:space="0" w:color="auto"/>
        <w:right w:val="none" w:sz="0" w:space="0" w:color="auto"/>
      </w:divBdr>
    </w:div>
    <w:div w:id="2023782007">
      <w:bodyDiv w:val="1"/>
      <w:marLeft w:val="0"/>
      <w:marRight w:val="0"/>
      <w:marTop w:val="0"/>
      <w:marBottom w:val="0"/>
      <w:divBdr>
        <w:top w:val="none" w:sz="0" w:space="0" w:color="auto"/>
        <w:left w:val="none" w:sz="0" w:space="0" w:color="auto"/>
        <w:bottom w:val="none" w:sz="0" w:space="0" w:color="auto"/>
        <w:right w:val="none" w:sz="0" w:space="0" w:color="auto"/>
      </w:divBdr>
    </w:div>
    <w:div w:id="2035765875">
      <w:bodyDiv w:val="1"/>
      <w:marLeft w:val="0"/>
      <w:marRight w:val="0"/>
      <w:marTop w:val="0"/>
      <w:marBottom w:val="0"/>
      <w:divBdr>
        <w:top w:val="none" w:sz="0" w:space="0" w:color="auto"/>
        <w:left w:val="none" w:sz="0" w:space="0" w:color="auto"/>
        <w:bottom w:val="none" w:sz="0" w:space="0" w:color="auto"/>
        <w:right w:val="none" w:sz="0" w:space="0" w:color="auto"/>
      </w:divBdr>
    </w:div>
    <w:div w:id="2051685540">
      <w:bodyDiv w:val="1"/>
      <w:marLeft w:val="0"/>
      <w:marRight w:val="0"/>
      <w:marTop w:val="0"/>
      <w:marBottom w:val="0"/>
      <w:divBdr>
        <w:top w:val="none" w:sz="0" w:space="0" w:color="auto"/>
        <w:left w:val="none" w:sz="0" w:space="0" w:color="auto"/>
        <w:bottom w:val="none" w:sz="0" w:space="0" w:color="auto"/>
        <w:right w:val="none" w:sz="0" w:space="0" w:color="auto"/>
      </w:divBdr>
    </w:div>
    <w:div w:id="2055082560">
      <w:bodyDiv w:val="1"/>
      <w:marLeft w:val="0"/>
      <w:marRight w:val="0"/>
      <w:marTop w:val="0"/>
      <w:marBottom w:val="0"/>
      <w:divBdr>
        <w:top w:val="none" w:sz="0" w:space="0" w:color="auto"/>
        <w:left w:val="none" w:sz="0" w:space="0" w:color="auto"/>
        <w:bottom w:val="none" w:sz="0" w:space="0" w:color="auto"/>
        <w:right w:val="none" w:sz="0" w:space="0" w:color="auto"/>
      </w:divBdr>
    </w:div>
    <w:div w:id="2100058526">
      <w:bodyDiv w:val="1"/>
      <w:marLeft w:val="0"/>
      <w:marRight w:val="0"/>
      <w:marTop w:val="0"/>
      <w:marBottom w:val="0"/>
      <w:divBdr>
        <w:top w:val="none" w:sz="0" w:space="0" w:color="auto"/>
        <w:left w:val="none" w:sz="0" w:space="0" w:color="auto"/>
        <w:bottom w:val="none" w:sz="0" w:space="0" w:color="auto"/>
        <w:right w:val="none" w:sz="0" w:space="0" w:color="auto"/>
      </w:divBdr>
    </w:div>
    <w:div w:id="2111587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althdirect.gov.au" TargetMode="External"/><Relationship Id="rId13" Type="http://schemas.openxmlformats.org/officeDocument/2006/relationships/hyperlink" Target="mailto:askMBS@health.gov.au"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legislation.gov.au/C2004A00553/latest/versions" TargetMode="External"/><Relationship Id="rId12" Type="http://schemas.openxmlformats.org/officeDocument/2006/relationships/hyperlink" Target="http://www.mbsonline.gov.au/"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ervicesaustralia.gov.au"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9.health.gov.au/mbs/fullDisplay.cfm?type=note&amp;q=GN.6.16&amp;qt=noteID"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medicalcostsfinder.health.gov.au/" TargetMode="External"/><Relationship Id="rId14" Type="http://schemas.openxmlformats.org/officeDocument/2006/relationships/hyperlink" Target="https://www.health.gov.au/resources/publications/askmbs-advisory-non-gp-specialist-and-consultant-physician-services?language=en"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www.mbsonline.gov.a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mbsonline.gov.au/" TargetMode="External"/></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1905</Words>
  <Characters>10859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
  <cp:revision>1</cp:revision>
  <dcterms:created xsi:type="dcterms:W3CDTF">2026-08-04T01:44:00Z</dcterms:created>
  <dcterms:modified xsi:type="dcterms:W3CDTF">2026-08-04T01:45:00Z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611ad7b9,75d6517b,2c41dd9c</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4f50ef0b,e167152,10b725f9</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2026-08-04T01:44:15Z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03112a34-6cdb-4e44-9ca0-a69e853e3609</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