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DE36" w14:textId="0F490B91" w:rsidR="00542D1D" w:rsidRPr="00B24DC9" w:rsidRDefault="1C40462D" w:rsidP="000531ED">
      <w:pPr>
        <w:pStyle w:val="Title"/>
        <w:spacing w:after="120"/>
        <w:rPr>
          <w:rFonts w:ascii="Arial" w:hAnsi="Arial"/>
          <w:b/>
          <w:color w:val="3F4A75"/>
          <w:spacing w:val="0"/>
          <w:sz w:val="48"/>
          <w:szCs w:val="48"/>
          <w14:ligatures w14:val="none"/>
        </w:rPr>
      </w:pPr>
      <w:r w:rsidRPr="74272CAC">
        <w:rPr>
          <w:rFonts w:ascii="Arial" w:hAnsi="Arial"/>
          <w:b/>
          <w:bCs/>
          <w:color w:val="3F4A75"/>
          <w:sz w:val="48"/>
          <w:szCs w:val="48"/>
        </w:rPr>
        <w:t xml:space="preserve">Quick Reference </w:t>
      </w:r>
      <w:r w:rsidR="00A15819">
        <w:rPr>
          <w:rFonts w:ascii="Arial" w:hAnsi="Arial"/>
          <w:b/>
          <w:bCs/>
          <w:color w:val="3F4A75"/>
          <w:sz w:val="48"/>
          <w:szCs w:val="48"/>
        </w:rPr>
        <w:t>G</w:t>
      </w:r>
      <w:r w:rsidRPr="74272CAC">
        <w:rPr>
          <w:rFonts w:ascii="Arial" w:hAnsi="Arial"/>
          <w:b/>
          <w:bCs/>
          <w:color w:val="3F4A75"/>
          <w:sz w:val="48"/>
          <w:szCs w:val="48"/>
        </w:rPr>
        <w:t xml:space="preserve">uide for Patients </w:t>
      </w:r>
      <w:r w:rsidR="00486644">
        <w:rPr>
          <w:rFonts w:ascii="Arial" w:hAnsi="Arial"/>
          <w:b/>
          <w:bCs/>
          <w:color w:val="3F4A75"/>
          <w:sz w:val="48"/>
          <w:szCs w:val="48"/>
        </w:rPr>
        <w:t>–</w:t>
      </w:r>
      <w:r w:rsidRPr="74272CAC">
        <w:rPr>
          <w:rFonts w:ascii="Arial" w:hAnsi="Arial"/>
          <w:b/>
          <w:bCs/>
          <w:color w:val="3F4A75"/>
          <w:sz w:val="48"/>
          <w:szCs w:val="48"/>
        </w:rPr>
        <w:t xml:space="preserve"> </w:t>
      </w:r>
      <w:r w:rsidR="00542D1D" w:rsidRPr="74272CAC">
        <w:rPr>
          <w:rFonts w:ascii="Arial" w:hAnsi="Arial"/>
          <w:b/>
          <w:color w:val="3F4A75"/>
          <w:spacing w:val="0"/>
          <w:sz w:val="48"/>
          <w:szCs w:val="48"/>
          <w14:ligatures w14:val="none"/>
        </w:rPr>
        <w:t xml:space="preserve">Referrals for </w:t>
      </w:r>
      <w:r w:rsidR="00BA0FC8">
        <w:rPr>
          <w:rFonts w:ascii="Arial" w:hAnsi="Arial"/>
          <w:b/>
          <w:color w:val="3F4A75"/>
          <w:spacing w:val="0"/>
          <w:sz w:val="48"/>
          <w:szCs w:val="48"/>
          <w14:ligatures w14:val="none"/>
        </w:rPr>
        <w:t>s</w:t>
      </w:r>
      <w:r w:rsidR="00542D1D" w:rsidRPr="74272CAC">
        <w:rPr>
          <w:rFonts w:ascii="Arial" w:hAnsi="Arial"/>
          <w:b/>
          <w:color w:val="3F4A75"/>
          <w:spacing w:val="0"/>
          <w:sz w:val="48"/>
          <w:szCs w:val="48"/>
          <w14:ligatures w14:val="none"/>
        </w:rPr>
        <w:t xml:space="preserve">pecialist </w:t>
      </w:r>
      <w:r w:rsidR="00BA0FC8">
        <w:rPr>
          <w:rFonts w:ascii="Arial" w:hAnsi="Arial"/>
          <w:b/>
          <w:color w:val="3F4A75"/>
          <w:spacing w:val="0"/>
          <w:sz w:val="48"/>
          <w:szCs w:val="48"/>
          <w14:ligatures w14:val="none"/>
        </w:rPr>
        <w:t>s</w:t>
      </w:r>
      <w:r w:rsidR="00542D1D" w:rsidRPr="74272CAC">
        <w:rPr>
          <w:rFonts w:ascii="Arial" w:hAnsi="Arial"/>
          <w:b/>
          <w:color w:val="3F4A75"/>
          <w:spacing w:val="0"/>
          <w:sz w:val="48"/>
          <w:szCs w:val="48"/>
          <w14:ligatures w14:val="none"/>
        </w:rPr>
        <w:t>ervices</w:t>
      </w:r>
    </w:p>
    <w:p w14:paraId="02841D66" w14:textId="63A89892" w:rsidR="00E54B1C" w:rsidRPr="003B36AA" w:rsidRDefault="00E54B1C" w:rsidP="0005102A">
      <w:pPr>
        <w:pStyle w:val="ListBullet"/>
        <w:jc w:val="both"/>
        <w:rPr>
          <w:rFonts w:ascii="Arial" w:hAnsi="Arial" w:cs="Arial"/>
        </w:rPr>
      </w:pPr>
      <w:r w:rsidRPr="003B36AA">
        <w:rPr>
          <w:rFonts w:ascii="Arial" w:hAnsi="Arial" w:cs="Arial"/>
        </w:rPr>
        <w:t xml:space="preserve">A referral </w:t>
      </w:r>
      <w:r w:rsidR="003B36AA" w:rsidRPr="003B36AA">
        <w:rPr>
          <w:rFonts w:ascii="Arial" w:hAnsi="Arial" w:cs="Arial"/>
          <w:lang w:val="en-AU"/>
        </w:rPr>
        <w:t xml:space="preserve">is a written request from a healthcare provider (usually </w:t>
      </w:r>
      <w:r w:rsidR="000030F2">
        <w:rPr>
          <w:rFonts w:ascii="Arial" w:hAnsi="Arial" w:cs="Arial"/>
          <w:lang w:val="en-AU"/>
        </w:rPr>
        <w:t>you</w:t>
      </w:r>
      <w:r w:rsidR="00B063B2">
        <w:rPr>
          <w:rFonts w:ascii="Arial" w:hAnsi="Arial" w:cs="Arial"/>
          <w:lang w:val="en-AU"/>
        </w:rPr>
        <w:t>r</w:t>
      </w:r>
      <w:r w:rsidR="003B36AA" w:rsidRPr="003B36AA">
        <w:rPr>
          <w:rFonts w:ascii="Arial" w:hAnsi="Arial" w:cs="Arial"/>
          <w:lang w:val="en-AU"/>
        </w:rPr>
        <w:t xml:space="preserve"> GP) </w:t>
      </w:r>
      <w:r w:rsidRPr="003B36AA">
        <w:rPr>
          <w:rFonts w:ascii="Arial" w:hAnsi="Arial" w:cs="Arial"/>
        </w:rPr>
        <w:t>ask</w:t>
      </w:r>
      <w:r w:rsidR="003B36AA" w:rsidRPr="003B36AA">
        <w:rPr>
          <w:rFonts w:ascii="Arial" w:hAnsi="Arial" w:cs="Arial"/>
        </w:rPr>
        <w:t xml:space="preserve">ing </w:t>
      </w:r>
      <w:r w:rsidRPr="003B36AA">
        <w:rPr>
          <w:rFonts w:ascii="Arial" w:hAnsi="Arial" w:cs="Arial"/>
        </w:rPr>
        <w:t xml:space="preserve">a specialist to help with </w:t>
      </w:r>
      <w:r w:rsidR="000030F2">
        <w:rPr>
          <w:rFonts w:ascii="Arial" w:hAnsi="Arial" w:cs="Arial"/>
        </w:rPr>
        <w:t>your</w:t>
      </w:r>
      <w:r w:rsidRPr="003B36AA">
        <w:rPr>
          <w:rFonts w:ascii="Arial" w:hAnsi="Arial" w:cs="Arial"/>
        </w:rPr>
        <w:t xml:space="preserve"> health issue. </w:t>
      </w:r>
      <w:r w:rsidR="00702DFA">
        <w:rPr>
          <w:rFonts w:ascii="Arial" w:hAnsi="Arial" w:cs="Arial"/>
        </w:rPr>
        <w:t>They</w:t>
      </w:r>
      <w:r w:rsidRPr="003B36AA">
        <w:rPr>
          <w:rFonts w:ascii="Arial" w:hAnsi="Arial" w:cs="Arial"/>
        </w:rPr>
        <w:t xml:space="preserve"> can be for tests, advice, treatment, or ongoing care.</w:t>
      </w:r>
    </w:p>
    <w:p w14:paraId="0D0E0E38" w14:textId="1772DFB9" w:rsidR="00C5125C" w:rsidRPr="00EC3CAA" w:rsidRDefault="00921739" w:rsidP="00EC3CAA">
      <w:pPr>
        <w:pStyle w:val="Heading2"/>
        <w:keepLines w:val="0"/>
        <w:spacing w:before="240" w:after="60" w:line="240" w:lineRule="auto"/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</w:pPr>
      <w:r w:rsidRPr="00EC3CAA"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  <w:t>Why is a re</w:t>
      </w:r>
      <w:r w:rsidR="00F74346" w:rsidRPr="00EC3CAA"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  <w:t>ferral needed?</w:t>
      </w:r>
    </w:p>
    <w:p w14:paraId="7A521F9B" w14:textId="3CC347E9" w:rsidR="003B36AA" w:rsidRDefault="0087321F" w:rsidP="0005102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referral</w:t>
      </w:r>
      <w:r w:rsidRPr="0087321F">
        <w:rPr>
          <w:rFonts w:ascii="Arial" w:hAnsi="Arial" w:cs="Arial"/>
        </w:rPr>
        <w:t xml:space="preserve"> help</w:t>
      </w:r>
      <w:r>
        <w:rPr>
          <w:rFonts w:ascii="Arial" w:hAnsi="Arial" w:cs="Arial"/>
        </w:rPr>
        <w:t>s</w:t>
      </w:r>
      <w:r w:rsidRPr="0087321F">
        <w:rPr>
          <w:rFonts w:ascii="Arial" w:hAnsi="Arial" w:cs="Arial"/>
        </w:rPr>
        <w:t xml:space="preserve"> </w:t>
      </w:r>
      <w:r w:rsidR="000030F2">
        <w:rPr>
          <w:rFonts w:ascii="Arial" w:hAnsi="Arial" w:cs="Arial"/>
        </w:rPr>
        <w:t>e</w:t>
      </w:r>
      <w:r w:rsidR="000030F2" w:rsidRPr="000030F2">
        <w:rPr>
          <w:rFonts w:ascii="Arial" w:hAnsi="Arial" w:cs="Arial"/>
        </w:rPr>
        <w:t>nsure</w:t>
      </w:r>
      <w:r>
        <w:rPr>
          <w:rFonts w:ascii="Arial" w:hAnsi="Arial" w:cs="Arial"/>
        </w:rPr>
        <w:t xml:space="preserve"> that</w:t>
      </w:r>
      <w:r w:rsidR="000030F2" w:rsidRPr="000030F2">
        <w:rPr>
          <w:rFonts w:ascii="Arial" w:hAnsi="Arial" w:cs="Arial"/>
        </w:rPr>
        <w:t xml:space="preserve"> you get the right care from the right specialist</w:t>
      </w:r>
      <w:r>
        <w:rPr>
          <w:rFonts w:ascii="Arial" w:hAnsi="Arial" w:cs="Arial"/>
        </w:rPr>
        <w:t xml:space="preserve"> at the right time</w:t>
      </w:r>
      <w:r w:rsidR="000030F2" w:rsidRPr="000030F2">
        <w:rPr>
          <w:rFonts w:ascii="Arial" w:hAnsi="Arial" w:cs="Arial"/>
        </w:rPr>
        <w:t>.</w:t>
      </w:r>
    </w:p>
    <w:p w14:paraId="1563EAFB" w14:textId="2DA8E5A8" w:rsidR="0049659D" w:rsidRPr="0049659D" w:rsidRDefault="00702DFA" w:rsidP="0005102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Referrals</w:t>
      </w:r>
      <w:r w:rsidR="0049659D" w:rsidRPr="0049659D">
        <w:rPr>
          <w:rFonts w:ascii="Arial" w:hAnsi="Arial" w:cs="Arial"/>
        </w:rPr>
        <w:t xml:space="preserve"> provide the specialist with relevant medical history, current condition and reasons their expertise is required so they can provide targeted and effective care.</w:t>
      </w:r>
      <w:r w:rsidR="0005102A" w:rsidRPr="0005102A">
        <w:rPr>
          <w:rFonts w:ascii="Arial" w:hAnsi="Arial" w:cs="Arial"/>
          <w:noProof/>
        </w:rPr>
        <w:t xml:space="preserve"> </w:t>
      </w:r>
    </w:p>
    <w:p w14:paraId="245F9151" w14:textId="34A1B66C" w:rsidR="00C5125C" w:rsidRPr="00EC3CAA" w:rsidRDefault="00C5125C" w:rsidP="00EC3CAA">
      <w:pPr>
        <w:pStyle w:val="Heading2"/>
        <w:keepLines w:val="0"/>
        <w:spacing w:before="240" w:after="60" w:line="240" w:lineRule="auto"/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</w:pPr>
      <w:r w:rsidRPr="00EC3CAA"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  <w:t>What does a referral cover?</w:t>
      </w:r>
    </w:p>
    <w:p w14:paraId="70398E69" w14:textId="6705AC91" w:rsidR="002F327A" w:rsidRDefault="008A43A9" w:rsidP="0005102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r</w:t>
      </w:r>
      <w:r w:rsidR="00702DFA">
        <w:rPr>
          <w:rFonts w:ascii="Arial" w:hAnsi="Arial" w:cs="Arial"/>
        </w:rPr>
        <w:t>eferral</w:t>
      </w:r>
      <w:r>
        <w:rPr>
          <w:rFonts w:ascii="Arial" w:hAnsi="Arial" w:cs="Arial"/>
        </w:rPr>
        <w:t xml:space="preserve"> is</w:t>
      </w:r>
      <w:r w:rsidR="005244CA" w:rsidRPr="005244CA">
        <w:rPr>
          <w:rFonts w:ascii="Arial" w:hAnsi="Arial" w:cs="Arial"/>
        </w:rPr>
        <w:t xml:space="preserve"> for a single course of treatment for a patient’s specific condition or concern.</w:t>
      </w:r>
      <w:r>
        <w:rPr>
          <w:rFonts w:ascii="Arial" w:hAnsi="Arial" w:cs="Arial"/>
        </w:rPr>
        <w:t xml:space="preserve"> </w:t>
      </w:r>
      <w:r w:rsidR="002F327A">
        <w:rPr>
          <w:rFonts w:ascii="Arial" w:hAnsi="Arial" w:cs="Arial"/>
        </w:rPr>
        <w:t>This i</w:t>
      </w:r>
      <w:r w:rsidR="002F327A" w:rsidRPr="002F327A">
        <w:rPr>
          <w:rFonts w:ascii="Arial" w:hAnsi="Arial" w:cs="Arial"/>
        </w:rPr>
        <w:t xml:space="preserve">ncludes </w:t>
      </w:r>
      <w:r w:rsidR="002F327A">
        <w:rPr>
          <w:rFonts w:ascii="Arial" w:hAnsi="Arial" w:cs="Arial"/>
        </w:rPr>
        <w:t xml:space="preserve">the </w:t>
      </w:r>
      <w:r w:rsidR="002F327A" w:rsidRPr="002F327A">
        <w:rPr>
          <w:rFonts w:ascii="Arial" w:hAnsi="Arial" w:cs="Arial"/>
        </w:rPr>
        <w:t xml:space="preserve">initial consultation and follow-up care. </w:t>
      </w:r>
    </w:p>
    <w:p w14:paraId="73DF9B27" w14:textId="0B9F98EB" w:rsidR="002F327A" w:rsidRPr="002F327A" w:rsidRDefault="002F327A" w:rsidP="0005102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2F327A">
        <w:rPr>
          <w:rFonts w:ascii="Arial" w:hAnsi="Arial" w:cs="Arial"/>
        </w:rPr>
        <w:t>A new</w:t>
      </w:r>
      <w:r>
        <w:rPr>
          <w:rFonts w:ascii="Arial" w:hAnsi="Arial" w:cs="Arial"/>
        </w:rPr>
        <w:t xml:space="preserve"> </w:t>
      </w:r>
      <w:r w:rsidRPr="002F327A">
        <w:rPr>
          <w:rFonts w:ascii="Arial" w:hAnsi="Arial" w:cs="Arial"/>
        </w:rPr>
        <w:t xml:space="preserve">referral </w:t>
      </w:r>
      <w:r w:rsidR="007F4ECA">
        <w:rPr>
          <w:rFonts w:ascii="Arial" w:hAnsi="Arial" w:cs="Arial"/>
        </w:rPr>
        <w:t>may be</w:t>
      </w:r>
      <w:r w:rsidR="007F4ECA" w:rsidRPr="002F327A">
        <w:rPr>
          <w:rFonts w:ascii="Arial" w:hAnsi="Arial" w:cs="Arial"/>
        </w:rPr>
        <w:t xml:space="preserve"> </w:t>
      </w:r>
      <w:r w:rsidRPr="002F327A">
        <w:rPr>
          <w:rFonts w:ascii="Arial" w:hAnsi="Arial" w:cs="Arial"/>
        </w:rPr>
        <w:t xml:space="preserve">needed for a new or unrelated condition. </w:t>
      </w:r>
    </w:p>
    <w:p w14:paraId="393A27B8" w14:textId="66B9758D" w:rsidR="00A64DA8" w:rsidRPr="00EC3CAA" w:rsidRDefault="00A64DA8" w:rsidP="00EC3CAA">
      <w:pPr>
        <w:pStyle w:val="Heading2"/>
        <w:keepLines w:val="0"/>
        <w:spacing w:before="240" w:after="60" w:line="240" w:lineRule="auto"/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</w:pPr>
      <w:r w:rsidRPr="00EC3CAA"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  <w:t>How long do referrals last?</w:t>
      </w:r>
    </w:p>
    <w:p w14:paraId="370D0897" w14:textId="79A571D7" w:rsidR="0086380A" w:rsidRDefault="32856FB7" w:rsidP="0005102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6B097860">
        <w:rPr>
          <w:rFonts w:ascii="Arial" w:hAnsi="Arial" w:cs="Arial"/>
        </w:rPr>
        <w:t xml:space="preserve">A referral starts from </w:t>
      </w:r>
      <w:r w:rsidR="2743A838" w:rsidRPr="6B097860">
        <w:rPr>
          <w:rFonts w:ascii="Arial" w:hAnsi="Arial" w:cs="Arial"/>
        </w:rPr>
        <w:t>t</w:t>
      </w:r>
      <w:r w:rsidRPr="6B097860">
        <w:rPr>
          <w:rFonts w:ascii="Arial" w:hAnsi="Arial" w:cs="Arial"/>
        </w:rPr>
        <w:t>he</w:t>
      </w:r>
      <w:r w:rsidR="2743A838" w:rsidRPr="6B097860">
        <w:rPr>
          <w:rFonts w:ascii="Arial" w:hAnsi="Arial" w:cs="Arial"/>
        </w:rPr>
        <w:t xml:space="preserve"> day you attend the first specialist appointment (not the date the referral</w:t>
      </w:r>
      <w:r w:rsidR="126ED7B7" w:rsidRPr="6B097860">
        <w:rPr>
          <w:rFonts w:ascii="Arial" w:hAnsi="Arial" w:cs="Arial"/>
        </w:rPr>
        <w:t xml:space="preserve"> is written</w:t>
      </w:r>
      <w:r w:rsidR="2743A838" w:rsidRPr="6B097860">
        <w:rPr>
          <w:rFonts w:ascii="Arial" w:hAnsi="Arial" w:cs="Arial"/>
        </w:rPr>
        <w:t>).</w:t>
      </w:r>
    </w:p>
    <w:p w14:paraId="15FE7711" w14:textId="57C866FE" w:rsidR="003B36AA" w:rsidRPr="008F7648" w:rsidRDefault="0074314C" w:rsidP="0005102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8F7648">
        <w:rPr>
          <w:rFonts w:ascii="Arial" w:hAnsi="Arial" w:cs="Arial"/>
        </w:rPr>
        <w:t>Referrals from a GP</w:t>
      </w:r>
      <w:r w:rsidR="00702DFA">
        <w:rPr>
          <w:rFonts w:ascii="Arial" w:hAnsi="Arial" w:cs="Arial"/>
        </w:rPr>
        <w:t xml:space="preserve"> are u</w:t>
      </w:r>
      <w:r w:rsidR="00662114" w:rsidRPr="008F7648">
        <w:rPr>
          <w:rFonts w:ascii="Arial" w:hAnsi="Arial" w:cs="Arial"/>
        </w:rPr>
        <w:t>sually</w:t>
      </w:r>
      <w:r w:rsidR="00702DFA">
        <w:rPr>
          <w:rFonts w:ascii="Arial" w:hAnsi="Arial" w:cs="Arial"/>
        </w:rPr>
        <w:t xml:space="preserve"> valid for</w:t>
      </w:r>
      <w:r w:rsidR="00662114" w:rsidRPr="008F7648">
        <w:rPr>
          <w:rFonts w:ascii="Arial" w:hAnsi="Arial" w:cs="Arial"/>
        </w:rPr>
        <w:t xml:space="preserve"> 12 months (</w:t>
      </w:r>
      <w:r w:rsidR="00754DBF">
        <w:rPr>
          <w:rFonts w:ascii="Arial" w:hAnsi="Arial" w:cs="Arial"/>
        </w:rPr>
        <w:t xml:space="preserve">they </w:t>
      </w:r>
      <w:r w:rsidR="00662114" w:rsidRPr="008F7648">
        <w:rPr>
          <w:rFonts w:ascii="Arial" w:hAnsi="Arial" w:cs="Arial"/>
        </w:rPr>
        <w:t>can be shorter, longer, or indefinite</w:t>
      </w:r>
      <w:r w:rsidR="0000378B" w:rsidRPr="008F7648">
        <w:rPr>
          <w:rFonts w:ascii="Arial" w:hAnsi="Arial" w:cs="Arial"/>
        </w:rPr>
        <w:t xml:space="preserve"> – discuss with your doctor</w:t>
      </w:r>
      <w:r w:rsidR="05F2E48D" w:rsidRPr="74272CAC">
        <w:rPr>
          <w:rFonts w:ascii="Arial" w:hAnsi="Arial" w:cs="Arial"/>
        </w:rPr>
        <w:t xml:space="preserve"> the most appropriate referral for your situation</w:t>
      </w:r>
      <w:r w:rsidR="00662114" w:rsidRPr="008F7648">
        <w:rPr>
          <w:rFonts w:ascii="Arial" w:hAnsi="Arial" w:cs="Arial"/>
        </w:rPr>
        <w:t>)</w:t>
      </w:r>
      <w:r w:rsidR="00754DBF">
        <w:rPr>
          <w:rFonts w:ascii="Arial" w:hAnsi="Arial" w:cs="Arial"/>
        </w:rPr>
        <w:t>.</w:t>
      </w:r>
    </w:p>
    <w:p w14:paraId="2CBCA99A" w14:textId="56274F58" w:rsidR="0074314C" w:rsidRPr="00662114" w:rsidRDefault="00725EB3" w:rsidP="0005102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8F7648">
        <w:rPr>
          <w:rFonts w:ascii="Arial" w:hAnsi="Arial" w:cs="Arial"/>
        </w:rPr>
        <w:t>Referrals f</w:t>
      </w:r>
      <w:r w:rsidR="0074314C" w:rsidRPr="008F7648">
        <w:rPr>
          <w:rFonts w:ascii="Arial" w:hAnsi="Arial" w:cs="Arial"/>
        </w:rPr>
        <w:t>rom</w:t>
      </w:r>
      <w:r w:rsidRPr="008F7648">
        <w:rPr>
          <w:rFonts w:ascii="Arial" w:hAnsi="Arial" w:cs="Arial"/>
        </w:rPr>
        <w:t xml:space="preserve"> </w:t>
      </w:r>
      <w:r w:rsidR="2D63381B" w:rsidRPr="74272CAC">
        <w:rPr>
          <w:rFonts w:ascii="Arial" w:hAnsi="Arial" w:cs="Arial"/>
        </w:rPr>
        <w:t>your</w:t>
      </w:r>
      <w:r w:rsidRPr="74272CAC">
        <w:rPr>
          <w:rFonts w:ascii="Arial" w:hAnsi="Arial" w:cs="Arial"/>
        </w:rPr>
        <w:t xml:space="preserve"> specialist</w:t>
      </w:r>
      <w:r w:rsidR="00702DFA" w:rsidRPr="74272CAC">
        <w:rPr>
          <w:rFonts w:ascii="Arial" w:hAnsi="Arial" w:cs="Arial"/>
        </w:rPr>
        <w:t xml:space="preserve"> </w:t>
      </w:r>
      <w:r w:rsidR="223B207F" w:rsidRPr="74272CAC">
        <w:rPr>
          <w:rFonts w:ascii="Arial" w:hAnsi="Arial" w:cs="Arial"/>
        </w:rPr>
        <w:t>to another</w:t>
      </w:r>
      <w:r w:rsidRPr="008F7648">
        <w:rPr>
          <w:rFonts w:ascii="Arial" w:hAnsi="Arial" w:cs="Arial"/>
        </w:rPr>
        <w:t xml:space="preserve"> specialist</w:t>
      </w:r>
      <w:r w:rsidR="00702DFA">
        <w:rPr>
          <w:rFonts w:ascii="Arial" w:hAnsi="Arial" w:cs="Arial"/>
        </w:rPr>
        <w:t xml:space="preserve"> are valid u</w:t>
      </w:r>
      <w:r w:rsidR="00C5650C">
        <w:rPr>
          <w:rFonts w:ascii="Arial" w:hAnsi="Arial" w:cs="Arial"/>
        </w:rPr>
        <w:t xml:space="preserve">p to </w:t>
      </w:r>
      <w:r w:rsidR="0000378B" w:rsidRPr="008F7648">
        <w:rPr>
          <w:rFonts w:ascii="Arial" w:hAnsi="Arial" w:cs="Arial"/>
        </w:rPr>
        <w:t xml:space="preserve">3 </w:t>
      </w:r>
      <w:r w:rsidR="00662114" w:rsidRPr="008F7648">
        <w:rPr>
          <w:rFonts w:ascii="Arial" w:hAnsi="Arial" w:cs="Arial"/>
        </w:rPr>
        <w:t>months</w:t>
      </w:r>
      <w:r w:rsidR="00662114">
        <w:rPr>
          <w:rFonts w:ascii="Arial" w:hAnsi="Arial" w:cs="Arial"/>
        </w:rPr>
        <w:t xml:space="preserve"> </w:t>
      </w:r>
      <w:r w:rsidR="00662114" w:rsidRPr="00662114">
        <w:rPr>
          <w:rFonts w:ascii="Arial" w:hAnsi="Arial" w:cs="Arial"/>
        </w:rPr>
        <w:t>(</w:t>
      </w:r>
      <w:r w:rsidR="0000378B">
        <w:rPr>
          <w:rFonts w:ascii="Arial" w:hAnsi="Arial" w:cs="Arial"/>
        </w:rPr>
        <w:t xml:space="preserve">or </w:t>
      </w:r>
      <w:r w:rsidR="5CD9675D" w:rsidRPr="74272CAC">
        <w:rPr>
          <w:rFonts w:ascii="Arial" w:hAnsi="Arial" w:cs="Arial"/>
        </w:rPr>
        <w:t xml:space="preserve">sometimes </w:t>
      </w:r>
      <w:r w:rsidR="0000378B">
        <w:rPr>
          <w:rFonts w:ascii="Arial" w:hAnsi="Arial" w:cs="Arial"/>
        </w:rPr>
        <w:t>longer if</w:t>
      </w:r>
      <w:r w:rsidR="00662114" w:rsidRPr="00662114">
        <w:rPr>
          <w:rFonts w:ascii="Arial" w:hAnsi="Arial" w:cs="Arial"/>
        </w:rPr>
        <w:t xml:space="preserve"> you're admitted to hospital)</w:t>
      </w:r>
      <w:r w:rsidR="00754DBF">
        <w:rPr>
          <w:rFonts w:ascii="Arial" w:hAnsi="Arial" w:cs="Arial"/>
        </w:rPr>
        <w:t>.</w:t>
      </w:r>
    </w:p>
    <w:p w14:paraId="07BC8652" w14:textId="675A6413" w:rsidR="00A64DA8" w:rsidRPr="00EC3CAA" w:rsidRDefault="00A64DA8" w:rsidP="00EC3CAA">
      <w:pPr>
        <w:pStyle w:val="Heading2"/>
        <w:keepLines w:val="0"/>
        <w:spacing w:before="240" w:after="60" w:line="240" w:lineRule="auto"/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</w:pPr>
      <w:r w:rsidRPr="00EC3CAA"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  <w:t>What are indefinite referrals?</w:t>
      </w:r>
    </w:p>
    <w:p w14:paraId="3A857B54" w14:textId="02BABFD7" w:rsidR="008F7648" w:rsidRPr="008F7648" w:rsidRDefault="008F7648" w:rsidP="0005102A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8F7648">
        <w:rPr>
          <w:rFonts w:ascii="Arial" w:hAnsi="Arial" w:cs="Arial"/>
        </w:rPr>
        <w:t>GPs can write referrals for ongoing care</w:t>
      </w:r>
      <w:r w:rsidR="79019513" w:rsidRPr="74272CAC">
        <w:rPr>
          <w:rFonts w:ascii="Arial" w:hAnsi="Arial" w:cs="Arial"/>
        </w:rPr>
        <w:t>, if necessary</w:t>
      </w:r>
      <w:r w:rsidRPr="008F7648">
        <w:rPr>
          <w:rFonts w:ascii="Arial" w:hAnsi="Arial" w:cs="Arial"/>
        </w:rPr>
        <w:t>.</w:t>
      </w:r>
    </w:p>
    <w:p w14:paraId="2DD91192" w14:textId="535FB9C7" w:rsidR="008F7648" w:rsidRPr="008F7648" w:rsidRDefault="008F7648" w:rsidP="0005102A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Indefinite referrals m</w:t>
      </w:r>
      <w:r w:rsidRPr="008F7648">
        <w:rPr>
          <w:rFonts w:ascii="Arial" w:hAnsi="Arial" w:cs="Arial"/>
        </w:rPr>
        <w:t>ust clearly say 'indefinite', 'ongoing', or 'continuing care'.</w:t>
      </w:r>
    </w:p>
    <w:p w14:paraId="5DC8D0EA" w14:textId="77777777" w:rsidR="008F7648" w:rsidRPr="002F327A" w:rsidRDefault="008F7648" w:rsidP="0005102A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2F327A">
        <w:rPr>
          <w:rFonts w:ascii="Arial" w:hAnsi="Arial" w:cs="Arial"/>
        </w:rPr>
        <w:t>A new</w:t>
      </w:r>
      <w:r>
        <w:rPr>
          <w:rFonts w:ascii="Arial" w:hAnsi="Arial" w:cs="Arial"/>
        </w:rPr>
        <w:t xml:space="preserve"> </w:t>
      </w:r>
      <w:r w:rsidRPr="002F327A">
        <w:rPr>
          <w:rFonts w:ascii="Arial" w:hAnsi="Arial" w:cs="Arial"/>
        </w:rPr>
        <w:t xml:space="preserve">referral is needed for a new or unrelated condition. </w:t>
      </w:r>
    </w:p>
    <w:p w14:paraId="478A79D8" w14:textId="304E34D9" w:rsidR="00A64DA8" w:rsidRPr="00EC3CAA" w:rsidRDefault="662DA650" w:rsidP="00EC3CAA">
      <w:pPr>
        <w:pStyle w:val="Heading2"/>
        <w:keepLines w:val="0"/>
        <w:spacing w:before="240" w:after="60" w:line="240" w:lineRule="auto"/>
        <w:rPr>
          <w:rFonts w:ascii="Arial" w:eastAsia="Times New Roman" w:hAnsi="Arial" w:cs="Arial"/>
          <w:b/>
          <w:color w:val="358189"/>
          <w:kern w:val="0"/>
          <w:sz w:val="36"/>
          <w:szCs w:val="36"/>
          <w14:ligatures w14:val="none"/>
        </w:rPr>
      </w:pPr>
      <w:r w:rsidRPr="74272CAC">
        <w:rPr>
          <w:rFonts w:ascii="Arial" w:eastAsia="Times New Roman" w:hAnsi="Arial" w:cs="Arial"/>
          <w:b/>
          <w:bCs/>
          <w:color w:val="358189"/>
          <w:kern w:val="0"/>
          <w:sz w:val="36"/>
          <w:szCs w:val="36"/>
          <w14:ligatures w14:val="none"/>
        </w:rPr>
        <w:t xml:space="preserve">Does my referral need to name a specific specialist? </w:t>
      </w:r>
    </w:p>
    <w:p w14:paraId="4F11B944" w14:textId="763D474C" w:rsidR="003B36AA" w:rsidRDefault="008648D0" w:rsidP="0005102A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60ACE8F9">
        <w:rPr>
          <w:rFonts w:ascii="Arial" w:hAnsi="Arial" w:cs="Arial"/>
        </w:rPr>
        <w:t xml:space="preserve">In most cases, referrals don’t need to name a specific specialist. If a specific specialist is named in a referral, you can </w:t>
      </w:r>
      <w:r w:rsidR="5BF6D2BD" w:rsidRPr="74272CAC">
        <w:rPr>
          <w:rFonts w:ascii="Arial" w:hAnsi="Arial" w:cs="Arial"/>
        </w:rPr>
        <w:t xml:space="preserve">still </w:t>
      </w:r>
      <w:r w:rsidRPr="60ACE8F9">
        <w:rPr>
          <w:rFonts w:ascii="Arial" w:hAnsi="Arial" w:cs="Arial"/>
        </w:rPr>
        <w:t xml:space="preserve">choose to see a different </w:t>
      </w:r>
      <w:r w:rsidR="00E579E4" w:rsidRPr="60ACE8F9">
        <w:rPr>
          <w:rFonts w:ascii="Arial" w:hAnsi="Arial" w:cs="Arial"/>
        </w:rPr>
        <w:t>specialist</w:t>
      </w:r>
      <w:r w:rsidRPr="60ACE8F9">
        <w:rPr>
          <w:rFonts w:ascii="Arial" w:hAnsi="Arial" w:cs="Arial"/>
        </w:rPr>
        <w:t xml:space="preserve"> in the same specialty.</w:t>
      </w:r>
    </w:p>
    <w:p w14:paraId="6B4DEE2B" w14:textId="6F422220" w:rsidR="008648D0" w:rsidRPr="00265431" w:rsidRDefault="00265431" w:rsidP="0005102A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265431">
        <w:rPr>
          <w:rFonts w:ascii="Arial" w:hAnsi="Arial" w:cs="Arial"/>
        </w:rPr>
        <w:t xml:space="preserve">If </w:t>
      </w:r>
      <w:r>
        <w:rPr>
          <w:rFonts w:ascii="Arial" w:hAnsi="Arial" w:cs="Arial"/>
        </w:rPr>
        <w:t>you are</w:t>
      </w:r>
      <w:r w:rsidRPr="00265431">
        <w:rPr>
          <w:rFonts w:ascii="Arial" w:hAnsi="Arial" w:cs="Arial"/>
        </w:rPr>
        <w:t xml:space="preserve"> seeing </w:t>
      </w:r>
      <w:r w:rsidRPr="008A43A9">
        <w:rPr>
          <w:rFonts w:ascii="Arial" w:hAnsi="Arial" w:cs="Arial"/>
        </w:rPr>
        <w:t>a specialist in a public hospital outpatient service and have chosen to be seen as a private patient, the referral</w:t>
      </w:r>
      <w:r w:rsidRPr="00265431">
        <w:rPr>
          <w:rFonts w:ascii="Arial" w:hAnsi="Arial" w:cs="Arial"/>
        </w:rPr>
        <w:t xml:space="preserve"> must name that specific specialist.</w:t>
      </w:r>
    </w:p>
    <w:p w14:paraId="27164472" w14:textId="27B8AE8F" w:rsidR="005C6F3D" w:rsidRPr="00EC3CAA" w:rsidRDefault="005C6F3D" w:rsidP="00EC3CAA">
      <w:pPr>
        <w:pStyle w:val="Heading2"/>
        <w:keepLines w:val="0"/>
        <w:spacing w:before="240" w:after="60" w:line="240" w:lineRule="auto"/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</w:pPr>
      <w:r w:rsidRPr="00EC3CAA"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  <w:t>Changing specialists</w:t>
      </w:r>
    </w:p>
    <w:p w14:paraId="6FC96748" w14:textId="77777777" w:rsidR="000C528A" w:rsidRPr="00EC3CAA" w:rsidRDefault="000C528A" w:rsidP="0005102A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EC3CAA">
        <w:rPr>
          <w:rFonts w:ascii="Arial" w:hAnsi="Arial" w:cs="Arial"/>
        </w:rPr>
        <w:t>A referral is valid only for the specialist who accepts it.</w:t>
      </w:r>
    </w:p>
    <w:p w14:paraId="7719A088" w14:textId="6E88EED1" w:rsidR="00D71AB7" w:rsidRPr="00D51B8D" w:rsidRDefault="6B962635" w:rsidP="00D51B8D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EC3CAA">
        <w:rPr>
          <w:rFonts w:ascii="Arial" w:hAnsi="Arial" w:cs="Arial"/>
        </w:rPr>
        <w:t>A new referral is needed to see a different specialist (i</w:t>
      </w:r>
      <w:r w:rsidR="78215117" w:rsidRPr="00EC3CAA">
        <w:rPr>
          <w:rFonts w:ascii="Arial" w:hAnsi="Arial" w:cs="Arial"/>
        </w:rPr>
        <w:t>.</w:t>
      </w:r>
      <w:r w:rsidRPr="00EC3CAA">
        <w:rPr>
          <w:rFonts w:ascii="Arial" w:hAnsi="Arial" w:cs="Arial"/>
        </w:rPr>
        <w:t>e</w:t>
      </w:r>
      <w:r w:rsidR="32A5AEF6" w:rsidRPr="00EC3CAA">
        <w:rPr>
          <w:rFonts w:ascii="Arial" w:hAnsi="Arial" w:cs="Arial"/>
        </w:rPr>
        <w:t>.</w:t>
      </w:r>
      <w:r w:rsidRPr="00EC3CAA">
        <w:rPr>
          <w:rFonts w:ascii="Arial" w:hAnsi="Arial" w:cs="Arial"/>
        </w:rPr>
        <w:t xml:space="preserve"> </w:t>
      </w:r>
      <w:r w:rsidR="58B87360" w:rsidRPr="74272CAC">
        <w:rPr>
          <w:rFonts w:ascii="Arial" w:hAnsi="Arial" w:cs="Arial"/>
        </w:rPr>
        <w:t xml:space="preserve">if you want to </w:t>
      </w:r>
      <w:r w:rsidRPr="00EC3CAA">
        <w:rPr>
          <w:rFonts w:ascii="Arial" w:hAnsi="Arial" w:cs="Arial"/>
        </w:rPr>
        <w:t>seek a second opinion).</w:t>
      </w:r>
    </w:p>
    <w:sectPr w:rsidR="00D71AB7" w:rsidRPr="00D51B8D" w:rsidSect="009C21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9ECF4" w14:textId="77777777" w:rsidR="000C57AB" w:rsidRDefault="000C57AB" w:rsidP="00EE1047">
      <w:pPr>
        <w:spacing w:after="0" w:line="240" w:lineRule="auto"/>
      </w:pPr>
      <w:r>
        <w:separator/>
      </w:r>
    </w:p>
  </w:endnote>
  <w:endnote w:type="continuationSeparator" w:id="0">
    <w:p w14:paraId="586A982F" w14:textId="77777777" w:rsidR="000C57AB" w:rsidRDefault="000C57AB" w:rsidP="00EE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B235C" w14:textId="72F999F8" w:rsidR="004B33F6" w:rsidRDefault="004B33F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2" behindDoc="0" locked="0" layoutInCell="1" allowOverlap="1" wp14:anchorId="6C94B5ED" wp14:editId="1B0F7D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644858410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31E707" w14:textId="2678E265" w:rsidR="004B33F6" w:rsidRPr="004B33F6" w:rsidRDefault="004B33F6" w:rsidP="004B33F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4B33F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4B5E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alt="OFFICIAL" style="position:absolute;margin-left:0;margin-top:0;width:49pt;height:30.8pt;z-index:25166336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4531E707" w14:textId="2678E265" w:rsidR="004B33F6" w:rsidRPr="004B33F6" w:rsidRDefault="004B33F6" w:rsidP="004B33F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4B33F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C0C5" w14:textId="5422E72A" w:rsidR="0026250A" w:rsidRPr="00154FCE" w:rsidRDefault="004B33F6" w:rsidP="0026250A">
    <w:pPr>
      <w:tabs>
        <w:tab w:val="center" w:pos="4513"/>
        <w:tab w:val="right" w:pos="9026"/>
      </w:tabs>
      <w:spacing w:after="0" w:line="240" w:lineRule="auto"/>
      <w:rPr>
        <w:rFonts w:ascii="Arial" w:hAnsi="Arial" w:cs="Arial"/>
        <w:szCs w:val="20"/>
      </w:rPr>
    </w:pPr>
    <w:r>
      <w:rPr>
        <w:rFonts w:ascii="Arial" w:hAnsi="Arial" w:cs="Arial"/>
        <w:noProof/>
        <w:szCs w:val="20"/>
      </w:rPr>
      <mc:AlternateContent>
        <mc:Choice Requires="wps">
          <w:drawing>
            <wp:anchor distT="0" distB="0" distL="0" distR="0" simplePos="0" relativeHeight="251664386" behindDoc="0" locked="0" layoutInCell="1" allowOverlap="1" wp14:anchorId="5A0B1172" wp14:editId="4E4EFE0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921459297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0B7D0" w14:textId="75C886B1" w:rsidR="004B33F6" w:rsidRPr="004B33F6" w:rsidRDefault="004B33F6" w:rsidP="004B33F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4B33F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B117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margin-left:0;margin-top:0;width:49pt;height:30.8pt;z-index:25166438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68F0B7D0" w14:textId="75C886B1" w:rsidR="004B33F6" w:rsidRPr="004B33F6" w:rsidRDefault="004B33F6" w:rsidP="004B33F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4B33F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50A" w:rsidRPr="00154FCE">
      <w:rPr>
        <w:rFonts w:ascii="Arial" w:hAnsi="Arial" w:cs="Arial"/>
        <w:szCs w:val="20"/>
      </w:rPr>
      <w:t>Medicare Benefits Schedule</w:t>
    </w:r>
  </w:p>
  <w:p w14:paraId="7D6B0A33" w14:textId="20EEABAB" w:rsidR="0026250A" w:rsidRPr="00154FCE" w:rsidRDefault="0026250A" w:rsidP="0026250A">
    <w:pPr>
      <w:tabs>
        <w:tab w:val="center" w:pos="4513"/>
        <w:tab w:val="right" w:pos="10466"/>
      </w:tabs>
      <w:spacing w:after="0" w:line="240" w:lineRule="auto"/>
      <w:rPr>
        <w:rFonts w:ascii="Arial" w:hAnsi="Arial" w:cs="Arial"/>
        <w:szCs w:val="20"/>
      </w:rPr>
    </w:pPr>
    <w:r w:rsidRPr="00DE6E1F">
      <w:rPr>
        <w:rFonts w:ascii="Arial" w:hAnsi="Arial" w:cs="Arial"/>
        <w:b/>
        <w:szCs w:val="20"/>
      </w:rPr>
      <w:t xml:space="preserve">Quick Reference </w:t>
    </w:r>
    <w:r w:rsidR="00A15819" w:rsidRPr="00DE6E1F">
      <w:rPr>
        <w:rFonts w:ascii="Arial" w:hAnsi="Arial" w:cs="Arial"/>
        <w:b/>
        <w:szCs w:val="20"/>
      </w:rPr>
      <w:t>Guide</w:t>
    </w:r>
    <w:r w:rsidRPr="00DE6E1F">
      <w:rPr>
        <w:rFonts w:ascii="Arial" w:hAnsi="Arial" w:cs="Arial"/>
        <w:b/>
        <w:szCs w:val="20"/>
      </w:rPr>
      <w:t xml:space="preserve"> for Patients - </w:t>
    </w:r>
    <w:r w:rsidRPr="00444DB7">
      <w:rPr>
        <w:rFonts w:ascii="Arial" w:hAnsi="Arial" w:cs="Arial"/>
        <w:b/>
        <w:szCs w:val="20"/>
      </w:rPr>
      <w:t>Referrals for Medicare Specialist Services</w:t>
    </w:r>
    <w:r>
      <w:rPr>
        <w:rFonts w:ascii="Arial" w:hAnsi="Arial" w:cs="Arial"/>
        <w:b/>
        <w:szCs w:val="20"/>
      </w:rPr>
      <w:t xml:space="preserve"> </w:t>
    </w:r>
    <w:sdt>
      <w:sdtPr>
        <w:rPr>
          <w:rFonts w:ascii="Arial" w:hAnsi="Arial" w:cs="Arial"/>
          <w:szCs w:val="20"/>
        </w:rPr>
        <w:id w:val="-1616516672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Cs w:val="20"/>
            </w:rPr>
            <w:id w:val="-485014739"/>
            <w:docPartObj>
              <w:docPartGallery w:val="Page Numbers (Top of Page)"/>
              <w:docPartUnique/>
            </w:docPartObj>
          </w:sdtPr>
          <w:sdtContent>
            <w:r w:rsidRPr="00154FCE">
              <w:rPr>
                <w:rFonts w:ascii="Arial" w:hAnsi="Arial" w:cs="Arial"/>
                <w:szCs w:val="20"/>
              </w:rPr>
              <w:t xml:space="preserve">Page </w:t>
            </w:r>
            <w:r w:rsidRPr="00154FCE">
              <w:rPr>
                <w:rFonts w:ascii="Arial" w:hAnsi="Arial" w:cs="Arial"/>
                <w:bCs/>
                <w:szCs w:val="20"/>
              </w:rPr>
              <w:fldChar w:fldCharType="begin"/>
            </w:r>
            <w:r w:rsidRPr="00154FCE">
              <w:rPr>
                <w:rFonts w:ascii="Arial" w:hAnsi="Arial" w:cs="Arial"/>
                <w:bCs/>
                <w:szCs w:val="20"/>
              </w:rPr>
              <w:instrText xml:space="preserve"> PAGE </w:instrText>
            </w:r>
            <w:r w:rsidRPr="00154FCE">
              <w:rPr>
                <w:rFonts w:ascii="Arial" w:hAnsi="Arial" w:cs="Arial"/>
                <w:bCs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Cs w:val="20"/>
              </w:rPr>
              <w:t>1</w:t>
            </w:r>
            <w:r w:rsidRPr="00154FCE">
              <w:rPr>
                <w:rFonts w:ascii="Arial" w:hAnsi="Arial" w:cs="Arial"/>
                <w:bCs/>
                <w:szCs w:val="20"/>
              </w:rPr>
              <w:fldChar w:fldCharType="end"/>
            </w:r>
            <w:r w:rsidRPr="00154FCE">
              <w:rPr>
                <w:rFonts w:ascii="Arial" w:hAnsi="Arial" w:cs="Arial"/>
                <w:szCs w:val="20"/>
              </w:rPr>
              <w:t xml:space="preserve"> of </w:t>
            </w:r>
            <w:r w:rsidRPr="00154FCE">
              <w:rPr>
                <w:rFonts w:ascii="Arial" w:hAnsi="Arial" w:cs="Arial"/>
                <w:bCs/>
                <w:szCs w:val="20"/>
              </w:rPr>
              <w:fldChar w:fldCharType="begin"/>
            </w:r>
            <w:r w:rsidRPr="00154FCE">
              <w:rPr>
                <w:rFonts w:ascii="Arial" w:hAnsi="Arial" w:cs="Arial"/>
                <w:bCs/>
                <w:szCs w:val="20"/>
              </w:rPr>
              <w:instrText xml:space="preserve"> NUMPAGES  </w:instrText>
            </w:r>
            <w:r w:rsidRPr="00154FCE">
              <w:rPr>
                <w:rFonts w:ascii="Arial" w:hAnsi="Arial" w:cs="Arial"/>
                <w:bCs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szCs w:val="20"/>
              </w:rPr>
              <w:t>2</w:t>
            </w:r>
            <w:r w:rsidRPr="00154FCE">
              <w:rPr>
                <w:rFonts w:ascii="Arial" w:hAnsi="Arial" w:cs="Arial"/>
                <w:bCs/>
                <w:szCs w:val="20"/>
              </w:rPr>
              <w:fldChar w:fldCharType="end"/>
            </w:r>
          </w:sdtContent>
        </w:sdt>
      </w:sdtContent>
    </w:sdt>
    <w:r w:rsidRPr="00154FCE">
      <w:rPr>
        <w:rFonts w:ascii="Arial" w:hAnsi="Arial" w:cs="Arial"/>
        <w:szCs w:val="20"/>
      </w:rPr>
      <w:t xml:space="preserve"> </w:t>
    </w:r>
  </w:p>
  <w:p w14:paraId="0E732F0E" w14:textId="77777777" w:rsidR="0026250A" w:rsidRPr="00154FCE" w:rsidRDefault="0026250A" w:rsidP="0026250A">
    <w:pPr>
      <w:pStyle w:val="Footer"/>
      <w:rPr>
        <w:rFonts w:ascii="Arial" w:hAnsi="Arial" w:cs="Arial"/>
        <w:color w:val="0563C1" w:themeColor="hyperlink"/>
        <w:szCs w:val="20"/>
        <w:u w:val="single"/>
      </w:rPr>
    </w:pPr>
    <w:hyperlink r:id="rId1" w:history="1">
      <w:r w:rsidRPr="00154FCE">
        <w:rPr>
          <w:rStyle w:val="Hyperlink"/>
          <w:rFonts w:ascii="Arial" w:hAnsi="Arial" w:cs="Arial"/>
          <w:szCs w:val="20"/>
        </w:rPr>
        <w:t>MBS Online</w:t>
      </w:r>
    </w:hyperlink>
  </w:p>
  <w:p w14:paraId="58B2DCF1" w14:textId="4007BF7B" w:rsidR="00EE1047" w:rsidRDefault="0026250A">
    <w:pPr>
      <w:pStyle w:val="Footer"/>
    </w:pPr>
    <w:r w:rsidRPr="00154FCE">
      <w:rPr>
        <w:rFonts w:ascii="Arial" w:hAnsi="Arial" w:cs="Arial"/>
        <w:szCs w:val="20"/>
      </w:rPr>
      <w:t xml:space="preserve">Last updated – </w:t>
    </w:r>
    <w:r>
      <w:rPr>
        <w:rFonts w:ascii="Arial" w:hAnsi="Arial" w:cs="Arial"/>
        <w:szCs w:val="20"/>
      </w:rPr>
      <w:t>November</w:t>
    </w:r>
    <w:r w:rsidRPr="00154FCE">
      <w:rPr>
        <w:rFonts w:ascii="Arial" w:hAnsi="Arial" w:cs="Arial"/>
        <w:szCs w:val="20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50F1A" w14:textId="7BB78008" w:rsidR="0076751E" w:rsidRPr="00154FCE" w:rsidRDefault="00000000" w:rsidP="0076751E">
    <w:pPr>
      <w:tabs>
        <w:tab w:val="center" w:pos="4513"/>
        <w:tab w:val="right" w:pos="9026"/>
      </w:tabs>
      <w:spacing w:after="0" w:line="240" w:lineRule="auto"/>
      <w:rPr>
        <w:rFonts w:ascii="Arial" w:hAnsi="Arial" w:cs="Arial"/>
        <w:szCs w:val="20"/>
      </w:rPr>
    </w:pPr>
    <w:r>
      <w:rPr>
        <w:rFonts w:ascii="Arial" w:hAnsi="Arial" w:cs="Arial"/>
        <w:b/>
        <w:bCs/>
        <w:i/>
        <w:iCs/>
        <w:noProof/>
        <w:color w:val="44546A" w:themeColor="text2"/>
        <w:spacing w:val="5"/>
      </w:rPr>
      <w:pict w14:anchorId="7DB645EA">
        <v:rect id="_x0000_i1025" style="width:523.3pt;height:1.9pt" o:hralign="center" o:hrstd="t" o:hr="t" fillcolor="#a0a0a0" stroked="f"/>
      </w:pict>
    </w:r>
    <w:r w:rsidR="0076751E" w:rsidRPr="00154FCE">
      <w:rPr>
        <w:rFonts w:ascii="Arial" w:hAnsi="Arial" w:cs="Arial"/>
        <w:szCs w:val="20"/>
      </w:rPr>
      <w:t>Medicare Benefits Schedule</w:t>
    </w:r>
  </w:p>
  <w:p w14:paraId="5B414444" w14:textId="64ADDFD5" w:rsidR="0076751E" w:rsidRPr="00154FCE" w:rsidRDefault="00DE6E1F" w:rsidP="0076751E">
    <w:pPr>
      <w:tabs>
        <w:tab w:val="center" w:pos="4513"/>
        <w:tab w:val="right" w:pos="10466"/>
      </w:tabs>
      <w:spacing w:after="0" w:line="240" w:lineRule="auto"/>
      <w:rPr>
        <w:rFonts w:ascii="Arial" w:hAnsi="Arial" w:cs="Arial"/>
        <w:szCs w:val="20"/>
      </w:rPr>
    </w:pPr>
    <w:r w:rsidRPr="00DE6E1F">
      <w:rPr>
        <w:rFonts w:ascii="Arial" w:hAnsi="Arial" w:cs="Arial"/>
        <w:b/>
        <w:szCs w:val="20"/>
      </w:rPr>
      <w:t xml:space="preserve">Quick Reference </w:t>
    </w:r>
    <w:r w:rsidR="00A15819" w:rsidRPr="00DE6E1F">
      <w:rPr>
        <w:rFonts w:ascii="Arial" w:hAnsi="Arial" w:cs="Arial"/>
        <w:b/>
        <w:szCs w:val="20"/>
      </w:rPr>
      <w:t>Guide</w:t>
    </w:r>
    <w:r w:rsidRPr="00DE6E1F">
      <w:rPr>
        <w:rFonts w:ascii="Arial" w:hAnsi="Arial" w:cs="Arial"/>
        <w:b/>
        <w:szCs w:val="20"/>
      </w:rPr>
      <w:t xml:space="preserve"> for Patients - </w:t>
    </w:r>
    <w:r w:rsidR="00444DB7" w:rsidRPr="00444DB7">
      <w:rPr>
        <w:rFonts w:ascii="Arial" w:hAnsi="Arial" w:cs="Arial"/>
        <w:b/>
        <w:szCs w:val="20"/>
      </w:rPr>
      <w:t xml:space="preserve">Referrals for </w:t>
    </w:r>
    <w:r w:rsidR="00BA0FC8">
      <w:rPr>
        <w:rFonts w:ascii="Arial" w:hAnsi="Arial" w:cs="Arial"/>
        <w:b/>
        <w:szCs w:val="20"/>
      </w:rPr>
      <w:t>s</w:t>
    </w:r>
    <w:r w:rsidR="00444DB7" w:rsidRPr="00444DB7">
      <w:rPr>
        <w:rFonts w:ascii="Arial" w:hAnsi="Arial" w:cs="Arial"/>
        <w:b/>
        <w:szCs w:val="20"/>
      </w:rPr>
      <w:t xml:space="preserve">pecialist </w:t>
    </w:r>
    <w:r w:rsidR="00BA0FC8">
      <w:rPr>
        <w:rFonts w:ascii="Arial" w:hAnsi="Arial" w:cs="Arial"/>
        <w:b/>
        <w:szCs w:val="20"/>
      </w:rPr>
      <w:t>s</w:t>
    </w:r>
    <w:r w:rsidR="00444DB7" w:rsidRPr="00444DB7">
      <w:rPr>
        <w:rFonts w:ascii="Arial" w:hAnsi="Arial" w:cs="Arial"/>
        <w:b/>
        <w:szCs w:val="20"/>
      </w:rPr>
      <w:t>ervices</w:t>
    </w:r>
  </w:p>
  <w:p w14:paraId="71E4CD27" w14:textId="77777777" w:rsidR="0076751E" w:rsidRPr="00154FCE" w:rsidRDefault="0076751E" w:rsidP="0076751E">
    <w:pPr>
      <w:pStyle w:val="Footer"/>
      <w:rPr>
        <w:rFonts w:ascii="Arial" w:hAnsi="Arial" w:cs="Arial"/>
        <w:color w:val="0563C1" w:themeColor="hyperlink"/>
        <w:szCs w:val="20"/>
        <w:u w:val="single"/>
      </w:rPr>
    </w:pPr>
    <w:hyperlink r:id="rId1" w:history="1">
      <w:r w:rsidRPr="00154FCE">
        <w:rPr>
          <w:rStyle w:val="Hyperlink"/>
          <w:rFonts w:ascii="Arial" w:hAnsi="Arial" w:cs="Arial"/>
          <w:szCs w:val="20"/>
        </w:rPr>
        <w:t>MBS Online</w:t>
      </w:r>
    </w:hyperlink>
  </w:p>
  <w:p w14:paraId="0CA86989" w14:textId="49B7AE3D" w:rsidR="00EE1047" w:rsidRPr="00154FCE" w:rsidRDefault="000340B1" w:rsidP="0076751E">
    <w:pPr>
      <w:tabs>
        <w:tab w:val="center" w:pos="4513"/>
        <w:tab w:val="right" w:pos="9026"/>
      </w:tabs>
      <w:spacing w:after="0" w:line="240" w:lineRule="auto"/>
      <w:rPr>
        <w:rFonts w:ascii="Arial" w:hAnsi="Arial" w:cs="Arial"/>
        <w:szCs w:val="20"/>
      </w:rPr>
    </w:pPr>
    <w:r>
      <w:rPr>
        <w:rFonts w:ascii="Arial" w:hAnsi="Arial" w:cs="Arial"/>
        <w:b/>
        <w:bCs/>
        <w:i/>
        <w:iCs/>
        <w:noProof/>
        <w:color w:val="44546A" w:themeColor="text2"/>
        <w:spacing w:val="5"/>
      </w:rPr>
      <mc:AlternateContent>
        <mc:Choice Requires="wps">
          <w:drawing>
            <wp:anchor distT="0" distB="0" distL="0" distR="0" simplePos="0" relativeHeight="251662338" behindDoc="0" locked="0" layoutInCell="1" allowOverlap="1" wp14:anchorId="0679137E" wp14:editId="797E6C0E">
              <wp:simplePos x="0" y="0"/>
              <wp:positionH relativeFrom="page">
                <wp:posOffset>3104515</wp:posOffset>
              </wp:positionH>
              <wp:positionV relativeFrom="page">
                <wp:posOffset>10310495</wp:posOffset>
              </wp:positionV>
              <wp:extent cx="622300" cy="391160"/>
              <wp:effectExtent l="0" t="0" r="6350" b="0"/>
              <wp:wrapNone/>
              <wp:docPr id="1924829383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31847F" w14:textId="40F211C0" w:rsidR="004B33F6" w:rsidRPr="004B33F6" w:rsidRDefault="004B33F6" w:rsidP="004B33F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9137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" style="position:absolute;margin-left:244.45pt;margin-top:811.85pt;width:49pt;height:30.8pt;z-index:25166233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" filled="f" stroked="f">
              <v:fill o:detectmouseclick="t"/>
              <v:textbox style="mso-fit-shape-to-text:t" inset="0,0,0,15pt">
                <w:txbxContent>
                  <w:p w14:paraId="4C31847F" w14:textId="40F211C0" w:rsidR="004B33F6" w:rsidRPr="004B33F6" w:rsidRDefault="004B33F6" w:rsidP="004B33F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6751E" w:rsidRPr="00154FCE">
      <w:rPr>
        <w:rFonts w:ascii="Arial" w:hAnsi="Arial" w:cs="Arial"/>
        <w:szCs w:val="20"/>
      </w:rPr>
      <w:t xml:space="preserve">Last updated – </w:t>
    </w:r>
    <w:r w:rsidR="00A83254">
      <w:rPr>
        <w:rFonts w:ascii="Arial" w:hAnsi="Arial" w:cs="Arial"/>
        <w:szCs w:val="20"/>
      </w:rPr>
      <w:t>August</w:t>
    </w:r>
    <w:r w:rsidR="00A83254" w:rsidRPr="00154FCE">
      <w:rPr>
        <w:rFonts w:ascii="Arial" w:hAnsi="Arial" w:cs="Arial"/>
        <w:szCs w:val="20"/>
      </w:rPr>
      <w:t xml:space="preserve"> </w:t>
    </w:r>
    <w:r w:rsidR="0076751E" w:rsidRPr="00154FCE">
      <w:rPr>
        <w:rFonts w:ascii="Arial" w:hAnsi="Arial" w:cs="Arial"/>
        <w:szCs w:val="20"/>
      </w:rPr>
      <w:t>202</w:t>
    </w:r>
    <w:r w:rsidR="00372BAB">
      <w:rPr>
        <w:rFonts w:ascii="Arial" w:hAnsi="Arial" w:cs="Arial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D6B70" w14:textId="77777777" w:rsidR="000C57AB" w:rsidRDefault="000C57AB" w:rsidP="00EE1047">
      <w:pPr>
        <w:spacing w:after="0" w:line="240" w:lineRule="auto"/>
      </w:pPr>
      <w:r>
        <w:separator/>
      </w:r>
    </w:p>
  </w:footnote>
  <w:footnote w:type="continuationSeparator" w:id="0">
    <w:p w14:paraId="19FD80F1" w14:textId="77777777" w:rsidR="000C57AB" w:rsidRDefault="000C57AB" w:rsidP="00EE1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86271" w14:textId="35387FEB" w:rsidR="00EE1047" w:rsidRDefault="004B33F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5390333C" wp14:editId="353080D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27480405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5008B1" w14:textId="066A5E06" w:rsidR="004B33F6" w:rsidRPr="004B33F6" w:rsidRDefault="004B33F6" w:rsidP="004B33F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4B33F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0333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OFFICIAL" style="position:absolute;margin-left:0;margin-top:0;width:49pt;height:30.8pt;z-index:25166029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fill o:detectmouseclick="t"/>
              <v:textbox style="mso-fit-shape-to-text:t" inset="0,15pt,0,0">
                <w:txbxContent>
                  <w:p w14:paraId="515008B1" w14:textId="066A5E06" w:rsidR="004B33F6" w:rsidRPr="004B33F6" w:rsidRDefault="004B33F6" w:rsidP="004B33F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4B33F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272CAC" w14:paraId="28EEDDB6" w14:textId="77777777" w:rsidTr="74272CAC">
      <w:trPr>
        <w:trHeight w:val="300"/>
      </w:trPr>
      <w:tc>
        <w:tcPr>
          <w:tcW w:w="3005" w:type="dxa"/>
        </w:tcPr>
        <w:p w14:paraId="78EBB353" w14:textId="5E3AA008" w:rsidR="74272CAC" w:rsidRDefault="004B33F6" w:rsidP="74272CAC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1314" behindDoc="0" locked="0" layoutInCell="1" allowOverlap="1" wp14:anchorId="0A1A2914" wp14:editId="6B3D6753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622300" cy="391160"/>
                    <wp:effectExtent l="0" t="0" r="6350" b="8890"/>
                    <wp:wrapNone/>
                    <wp:docPr id="748686277" name="Text Box 7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2300" cy="39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76F965" w14:textId="024A768E" w:rsidR="004B33F6" w:rsidRPr="004B33F6" w:rsidRDefault="004B33F6" w:rsidP="004B33F6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FF0000"/>
                                    <w:sz w:val="24"/>
                                  </w:rPr>
                                </w:pPr>
                                <w:r w:rsidRPr="004B33F6">
                                  <w:rPr>
                                    <w:rFonts w:ascii="Aptos" w:eastAsia="Aptos" w:hAnsi="Aptos" w:cs="Aptos"/>
                                    <w:noProof/>
                                    <w:color w:val="FF0000"/>
                                    <w:sz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A1A291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7" type="#_x0000_t202" alt="OFFICIAL" style="position:absolute;left:0;text-align:left;margin-left:0;margin-top:0;width:49pt;height:30.8pt;z-index:25166131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      <v:fill o:detectmouseclick="t"/>
                    <v:textbox style="mso-fit-shape-to-text:t" inset="0,15pt,0,0">
                      <w:txbxContent>
                        <w:p w14:paraId="2F76F965" w14:textId="024A768E" w:rsidR="004B33F6" w:rsidRPr="004B33F6" w:rsidRDefault="004B33F6" w:rsidP="004B33F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4B33F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005" w:type="dxa"/>
        </w:tcPr>
        <w:p w14:paraId="4BF1AE51" w14:textId="425CB724" w:rsidR="74272CAC" w:rsidRDefault="74272CAC" w:rsidP="74272CAC">
          <w:pPr>
            <w:pStyle w:val="Header"/>
            <w:jc w:val="center"/>
          </w:pPr>
        </w:p>
      </w:tc>
      <w:tc>
        <w:tcPr>
          <w:tcW w:w="3005" w:type="dxa"/>
        </w:tcPr>
        <w:p w14:paraId="2E663AAE" w14:textId="5E152F95" w:rsidR="74272CAC" w:rsidRDefault="74272CAC" w:rsidP="74272CAC">
          <w:pPr>
            <w:pStyle w:val="Header"/>
            <w:ind w:right="-115"/>
            <w:jc w:val="right"/>
          </w:pPr>
        </w:p>
      </w:tc>
    </w:tr>
  </w:tbl>
  <w:p w14:paraId="3A9259C5" w14:textId="30D9DD1A" w:rsidR="00A56B94" w:rsidRDefault="00A56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272CAC" w14:paraId="5480D450" w14:textId="77777777" w:rsidTr="74272CAC">
      <w:trPr>
        <w:trHeight w:val="300"/>
      </w:trPr>
      <w:tc>
        <w:tcPr>
          <w:tcW w:w="3005" w:type="dxa"/>
        </w:tcPr>
        <w:p w14:paraId="0B479827" w14:textId="5A8F5FE0" w:rsidR="74272CAC" w:rsidRDefault="004B33F6" w:rsidP="74272CAC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9266" behindDoc="0" locked="0" layoutInCell="1" allowOverlap="1" wp14:anchorId="495DF029" wp14:editId="7DA27BC7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622300" cy="391160"/>
                    <wp:effectExtent l="0" t="0" r="6350" b="8890"/>
                    <wp:wrapNone/>
                    <wp:docPr id="1142452380" name="Text Box 5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2300" cy="39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AA2F237" w14:textId="0A8F3CF8" w:rsidR="004B33F6" w:rsidRPr="004B33F6" w:rsidRDefault="004B33F6" w:rsidP="004B33F6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FF000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95DF02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30" type="#_x0000_t202" alt="OFFICIAL" style="position:absolute;left:0;text-align:left;margin-left:0;margin-top:0;width:49pt;height:30.8pt;z-index:25165926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BKSAlqDQIAABwEAAAO&#10;AAAAAAAAAAAAAAAAAC4CAABkcnMvZTJvRG9jLnhtbFBLAQItABQABgAIAAAAIQBhokho2AAAAAMB&#10;AAAPAAAAAAAAAAAAAAAAAGcEAABkcnMvZG93bnJldi54bWxQSwUGAAAAAAQABADzAAAAbAUAAAAA&#10;" filled="f" stroked="f">
                    <v:fill o:detectmouseclick="t"/>
                    <v:textbox style="mso-fit-shape-to-text:t" inset="0,15pt,0,0">
                      <w:txbxContent>
                        <w:p w14:paraId="4AA2F237" w14:textId="0A8F3CF8" w:rsidR="004B33F6" w:rsidRPr="004B33F6" w:rsidRDefault="004B33F6" w:rsidP="004B33F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005" w:type="dxa"/>
        </w:tcPr>
        <w:p w14:paraId="65A069E2" w14:textId="5406B3E4" w:rsidR="74272CAC" w:rsidRDefault="74272CAC" w:rsidP="74272CAC">
          <w:pPr>
            <w:pStyle w:val="Header"/>
            <w:jc w:val="center"/>
          </w:pPr>
        </w:p>
      </w:tc>
      <w:tc>
        <w:tcPr>
          <w:tcW w:w="3005" w:type="dxa"/>
        </w:tcPr>
        <w:p w14:paraId="260D5A8C" w14:textId="010C4827" w:rsidR="74272CAC" w:rsidRDefault="74272CAC" w:rsidP="74272CAC">
          <w:pPr>
            <w:pStyle w:val="Header"/>
            <w:ind w:right="-115"/>
            <w:jc w:val="right"/>
          </w:pPr>
        </w:p>
      </w:tc>
    </w:tr>
  </w:tbl>
  <w:p w14:paraId="664829D8" w14:textId="62564F5C" w:rsidR="00A56B94" w:rsidRDefault="00A56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AEF"/>
    <w:multiLevelType w:val="multilevel"/>
    <w:tmpl w:val="861C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A10E0F"/>
    <w:multiLevelType w:val="hybridMultilevel"/>
    <w:tmpl w:val="343089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55BEE"/>
    <w:multiLevelType w:val="hybridMultilevel"/>
    <w:tmpl w:val="E57679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C750C"/>
    <w:multiLevelType w:val="hybridMultilevel"/>
    <w:tmpl w:val="42ECAA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03314"/>
    <w:multiLevelType w:val="hybridMultilevel"/>
    <w:tmpl w:val="7564D8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65024"/>
    <w:multiLevelType w:val="hybridMultilevel"/>
    <w:tmpl w:val="8B6631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733504">
    <w:abstractNumId w:val="2"/>
  </w:num>
  <w:num w:numId="2" w16cid:durableId="2031181559">
    <w:abstractNumId w:val="4"/>
  </w:num>
  <w:num w:numId="3" w16cid:durableId="407964955">
    <w:abstractNumId w:val="5"/>
  </w:num>
  <w:num w:numId="4" w16cid:durableId="1053193602">
    <w:abstractNumId w:val="3"/>
  </w:num>
  <w:num w:numId="5" w16cid:durableId="1897626635">
    <w:abstractNumId w:val="1"/>
  </w:num>
  <w:num w:numId="6" w16cid:durableId="7320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7C8"/>
    <w:rsid w:val="000030F2"/>
    <w:rsid w:val="0000378B"/>
    <w:rsid w:val="000113FE"/>
    <w:rsid w:val="000115FD"/>
    <w:rsid w:val="000340B1"/>
    <w:rsid w:val="0004505E"/>
    <w:rsid w:val="0005102A"/>
    <w:rsid w:val="000531ED"/>
    <w:rsid w:val="00067E8F"/>
    <w:rsid w:val="00082E69"/>
    <w:rsid w:val="00094304"/>
    <w:rsid w:val="000C528A"/>
    <w:rsid w:val="000C57AB"/>
    <w:rsid w:val="001173E8"/>
    <w:rsid w:val="00141262"/>
    <w:rsid w:val="001547C8"/>
    <w:rsid w:val="00154FCE"/>
    <w:rsid w:val="00160C25"/>
    <w:rsid w:val="00175BC5"/>
    <w:rsid w:val="00192390"/>
    <w:rsid w:val="00197CD0"/>
    <w:rsid w:val="001C2F0D"/>
    <w:rsid w:val="00205392"/>
    <w:rsid w:val="00230523"/>
    <w:rsid w:val="0023535C"/>
    <w:rsid w:val="002369BE"/>
    <w:rsid w:val="0026250A"/>
    <w:rsid w:val="00265431"/>
    <w:rsid w:val="00280050"/>
    <w:rsid w:val="002827D2"/>
    <w:rsid w:val="00282DEA"/>
    <w:rsid w:val="002A2521"/>
    <w:rsid w:val="002A2808"/>
    <w:rsid w:val="002A4B6A"/>
    <w:rsid w:val="002C5336"/>
    <w:rsid w:val="002C674A"/>
    <w:rsid w:val="002F327A"/>
    <w:rsid w:val="003077D4"/>
    <w:rsid w:val="003622BF"/>
    <w:rsid w:val="00372BAB"/>
    <w:rsid w:val="00373009"/>
    <w:rsid w:val="00391233"/>
    <w:rsid w:val="003B36AA"/>
    <w:rsid w:val="003D4D16"/>
    <w:rsid w:val="004024A2"/>
    <w:rsid w:val="00424A15"/>
    <w:rsid w:val="00444DB7"/>
    <w:rsid w:val="00486644"/>
    <w:rsid w:val="0049659D"/>
    <w:rsid w:val="004B33F6"/>
    <w:rsid w:val="004C5FA8"/>
    <w:rsid w:val="004F4B25"/>
    <w:rsid w:val="00503540"/>
    <w:rsid w:val="00506B93"/>
    <w:rsid w:val="00520472"/>
    <w:rsid w:val="005244CA"/>
    <w:rsid w:val="00542D1D"/>
    <w:rsid w:val="005646C7"/>
    <w:rsid w:val="00577EE1"/>
    <w:rsid w:val="005C6F3D"/>
    <w:rsid w:val="006507C4"/>
    <w:rsid w:val="00652F33"/>
    <w:rsid w:val="00662114"/>
    <w:rsid w:val="00663260"/>
    <w:rsid w:val="0068301F"/>
    <w:rsid w:val="00686B21"/>
    <w:rsid w:val="006D0F71"/>
    <w:rsid w:val="006F4B7E"/>
    <w:rsid w:val="00702DFA"/>
    <w:rsid w:val="007165CB"/>
    <w:rsid w:val="00725EB3"/>
    <w:rsid w:val="0074314C"/>
    <w:rsid w:val="00753DFE"/>
    <w:rsid w:val="00754DBF"/>
    <w:rsid w:val="0076751E"/>
    <w:rsid w:val="007D0A70"/>
    <w:rsid w:val="007E032F"/>
    <w:rsid w:val="007F4ECA"/>
    <w:rsid w:val="00811353"/>
    <w:rsid w:val="0086183A"/>
    <w:rsid w:val="0086380A"/>
    <w:rsid w:val="008648D0"/>
    <w:rsid w:val="00867A99"/>
    <w:rsid w:val="0087321F"/>
    <w:rsid w:val="008924F6"/>
    <w:rsid w:val="0089303A"/>
    <w:rsid w:val="008A43A9"/>
    <w:rsid w:val="008D7762"/>
    <w:rsid w:val="008E1F09"/>
    <w:rsid w:val="008E348F"/>
    <w:rsid w:val="008F7648"/>
    <w:rsid w:val="009042DE"/>
    <w:rsid w:val="00904EE9"/>
    <w:rsid w:val="00921739"/>
    <w:rsid w:val="00921F48"/>
    <w:rsid w:val="009521F3"/>
    <w:rsid w:val="009C2148"/>
    <w:rsid w:val="009F410C"/>
    <w:rsid w:val="00A15819"/>
    <w:rsid w:val="00A56B94"/>
    <w:rsid w:val="00A64DA8"/>
    <w:rsid w:val="00A83254"/>
    <w:rsid w:val="00AA4179"/>
    <w:rsid w:val="00AC1359"/>
    <w:rsid w:val="00AD208D"/>
    <w:rsid w:val="00B04C06"/>
    <w:rsid w:val="00B063B2"/>
    <w:rsid w:val="00B24DC9"/>
    <w:rsid w:val="00B743AC"/>
    <w:rsid w:val="00B777A2"/>
    <w:rsid w:val="00B95672"/>
    <w:rsid w:val="00BA0FC8"/>
    <w:rsid w:val="00BA7448"/>
    <w:rsid w:val="00BB3AF4"/>
    <w:rsid w:val="00BC6C55"/>
    <w:rsid w:val="00BE52BE"/>
    <w:rsid w:val="00BF5FDA"/>
    <w:rsid w:val="00BF76A2"/>
    <w:rsid w:val="00C46338"/>
    <w:rsid w:val="00C5125C"/>
    <w:rsid w:val="00C5650C"/>
    <w:rsid w:val="00C62713"/>
    <w:rsid w:val="00CA13CD"/>
    <w:rsid w:val="00CE7431"/>
    <w:rsid w:val="00D14EF1"/>
    <w:rsid w:val="00D405B1"/>
    <w:rsid w:val="00D51B8D"/>
    <w:rsid w:val="00D70993"/>
    <w:rsid w:val="00D71AB7"/>
    <w:rsid w:val="00DC283C"/>
    <w:rsid w:val="00DE5501"/>
    <w:rsid w:val="00DE6E1F"/>
    <w:rsid w:val="00E04EA0"/>
    <w:rsid w:val="00E16583"/>
    <w:rsid w:val="00E2556E"/>
    <w:rsid w:val="00E329E5"/>
    <w:rsid w:val="00E43E9C"/>
    <w:rsid w:val="00E54B1C"/>
    <w:rsid w:val="00E579E4"/>
    <w:rsid w:val="00E82A93"/>
    <w:rsid w:val="00EC3CAA"/>
    <w:rsid w:val="00EE1047"/>
    <w:rsid w:val="00F14D6C"/>
    <w:rsid w:val="00F34D51"/>
    <w:rsid w:val="00F56EB7"/>
    <w:rsid w:val="00F74346"/>
    <w:rsid w:val="05F2E48D"/>
    <w:rsid w:val="0BB69678"/>
    <w:rsid w:val="0DF0049F"/>
    <w:rsid w:val="0F3B3EDC"/>
    <w:rsid w:val="126ED7B7"/>
    <w:rsid w:val="1C40462D"/>
    <w:rsid w:val="223B207F"/>
    <w:rsid w:val="23FFBD68"/>
    <w:rsid w:val="25250F6C"/>
    <w:rsid w:val="2743A838"/>
    <w:rsid w:val="2D63381B"/>
    <w:rsid w:val="32856FB7"/>
    <w:rsid w:val="32A5AEF6"/>
    <w:rsid w:val="3E953D5A"/>
    <w:rsid w:val="40420D43"/>
    <w:rsid w:val="408D3B19"/>
    <w:rsid w:val="43D00ACA"/>
    <w:rsid w:val="4FB6D4E6"/>
    <w:rsid w:val="522D09D7"/>
    <w:rsid w:val="58B87360"/>
    <w:rsid w:val="5A2B99C5"/>
    <w:rsid w:val="5BF6D2BD"/>
    <w:rsid w:val="5CD9675D"/>
    <w:rsid w:val="60ACE8F9"/>
    <w:rsid w:val="662DA650"/>
    <w:rsid w:val="687314B2"/>
    <w:rsid w:val="6B097860"/>
    <w:rsid w:val="6B962635"/>
    <w:rsid w:val="6BA896D7"/>
    <w:rsid w:val="6BEC4F57"/>
    <w:rsid w:val="6DF280E2"/>
    <w:rsid w:val="74272CAC"/>
    <w:rsid w:val="78215117"/>
    <w:rsid w:val="79019513"/>
    <w:rsid w:val="7DDD9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66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kern w:val="2"/>
        <w:sz w:val="22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4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7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7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7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7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7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7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7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7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47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7C8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7C8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7C8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7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7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7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7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154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54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7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7C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7C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7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7C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7C8"/>
    <w:rPr>
      <w:b/>
      <w:bCs/>
      <w:smallCaps/>
      <w:color w:val="2E74B5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E54B1C"/>
    <w:pPr>
      <w:spacing w:after="200" w:line="276" w:lineRule="auto"/>
      <w:contextualSpacing/>
    </w:pPr>
    <w:rPr>
      <w:rFonts w:asciiTheme="minorHAnsi" w:eastAsiaTheme="minorEastAsia" w:hAnsiTheme="minorHAnsi" w:cstheme="minorBidi"/>
      <w:kern w:val="0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E1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047"/>
  </w:style>
  <w:style w:type="paragraph" w:styleId="Footer">
    <w:name w:val="footer"/>
    <w:basedOn w:val="Normal"/>
    <w:link w:val="FooterChar"/>
    <w:uiPriority w:val="99"/>
    <w:unhideWhenUsed/>
    <w:qFormat/>
    <w:rsid w:val="00EE1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047"/>
  </w:style>
  <w:style w:type="paragraph" w:styleId="Revision">
    <w:name w:val="Revision"/>
    <w:hidden/>
    <w:uiPriority w:val="99"/>
    <w:semiHidden/>
    <w:rsid w:val="00373009"/>
    <w:pPr>
      <w:spacing w:after="0" w:line="240" w:lineRule="auto"/>
    </w:pPr>
  </w:style>
  <w:style w:type="character" w:styleId="Hyperlink">
    <w:name w:val="Hyperlink"/>
    <w:basedOn w:val="DefaultParagraphFont"/>
    <w:uiPriority w:val="99"/>
    <w:qFormat/>
    <w:rsid w:val="0076751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56B94"/>
    <w:pPr>
      <w:spacing w:after="0" w:line="240" w:lineRule="auto"/>
    </w:pPr>
    <w:tblPr/>
  </w:style>
  <w:style w:type="paragraph" w:styleId="CommentText">
    <w:name w:val="annotation text"/>
    <w:basedOn w:val="Normal"/>
    <w:link w:val="CommentTextChar"/>
    <w:uiPriority w:val="99"/>
    <w:unhideWhenUsed/>
    <w:rsid w:val="00A56B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B9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56B9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5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5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bsonline.gov.au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bsonline.gov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Links>
    <vt:vector size="12" baseType="variant">
      <vt:variant>
        <vt:i4>6094924</vt:i4>
      </vt:variant>
      <vt:variant>
        <vt:i4>9</vt:i4>
      </vt:variant>
      <vt:variant>
        <vt:i4>0</vt:i4>
      </vt:variant>
      <vt:variant>
        <vt:i4>5</vt:i4>
      </vt:variant>
      <vt:variant>
        <vt:lpwstr>https://www.mbsonline.gov.au/</vt:lpwstr>
      </vt:variant>
      <vt:variant>
        <vt:lpwstr/>
      </vt:variant>
      <vt:variant>
        <vt:i4>6094924</vt:i4>
      </vt:variant>
      <vt:variant>
        <vt:i4>6</vt:i4>
      </vt:variant>
      <vt:variant>
        <vt:i4>0</vt:i4>
      </vt:variant>
      <vt:variant>
        <vt:i4>5</vt:i4>
      </vt:variant>
      <vt:variant>
        <vt:lpwstr>https://www.mbsonline.gov.au/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2026-08-04T01:49:00Z</dcterms:created>
  <dcterms:modified xsi:type="dcterms:W3CDTF">2026-08-04T01:50:00Z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4418709c,4bfbf759,2ca00bc5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72ba90c7,620a8c2a,36ec5a61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2026-08-04T01:49:49Z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69abbf81-adb1-4338-8ebd-47128f98c492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