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5732D" w14:textId="30E08C94" w:rsidR="00142649" w:rsidRDefault="00142649" w:rsidP="00142649">
      <w:pPr>
        <w:pStyle w:val="Heading1"/>
      </w:pPr>
      <w:r>
        <w:t>Upcoming changes to MBS items</w:t>
      </w:r>
    </w:p>
    <w:p w14:paraId="5EE5211E" w14:textId="42BF25A4" w:rsidR="00A53563" w:rsidRPr="00A53563" w:rsidRDefault="00A64B8E" w:rsidP="00A64B8E">
      <w:pPr>
        <w:pStyle w:val="Heading1"/>
      </w:pPr>
      <w:r w:rsidRPr="00A64B8E">
        <w:rPr>
          <w:sz w:val="28"/>
          <w:szCs w:val="28"/>
        </w:rPr>
        <w:t>Telehealth Services Provided by GPs and Non-Specialist Medical Practitioners to Patients in Rural and Remote Areas</w:t>
      </w:r>
    </w:p>
    <w:p w14:paraId="4B09CFDD" w14:textId="612EEAB2" w:rsidR="00A64B8E" w:rsidRDefault="00870B05" w:rsidP="00096D4D">
      <w:pPr>
        <w:pStyle w:val="ListParagraph"/>
      </w:pPr>
      <w:bookmarkStart w:id="0" w:name="_GoBack"/>
      <w:r w:rsidRPr="00A64B8E">
        <w:rPr>
          <w:b/>
        </w:rPr>
        <w:t>What</w:t>
      </w:r>
      <w:r w:rsidR="00A53563" w:rsidRPr="00A64B8E">
        <w:rPr>
          <w:b/>
        </w:rPr>
        <w:t xml:space="preserve">? </w:t>
      </w:r>
      <w:r w:rsidR="00A64B8E">
        <w:t>12 new Medicare Benefits Schedule (MBS) items</w:t>
      </w:r>
      <w:r w:rsidR="000E499B">
        <w:t xml:space="preserve"> for </w:t>
      </w:r>
      <w:r w:rsidR="00A64B8E">
        <w:t>telehealth video consultations with patients living in rural and remote areas.</w:t>
      </w:r>
    </w:p>
    <w:p w14:paraId="45240331" w14:textId="21BA5758" w:rsidR="00A64B8E" w:rsidRDefault="009E7E9B" w:rsidP="006A616E">
      <w:pPr>
        <w:pStyle w:val="ListParagraph"/>
      </w:pPr>
      <w:r w:rsidRPr="00A64B8E">
        <w:rPr>
          <w:b/>
        </w:rPr>
        <w:t>Why?</w:t>
      </w:r>
      <w:r>
        <w:t xml:space="preserve"> </w:t>
      </w:r>
      <w:r w:rsidR="00A64B8E">
        <w:t>Access to flexible and timely primary care services can be difficult in rural and remote Australia. Telehealth services help to address inequities in the provision of health care services and have the potential to deliver improved health outcomes to people living in rural and remote locations.</w:t>
      </w:r>
    </w:p>
    <w:p w14:paraId="16C0B853" w14:textId="3F27D982" w:rsidR="00A64B8E" w:rsidRDefault="00A53563" w:rsidP="00A53563">
      <w:pPr>
        <w:pStyle w:val="ListParagraph"/>
      </w:pPr>
      <w:r w:rsidRPr="00A53563">
        <w:rPr>
          <w:b/>
        </w:rPr>
        <w:t xml:space="preserve">Who? </w:t>
      </w:r>
      <w:r>
        <w:t>The</w:t>
      </w:r>
      <w:r w:rsidR="00A64B8E">
        <w:t xml:space="preserve"> new items will be available to general practitioners (GPs) and non-specialist medical practitioners. Eligible </w:t>
      </w:r>
      <w:r w:rsidR="000E499B">
        <w:t>patients</w:t>
      </w:r>
      <w:r w:rsidR="00A64B8E">
        <w:t xml:space="preserve"> will:</w:t>
      </w:r>
    </w:p>
    <w:p w14:paraId="2BB4B1BF" w14:textId="77777777" w:rsidR="00A64B8E" w:rsidRPr="008673DC" w:rsidRDefault="00A64B8E" w:rsidP="00A64B8E">
      <w:pPr>
        <w:pStyle w:val="ListParagraph"/>
        <w:numPr>
          <w:ilvl w:val="0"/>
          <w:numId w:val="13"/>
        </w:numPr>
      </w:pPr>
      <w:r>
        <w:t>be living in a Modified Monash Model (MMM) 6 or 7 area</w:t>
      </w:r>
      <w:r w:rsidRPr="00A64B8E">
        <w:rPr>
          <w:szCs w:val="20"/>
        </w:rPr>
        <w:t>;</w:t>
      </w:r>
    </w:p>
    <w:p w14:paraId="4E13B511" w14:textId="77777777" w:rsidR="00A64B8E" w:rsidRPr="008673DC" w:rsidRDefault="00A64B8E" w:rsidP="00A64B8E">
      <w:pPr>
        <w:pStyle w:val="ListParagraph"/>
        <w:numPr>
          <w:ilvl w:val="0"/>
          <w:numId w:val="13"/>
        </w:numPr>
      </w:pPr>
      <w:r>
        <w:t xml:space="preserve">have received three face-to-face professional attendances in the preceding twelve months from the practitioner who will provide the telehealth service; and </w:t>
      </w:r>
      <w:r w:rsidRPr="00A64B8E">
        <w:rPr>
          <w:szCs w:val="20"/>
        </w:rPr>
        <w:t xml:space="preserve"> </w:t>
      </w:r>
    </w:p>
    <w:p w14:paraId="11D4BFB7" w14:textId="65162E5B" w:rsidR="00A64B8E" w:rsidRDefault="00A64B8E" w:rsidP="00A64B8E">
      <w:pPr>
        <w:pStyle w:val="ListParagraph"/>
        <w:numPr>
          <w:ilvl w:val="0"/>
          <w:numId w:val="13"/>
        </w:numPr>
      </w:pPr>
      <w:proofErr w:type="gramStart"/>
      <w:r>
        <w:t>at</w:t>
      </w:r>
      <w:proofErr w:type="gramEnd"/>
      <w:r>
        <w:t xml:space="preserve"> the time of the consultation, be at least 15 kilometres by road from the practitioner.</w:t>
      </w:r>
    </w:p>
    <w:p w14:paraId="2CE5F8E5" w14:textId="75206C80" w:rsidR="000E499B" w:rsidRPr="000E499B" w:rsidRDefault="00A53563" w:rsidP="00DC60FD">
      <w:pPr>
        <w:pStyle w:val="ListParagraph"/>
        <w:rPr>
          <w:lang w:val="en-US"/>
        </w:rPr>
      </w:pPr>
      <w:r w:rsidRPr="003C781F">
        <w:rPr>
          <w:b/>
        </w:rPr>
        <w:t xml:space="preserve">When? </w:t>
      </w:r>
      <w:r>
        <w:t>Th</w:t>
      </w:r>
      <w:r w:rsidR="000E499B">
        <w:t xml:space="preserve">e new MBS telehealth items will be introduced on 1 November 2019. </w:t>
      </w:r>
      <w:r w:rsidR="00A275AD">
        <w:t>Further</w:t>
      </w:r>
      <w:r>
        <w:t xml:space="preserve"> details including full item descrip</w:t>
      </w:r>
      <w:r w:rsidR="000E499B">
        <w:t>tor(s) will be available in October 2019.</w:t>
      </w:r>
    </w:p>
    <w:p w14:paraId="36CAF06F" w14:textId="4170D092" w:rsidR="00113A85" w:rsidRPr="00113A85" w:rsidRDefault="00A275AD" w:rsidP="00113A85">
      <w:r w:rsidRPr="00A275AD">
        <w:rPr>
          <w:noProof/>
          <w:lang w:eastAsia="en-AU"/>
        </w:rPr>
        <w:drawing>
          <wp:anchor distT="0" distB="0" distL="114300" distR="114300" simplePos="0" relativeHeight="251658240" behindDoc="0" locked="0" layoutInCell="1" allowOverlap="1" wp14:anchorId="22A72238" wp14:editId="437EBA15">
            <wp:simplePos x="0" y="0"/>
            <wp:positionH relativeFrom="column">
              <wp:posOffset>120650</wp:posOffset>
            </wp:positionH>
            <wp:positionV relativeFrom="paragraph">
              <wp:posOffset>191770</wp:posOffset>
            </wp:positionV>
            <wp:extent cx="809625" cy="809625"/>
            <wp:effectExtent l="0" t="0" r="0" b="0"/>
            <wp:wrapSquare wrapText="bothSides"/>
            <wp:docPr id="15" name="Picture 13">
              <a:extLst xmlns:a="http://schemas.openxmlformats.org/drawingml/2006/main">
                <a:ext uri="{FF2B5EF4-FFF2-40B4-BE49-F238E27FC236}">
                  <a16:creationId xmlns:a16="http://schemas.microsoft.com/office/drawing/2014/main" id="{B34E24D1-0F50-4466-8914-F33F5E40C7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B34E24D1-0F50-4466-8914-F33F5E40C7F6}"/>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14:sizeRelH relativeFrom="page">
              <wp14:pctWidth>0</wp14:pctWidth>
            </wp14:sizeRelH>
            <wp14:sizeRelV relativeFrom="page">
              <wp14:pctHeight>0</wp14:pctHeight>
            </wp14:sizeRelV>
          </wp:anchor>
        </w:drawing>
      </w:r>
    </w:p>
    <w:p w14:paraId="536CBBF3" w14:textId="1CAD98B6" w:rsidR="00F93F71" w:rsidRDefault="00F93F71" w:rsidP="00142649">
      <w:pPr>
        <w:pStyle w:val="Heading2"/>
      </w:pPr>
      <w:r>
        <w:t>Where can I find more information?</w:t>
      </w:r>
    </w:p>
    <w:p w14:paraId="0FEB8500" w14:textId="774AC817" w:rsidR="00A275AD" w:rsidRDefault="00A275AD" w:rsidP="00A3287F">
      <w:r>
        <w:t>Further information on these changes will be provided as the details are confirmed.</w:t>
      </w:r>
    </w:p>
    <w:p w14:paraId="7FD3470C" w14:textId="447C7F6C" w:rsidR="0041216B" w:rsidRDefault="00944198" w:rsidP="0041216B">
      <w:r>
        <w:t xml:space="preserve">To </w:t>
      </w:r>
      <w:r w:rsidR="00A275AD">
        <w:t xml:space="preserve">find out more or subscribe for updates visit </w:t>
      </w:r>
      <w:hyperlink r:id="rId11" w:history="1">
        <w:r w:rsidR="005E1472" w:rsidRPr="00AA69A9">
          <w:rPr>
            <w:rStyle w:val="Hyperlink"/>
          </w:rPr>
          <w:t>www.mbsonline.gov.au</w:t>
        </w:r>
      </w:hyperlink>
      <w:r w:rsidR="00AA69A9">
        <w:rPr>
          <w:rStyle w:val="Hyperlink"/>
        </w:rPr>
        <w:t>.</w:t>
      </w:r>
    </w:p>
    <w:bookmarkEnd w:id="0"/>
    <w:p w14:paraId="4E863A54" w14:textId="77777777" w:rsidR="00626F41" w:rsidRPr="00F50994" w:rsidRDefault="00626F41" w:rsidP="005E1472">
      <w:pPr>
        <w:rPr>
          <w:szCs w:val="20"/>
        </w:rPr>
      </w:pPr>
    </w:p>
    <w:sectPr w:rsidR="00626F41" w:rsidRPr="00F50994" w:rsidSect="003E6457">
      <w:headerReference w:type="default" r:id="rId12"/>
      <w:footerReference w:type="default" r:id="rId13"/>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6E49C" w14:textId="77777777" w:rsidR="00727DDC" w:rsidRDefault="00727DDC" w:rsidP="006D1088">
      <w:pPr>
        <w:spacing w:after="0" w:line="240" w:lineRule="auto"/>
      </w:pPr>
      <w:r>
        <w:separator/>
      </w:r>
    </w:p>
  </w:endnote>
  <w:endnote w:type="continuationSeparator" w:id="0">
    <w:p w14:paraId="4F1B5EC9" w14:textId="77777777" w:rsidR="00727DDC" w:rsidRDefault="00727DDC"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2BE4B" w14:textId="5ED472FF" w:rsidR="009B32BA" w:rsidRDefault="002152F4" w:rsidP="009B32BA">
    <w:pPr>
      <w:pStyle w:val="Footer"/>
    </w:pPr>
    <w:r>
      <w:rPr>
        <w:rStyle w:val="BookTitle"/>
        <w:noProof/>
      </w:rPr>
      <w:pict w14:anchorId="5B303B60">
        <v:rect id="_x0000_i1025" style="width:523.3pt;height:1.9pt" o:hralign="center" o:hrstd="t" o:hr="t" fillcolor="#a0a0a0" stroked="f"/>
      </w:pict>
    </w:r>
    <w:r w:rsidR="009B32BA">
      <w:t>Medicare Benefits Schedule</w:t>
    </w:r>
  </w:p>
  <w:p w14:paraId="3B2B3D15" w14:textId="19FED321" w:rsidR="009B32BA" w:rsidRDefault="000E499B" w:rsidP="009B32BA">
    <w:pPr>
      <w:pStyle w:val="Footer"/>
      <w:tabs>
        <w:tab w:val="clear" w:pos="9026"/>
        <w:tab w:val="right" w:pos="10466"/>
      </w:tabs>
    </w:pPr>
    <w:r w:rsidRPr="000E499B">
      <w:rPr>
        <w:szCs w:val="16"/>
      </w:rPr>
      <w:t>Telehealth Services Provided by GPs and Non-Specialist Medical Practitioners to Patients in Rural and Remote Areas</w:t>
    </w:r>
    <w:r w:rsidRPr="000E499B">
      <w:t xml:space="preserve"> - </w:t>
    </w:r>
    <w:r w:rsidR="00142649" w:rsidRPr="000E499B">
      <w:t>Advance notification of MBS changes</w:t>
    </w:r>
    <w:r w:rsidR="009B32BA" w:rsidRPr="000E499B">
      <w:t xml:space="preserve"> </w:t>
    </w:r>
    <w:sdt>
      <w:sdtPr>
        <w:id w:val="-1733147854"/>
        <w:docPartObj>
          <w:docPartGallery w:val="Page Numbers (Bottom of Page)"/>
          <w:docPartUnique/>
        </w:docPartObj>
      </w:sdtPr>
      <w:sdtEndPr>
        <w:rPr>
          <w:noProof/>
        </w:rPr>
      </w:sdtEndPr>
      <w:sdtContent>
        <w:r w:rsidR="009B32BA">
          <w:tab/>
        </w:r>
        <w:r w:rsidR="009B32BA">
          <w:tab/>
        </w:r>
        <w:sdt>
          <w:sdtPr>
            <w:id w:val="1802883624"/>
            <w:docPartObj>
              <w:docPartGallery w:val="Page Numbers (Bottom of Page)"/>
              <w:docPartUnique/>
            </w:docPartObj>
          </w:sdtPr>
          <w:sdtEndPr/>
          <w:sdtContent>
            <w:sdt>
              <w:sdtPr>
                <w:id w:val="-1769616900"/>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2152F4">
                  <w:rPr>
                    <w:bCs/>
                    <w:noProof/>
                  </w:rPr>
                  <w:t>1</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2152F4">
                  <w:rPr>
                    <w:bCs/>
                    <w:noProof/>
                  </w:rPr>
                  <w:t>1</w:t>
                </w:r>
                <w:r w:rsidR="009B32BA" w:rsidRPr="00F546CA">
                  <w:rPr>
                    <w:bCs/>
                    <w:sz w:val="24"/>
                    <w:szCs w:val="24"/>
                  </w:rPr>
                  <w:fldChar w:fldCharType="end"/>
                </w:r>
              </w:sdtContent>
            </w:sdt>
          </w:sdtContent>
        </w:sdt>
        <w:r w:rsidR="009B32BA">
          <w:t xml:space="preserve"> </w:t>
        </w:r>
      </w:sdtContent>
    </w:sdt>
  </w:p>
  <w:p w14:paraId="1B8B8440" w14:textId="038B5743" w:rsidR="009B32BA" w:rsidRPr="000E499B" w:rsidRDefault="002152F4" w:rsidP="000E499B">
    <w:pPr>
      <w:pStyle w:val="Footer"/>
      <w:tabs>
        <w:tab w:val="clear" w:pos="4513"/>
        <w:tab w:val="clear" w:pos="9026"/>
        <w:tab w:val="left" w:pos="7920"/>
      </w:tabs>
      <w:rPr>
        <w:rStyle w:val="Hyperlink"/>
        <w:szCs w:val="18"/>
      </w:rPr>
    </w:pPr>
    <w:hyperlink r:id="rId1" w:history="1">
      <w:r w:rsidR="009B32BA" w:rsidRPr="000E499B">
        <w:rPr>
          <w:rStyle w:val="Hyperlink"/>
          <w:szCs w:val="18"/>
        </w:rPr>
        <w:t>MBS Online</w:t>
      </w:r>
    </w:hyperlink>
  </w:p>
  <w:p w14:paraId="73E0895B" w14:textId="296EE201" w:rsidR="003C781F" w:rsidRPr="003C781F" w:rsidRDefault="003C781F">
    <w:pPr>
      <w:pStyle w:val="Footer"/>
    </w:pPr>
    <w:r w:rsidRPr="00870B05">
      <w:t>Last updated</w:t>
    </w:r>
    <w:r>
      <w:t xml:space="preserve"> – </w:t>
    </w:r>
    <w:r w:rsidR="007067A5">
      <w:t>2</w:t>
    </w:r>
    <w:r w:rsidR="005F4F54">
      <w:t xml:space="preserve"> October</w:t>
    </w:r>
    <w:r w:rsidR="000E499B">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D7C78" w14:textId="77777777" w:rsidR="00727DDC" w:rsidRDefault="00727DDC" w:rsidP="006D1088">
      <w:pPr>
        <w:spacing w:after="0" w:line="240" w:lineRule="auto"/>
      </w:pPr>
      <w:r>
        <w:separator/>
      </w:r>
    </w:p>
  </w:footnote>
  <w:footnote w:type="continuationSeparator" w:id="0">
    <w:p w14:paraId="690A3207" w14:textId="77777777" w:rsidR="00727DDC" w:rsidRDefault="00727DDC"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166A5" w14:textId="13B8DE3B" w:rsidR="006D1088" w:rsidRDefault="00113A85">
    <w:pPr>
      <w:pStyle w:val="Header"/>
    </w:pPr>
    <w:r w:rsidRPr="00113A85">
      <w:rPr>
        <w:noProof/>
        <w:lang w:eastAsia="en-AU"/>
      </w:rPr>
      <mc:AlternateContent>
        <mc:Choice Requires="wps">
          <w:drawing>
            <wp:anchor distT="0" distB="0" distL="114300" distR="114300" simplePos="0" relativeHeight="251660288" behindDoc="0" locked="0" layoutInCell="1" allowOverlap="1" wp14:anchorId="36323734" wp14:editId="326FFF30">
              <wp:simplePos x="0" y="0"/>
              <wp:positionH relativeFrom="column">
                <wp:align>right</wp:align>
              </wp:positionH>
              <wp:positionV relativeFrom="paragraph">
                <wp:posOffset>-288646</wp:posOffset>
              </wp:positionV>
              <wp:extent cx="36936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693600" cy="1285200"/>
                      </a:xfrm>
                      <a:prstGeom prst="rect">
                        <a:avLst/>
                      </a:prstGeom>
                    </wps:spPr>
                    <wps:txbx>
                      <w:txbxContent>
                        <w:p w14:paraId="730B4DE9" w14:textId="77777777" w:rsidR="00113A85" w:rsidRDefault="00113A85" w:rsidP="00B871D6">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Advance notification of MBS changes</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36323734" id="Title 3" o:spid="_x0000_s1026" style="position:absolute;margin-left:239.65pt;margin-top:-22.75pt;width:290.8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" filled="f" stroked="f">
              <v:path arrowok="t"/>
              <o:lock v:ext="edit" grouping="t"/>
              <v:textbox>
                <w:txbxContent>
                  <w:p w14:paraId="730B4DE9" w14:textId="77777777" w:rsidR="00113A85" w:rsidRDefault="00113A85" w:rsidP="00B871D6">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Advance notification of MBS changes</w:t>
                    </w:r>
                  </w:p>
                </w:txbxContent>
              </v:textbox>
            </v:rect>
          </w:pict>
        </mc:Fallback>
      </mc:AlternateContent>
    </w:r>
    <w:r w:rsidRPr="006D1088">
      <w:rPr>
        <w:noProof/>
        <w:lang w:eastAsia="en-AU"/>
      </w:rPr>
      <w:drawing>
        <wp:anchor distT="0" distB="0" distL="114300" distR="114300" simplePos="0" relativeHeight="251658240" behindDoc="1" locked="0" layoutInCell="1" allowOverlap="1" wp14:anchorId="63F166A6" wp14:editId="3BCF06E5">
          <wp:simplePos x="0" y="0"/>
          <wp:positionH relativeFrom="page">
            <wp:posOffset>9072</wp:posOffset>
          </wp:positionH>
          <wp:positionV relativeFrom="paragraph">
            <wp:posOffset>-449580</wp:posOffset>
          </wp:positionV>
          <wp:extent cx="7643250" cy="1611213"/>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BE1CCC14"/>
    <w:lvl w:ilvl="0" w:tplc="9B56D582">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A4732EB"/>
    <w:multiLevelType w:val="hybridMultilevel"/>
    <w:tmpl w:val="E772826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96"/>
    <w:rsid w:val="00045810"/>
    <w:rsid w:val="00081B97"/>
    <w:rsid w:val="000A2F0A"/>
    <w:rsid w:val="000B01AE"/>
    <w:rsid w:val="000B2A1B"/>
    <w:rsid w:val="000C2143"/>
    <w:rsid w:val="000C2ED7"/>
    <w:rsid w:val="000C3748"/>
    <w:rsid w:val="000D1778"/>
    <w:rsid w:val="000E499B"/>
    <w:rsid w:val="00100CA4"/>
    <w:rsid w:val="00113A85"/>
    <w:rsid w:val="00121100"/>
    <w:rsid w:val="00124E0B"/>
    <w:rsid w:val="00130343"/>
    <w:rsid w:val="00135417"/>
    <w:rsid w:val="00141BC3"/>
    <w:rsid w:val="00142649"/>
    <w:rsid w:val="001432AF"/>
    <w:rsid w:val="00155BD4"/>
    <w:rsid w:val="0017279A"/>
    <w:rsid w:val="00181B52"/>
    <w:rsid w:val="0018507E"/>
    <w:rsid w:val="0019170A"/>
    <w:rsid w:val="001A6FE6"/>
    <w:rsid w:val="001A7FB7"/>
    <w:rsid w:val="001C1BB3"/>
    <w:rsid w:val="001C5C56"/>
    <w:rsid w:val="001E6F63"/>
    <w:rsid w:val="001F49E8"/>
    <w:rsid w:val="00200902"/>
    <w:rsid w:val="00203F3E"/>
    <w:rsid w:val="002152F4"/>
    <w:rsid w:val="00221334"/>
    <w:rsid w:val="00243D1C"/>
    <w:rsid w:val="0026502E"/>
    <w:rsid w:val="00281820"/>
    <w:rsid w:val="002A3C7C"/>
    <w:rsid w:val="002A5A70"/>
    <w:rsid w:val="002B70AC"/>
    <w:rsid w:val="002C2ADF"/>
    <w:rsid w:val="002E11B6"/>
    <w:rsid w:val="003122B4"/>
    <w:rsid w:val="00345DC5"/>
    <w:rsid w:val="00352174"/>
    <w:rsid w:val="00363819"/>
    <w:rsid w:val="00374AE3"/>
    <w:rsid w:val="003B56AD"/>
    <w:rsid w:val="003C5470"/>
    <w:rsid w:val="003C781F"/>
    <w:rsid w:val="003D5CEF"/>
    <w:rsid w:val="003E0945"/>
    <w:rsid w:val="003E6457"/>
    <w:rsid w:val="003F3999"/>
    <w:rsid w:val="003F6682"/>
    <w:rsid w:val="0041216B"/>
    <w:rsid w:val="00425089"/>
    <w:rsid w:val="00427D7F"/>
    <w:rsid w:val="004324B6"/>
    <w:rsid w:val="00433682"/>
    <w:rsid w:val="0043744D"/>
    <w:rsid w:val="00445086"/>
    <w:rsid w:val="004511F2"/>
    <w:rsid w:val="00494B72"/>
    <w:rsid w:val="00496081"/>
    <w:rsid w:val="004A1348"/>
    <w:rsid w:val="004A3BF2"/>
    <w:rsid w:val="004B243F"/>
    <w:rsid w:val="004D2C7C"/>
    <w:rsid w:val="004D71C4"/>
    <w:rsid w:val="004E52A2"/>
    <w:rsid w:val="004E5DA7"/>
    <w:rsid w:val="004F0AA6"/>
    <w:rsid w:val="00510063"/>
    <w:rsid w:val="005261D0"/>
    <w:rsid w:val="0054242B"/>
    <w:rsid w:val="00542F07"/>
    <w:rsid w:val="00543427"/>
    <w:rsid w:val="00545895"/>
    <w:rsid w:val="00547228"/>
    <w:rsid w:val="00550525"/>
    <w:rsid w:val="00595BBD"/>
    <w:rsid w:val="0059641E"/>
    <w:rsid w:val="005E1472"/>
    <w:rsid w:val="005F4F54"/>
    <w:rsid w:val="006173AC"/>
    <w:rsid w:val="0062100F"/>
    <w:rsid w:val="00622A72"/>
    <w:rsid w:val="00626F41"/>
    <w:rsid w:val="00634880"/>
    <w:rsid w:val="00655D74"/>
    <w:rsid w:val="00684D37"/>
    <w:rsid w:val="006A175B"/>
    <w:rsid w:val="006A3EB9"/>
    <w:rsid w:val="006B6040"/>
    <w:rsid w:val="006D04CC"/>
    <w:rsid w:val="006D1088"/>
    <w:rsid w:val="006F5785"/>
    <w:rsid w:val="00701BFE"/>
    <w:rsid w:val="007067A5"/>
    <w:rsid w:val="00726103"/>
    <w:rsid w:val="00727DDC"/>
    <w:rsid w:val="00727F4C"/>
    <w:rsid w:val="007342F1"/>
    <w:rsid w:val="00734F6B"/>
    <w:rsid w:val="00736D31"/>
    <w:rsid w:val="0075198F"/>
    <w:rsid w:val="00781867"/>
    <w:rsid w:val="007929FD"/>
    <w:rsid w:val="007D1D3A"/>
    <w:rsid w:val="007E2604"/>
    <w:rsid w:val="007E33D2"/>
    <w:rsid w:val="00812397"/>
    <w:rsid w:val="00834903"/>
    <w:rsid w:val="008352AC"/>
    <w:rsid w:val="00851077"/>
    <w:rsid w:val="00852651"/>
    <w:rsid w:val="00870B05"/>
    <w:rsid w:val="008766AD"/>
    <w:rsid w:val="00881219"/>
    <w:rsid w:val="008871C5"/>
    <w:rsid w:val="008957B9"/>
    <w:rsid w:val="008B6539"/>
    <w:rsid w:val="008D77D3"/>
    <w:rsid w:val="008E258C"/>
    <w:rsid w:val="008E7B7C"/>
    <w:rsid w:val="008F1594"/>
    <w:rsid w:val="008F4B45"/>
    <w:rsid w:val="009000AA"/>
    <w:rsid w:val="00901039"/>
    <w:rsid w:val="00907B4A"/>
    <w:rsid w:val="00942A31"/>
    <w:rsid w:val="00944198"/>
    <w:rsid w:val="009562F4"/>
    <w:rsid w:val="00977405"/>
    <w:rsid w:val="009858E2"/>
    <w:rsid w:val="009B32BA"/>
    <w:rsid w:val="009B51E7"/>
    <w:rsid w:val="009B5206"/>
    <w:rsid w:val="009C131B"/>
    <w:rsid w:val="009C742B"/>
    <w:rsid w:val="009D0B98"/>
    <w:rsid w:val="009E66EE"/>
    <w:rsid w:val="009E6DE2"/>
    <w:rsid w:val="009E7E9B"/>
    <w:rsid w:val="009F52D4"/>
    <w:rsid w:val="00A26321"/>
    <w:rsid w:val="00A275AD"/>
    <w:rsid w:val="00A3287F"/>
    <w:rsid w:val="00A37CE3"/>
    <w:rsid w:val="00A53563"/>
    <w:rsid w:val="00A5641C"/>
    <w:rsid w:val="00A64177"/>
    <w:rsid w:val="00A64B8E"/>
    <w:rsid w:val="00A7172E"/>
    <w:rsid w:val="00A91196"/>
    <w:rsid w:val="00AA41CD"/>
    <w:rsid w:val="00AA5232"/>
    <w:rsid w:val="00AA69A9"/>
    <w:rsid w:val="00AB6BF8"/>
    <w:rsid w:val="00B06E28"/>
    <w:rsid w:val="00B15CE8"/>
    <w:rsid w:val="00B2044B"/>
    <w:rsid w:val="00B23A4C"/>
    <w:rsid w:val="00B31FBA"/>
    <w:rsid w:val="00B427B7"/>
    <w:rsid w:val="00B714E8"/>
    <w:rsid w:val="00B83E3D"/>
    <w:rsid w:val="00B871D6"/>
    <w:rsid w:val="00B90DB5"/>
    <w:rsid w:val="00BA7CA8"/>
    <w:rsid w:val="00BB25DE"/>
    <w:rsid w:val="00BC50C1"/>
    <w:rsid w:val="00BD1C20"/>
    <w:rsid w:val="00BE505F"/>
    <w:rsid w:val="00BF00A9"/>
    <w:rsid w:val="00BF426F"/>
    <w:rsid w:val="00C11326"/>
    <w:rsid w:val="00C4491F"/>
    <w:rsid w:val="00C61A31"/>
    <w:rsid w:val="00C66700"/>
    <w:rsid w:val="00C86F40"/>
    <w:rsid w:val="00CA5F76"/>
    <w:rsid w:val="00CC39C8"/>
    <w:rsid w:val="00CF45CC"/>
    <w:rsid w:val="00D3244E"/>
    <w:rsid w:val="00D37294"/>
    <w:rsid w:val="00D422E5"/>
    <w:rsid w:val="00D6302E"/>
    <w:rsid w:val="00D67E9A"/>
    <w:rsid w:val="00D76659"/>
    <w:rsid w:val="00DA50D6"/>
    <w:rsid w:val="00DB54A4"/>
    <w:rsid w:val="00DC127A"/>
    <w:rsid w:val="00DC356C"/>
    <w:rsid w:val="00DE22E2"/>
    <w:rsid w:val="00DF7C32"/>
    <w:rsid w:val="00E43F82"/>
    <w:rsid w:val="00EA2CDC"/>
    <w:rsid w:val="00EC2DBE"/>
    <w:rsid w:val="00ED2B70"/>
    <w:rsid w:val="00EE5D45"/>
    <w:rsid w:val="00F074CE"/>
    <w:rsid w:val="00F07E89"/>
    <w:rsid w:val="00F21109"/>
    <w:rsid w:val="00F33D07"/>
    <w:rsid w:val="00F50491"/>
    <w:rsid w:val="00F50994"/>
    <w:rsid w:val="00F74AD4"/>
    <w:rsid w:val="00F74DFC"/>
    <w:rsid w:val="00F93F71"/>
    <w:rsid w:val="00FA3D3F"/>
    <w:rsid w:val="00FB4DEF"/>
    <w:rsid w:val="00FD1E77"/>
    <w:rsid w:val="00FE50B6"/>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14:docId w14:val="63F166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1C5"/>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142649"/>
    <w:pPr>
      <w:keepNext/>
      <w:keepLines/>
      <w:spacing w:before="240" w:after="120" w:line="240" w:lineRule="auto"/>
      <w:outlineLvl w:val="0"/>
    </w:pPr>
    <w:rPr>
      <w:rFonts w:asciiTheme="majorHAnsi" w:eastAsiaTheme="majorEastAsia" w:hAnsiTheme="majorHAnsi" w:cstheme="majorBidi"/>
      <w:color w:val="001A70" w:themeColor="text2"/>
      <w:sz w:val="52"/>
      <w:szCs w:val="40"/>
    </w:rPr>
  </w:style>
  <w:style w:type="paragraph" w:styleId="Heading2">
    <w:name w:val="heading 2"/>
    <w:basedOn w:val="Heading1"/>
    <w:next w:val="Normal"/>
    <w:link w:val="Heading2Char"/>
    <w:uiPriority w:val="9"/>
    <w:qFormat/>
    <w:rsid w:val="00142649"/>
    <w:pPr>
      <w:spacing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2649"/>
    <w:rPr>
      <w:rFonts w:asciiTheme="majorHAnsi" w:eastAsiaTheme="majorEastAsia" w:hAnsiTheme="majorHAnsi" w:cstheme="majorBidi"/>
      <w:color w:val="001A70" w:themeColor="text2"/>
      <w:sz w:val="52"/>
      <w:szCs w:val="40"/>
    </w:rPr>
  </w:style>
  <w:style w:type="paragraph" w:styleId="ListParagraph">
    <w:name w:val="List Paragraph"/>
    <w:basedOn w:val="Normal"/>
    <w:qFormat/>
    <w:rsid w:val="00A53563"/>
    <w:pPr>
      <w:numPr>
        <w:numId w:val="1"/>
      </w:numPr>
      <w:spacing w:after="60"/>
    </w:pPr>
  </w:style>
  <w:style w:type="character" w:customStyle="1" w:styleId="Heading2Char">
    <w:name w:val="Heading 2 Char"/>
    <w:basedOn w:val="DefaultParagraphFont"/>
    <w:link w:val="Heading2"/>
    <w:uiPriority w:val="9"/>
    <w:rsid w:val="008871C5"/>
    <w:rPr>
      <w:rFonts w:asciiTheme="majorHAnsi" w:eastAsiaTheme="majorEastAsia" w:hAnsiTheme="majorHAnsi" w:cstheme="majorBidi"/>
      <w:color w:val="001A70" w:themeColor="text2"/>
      <w:sz w:val="28"/>
      <w:szCs w:val="40"/>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uiPriority w:val="99"/>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uiPriority w:val="99"/>
    <w:rsid w:val="008871C5"/>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styleId="NormalWeb">
    <w:name w:val="Normal (Web)"/>
    <w:basedOn w:val="Normal"/>
    <w:uiPriority w:val="99"/>
    <w:semiHidden/>
    <w:unhideWhenUsed/>
    <w:rsid w:val="00113A85"/>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0C2ED7"/>
    <w:rPr>
      <w:color w:val="605E5C"/>
      <w:shd w:val="clear" w:color="auto" w:fill="E1DFDD"/>
    </w:rPr>
  </w:style>
  <w:style w:type="character" w:customStyle="1" w:styleId="NEWItemNumber">
    <w:name w:val="NEW Item Number"/>
    <w:basedOn w:val="DefaultParagraphFont"/>
    <w:uiPriority w:val="1"/>
    <w:qFormat/>
    <w:rsid w:val="00626F41"/>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626F41"/>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626F41"/>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21771">
      <w:bodyDiv w:val="1"/>
      <w:marLeft w:val="0"/>
      <w:marRight w:val="0"/>
      <w:marTop w:val="0"/>
      <w:marBottom w:val="0"/>
      <w:divBdr>
        <w:top w:val="none" w:sz="0" w:space="0" w:color="auto"/>
        <w:left w:val="none" w:sz="0" w:space="0" w:color="auto"/>
        <w:bottom w:val="none" w:sz="0" w:space="0" w:color="auto"/>
        <w:right w:val="none" w:sz="0" w:space="0" w:color="auto"/>
      </w:divBdr>
    </w:div>
    <w:div w:id="49861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bsonline.gov.au/internet/mbsonline/publishing.nsf/Content/Hom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Props1.xml><?xml version="1.0" encoding="utf-8"?>
<ds:datastoreItem xmlns:ds="http://schemas.openxmlformats.org/officeDocument/2006/customXml" ds:itemID="{BB7C857D-E8FE-4D26-AF16-4CBC8B75B33F}">
  <ds:schemaRefs>
    <ds:schemaRef ds:uri="http://schemas.microsoft.com/sharepoint/v3/contenttype/forms"/>
  </ds:schemaRefs>
</ds:datastoreItem>
</file>

<file path=customXml/itemProps2.xml><?xml version="1.0" encoding="utf-8"?>
<ds:datastoreItem xmlns:ds="http://schemas.openxmlformats.org/officeDocument/2006/customXml" ds:itemID="{32E939B8-32FC-48B3-B3A7-56377B550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B74BF7-6F12-4C14-8C78-F552462A8190}">
  <ds:schemaRefs>
    <ds:schemaRef ds:uri="http://schemas.microsoft.com/office/2006/documentManagement/types"/>
    <ds:schemaRef ds:uri="http://schemas.microsoft.com/office/infopath/2007/PartnerControls"/>
    <ds:schemaRef ds:uri="F2369729-DF80-4B8A-A689-02F021C983F4"/>
    <ds:schemaRef ds:uri="http://purl.org/dc/elements/1.1/"/>
    <ds:schemaRef ds:uri="http://schemas.microsoft.com/office/2006/metadata/properties"/>
    <ds:schemaRef ds:uri="81348d9c-1cc5-4b3b-8e15-6dd12d470b88"/>
    <ds:schemaRef ds:uri="http://schemas.microsoft.com/sharepoint/v4"/>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
  <TotalTime>0</TotalTime>
  <Pages>1</Pages>
  <Words>217</Words>
  <Characters>1243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2019-10-01T04:46:00Z</dcterms:created>
  <dcterms:modified xsi:type="dcterms:W3CDTF">2019-10-01T04:46:00Z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OutputType">
    <vt:lpwstr/>
  </property>
  <property fmtid="{D5CDD505-2E9C-101B-9397-08002B2CF9AE}" pid="5" name="ContentTypeId">
    <vt:lpwstr>0x01010081989C2BD4E57C4CBCC679DFC77B692A0097F4490F998C2F43AD8BB2389CDC5E22</vt:lpwstr>
  </property>
  <property fmtid="{D5CDD505-2E9C-101B-9397-08002B2CF9AE}" pid="6" name="AuthorIds_UIVersion_1">
    <vt:lpwstr>380</vt:lpwstr>
  </property>
  <property fmtid="{D5CDD505-2E9C-101B-9397-08002B2CF9AE}" pid="7" name="MedicalTopic">
    <vt:lpwstr/>
  </property>
  <property fmtid="{D5CDD505-2E9C-101B-9397-08002B2CF9AE}" pid="8" name="fa6c1b8b0cc2431d9705c8a16216ef94">
    <vt:lpwstr/>
  </property>
  <property fmtid="{D5CDD505-2E9C-101B-9397-08002B2CF9AE}" pid="9" name="ae87646631494269b32b7096ed1c6c63">
    <vt:lpwstr/>
  </property>
  <property fmtid="{D5CDD505-2E9C-101B-9397-08002B2CF9AE}" pid="10" name="AuthorIds_UIVersion_2">
    <vt:lpwstr>52</vt:lpwstr>
  </property>
  <property fmtid="{D5CDD505-2E9C-101B-9397-08002B2CF9AE}" pid="11" name="AuthorIds_UIVersion_10">
    <vt:lpwstr>380</vt:lpwstr>
  </property>
  <property fmtid="{D5CDD505-2E9C-101B-9397-08002B2CF9AE}" pid="12" name="Audience1">
    <vt:lpwstr/>
  </property>
</Properties>
</file>