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ACC41" w14:textId="49DB1E5C" w:rsidR="00C72C2D" w:rsidRPr="00702D01" w:rsidRDefault="003F2E62" w:rsidP="00962435">
      <w:pPr>
        <w:pStyle w:val="Heading1"/>
      </w:pPr>
      <w:bookmarkStart w:id="0" w:name="_GoBack"/>
      <w:bookmarkEnd w:id="0"/>
      <w:r w:rsidRPr="00702D01">
        <w:t xml:space="preserve">Changes to </w:t>
      </w:r>
      <w:r w:rsidR="00E053E3">
        <w:t>biliary</w:t>
      </w:r>
      <w:r w:rsidR="000D052C">
        <w:t xml:space="preserve"> procedure</w:t>
      </w:r>
      <w:r w:rsidR="00933CFA" w:rsidRPr="00702D01">
        <w:t xml:space="preserve"> </w:t>
      </w:r>
      <w:r w:rsidR="00702D01" w:rsidRPr="00702D01">
        <w:t>MBS services - Reference G</w:t>
      </w:r>
      <w:r w:rsidRPr="00702D01">
        <w:t>uide</w:t>
      </w:r>
    </w:p>
    <w:p w14:paraId="4E095C64" w14:textId="781E88E4" w:rsidR="00FA7AAF" w:rsidRPr="002E581F" w:rsidRDefault="00FA7AAF" w:rsidP="00FA7AAF">
      <w:pPr>
        <w:pStyle w:val="Heading2"/>
      </w:pPr>
      <w:r w:rsidRPr="004D1141">
        <w:rPr>
          <w:b/>
        </w:rPr>
        <w:t>Date of change:</w:t>
      </w:r>
      <w:r w:rsidRPr="00432212">
        <w:tab/>
      </w:r>
      <w:r w:rsidRPr="008402C5">
        <w:rPr>
          <w:b/>
        </w:rPr>
        <w:t xml:space="preserve">1 </w:t>
      </w:r>
      <w:r>
        <w:rPr>
          <w:b/>
        </w:rPr>
        <w:t>July</w:t>
      </w:r>
      <w:r w:rsidRPr="008402C5">
        <w:rPr>
          <w:b/>
        </w:rPr>
        <w:t xml:space="preserve"> 202</w:t>
      </w:r>
      <w:r>
        <w:rPr>
          <w:b/>
        </w:rPr>
        <w:t>1</w:t>
      </w:r>
    </w:p>
    <w:p w14:paraId="69AEEC7A" w14:textId="0E990A8C" w:rsidR="00FA7AAF" w:rsidRDefault="00FA7AAF" w:rsidP="00C85BCE">
      <w:pPr>
        <w:pStyle w:val="Heading2"/>
        <w:ind w:left="2160" w:hanging="2160"/>
        <w:rPr>
          <w:rStyle w:val="NEWItemNumber"/>
        </w:rPr>
      </w:pPr>
      <w:bookmarkStart w:id="1" w:name="_Hlk10794542"/>
      <w:r w:rsidRPr="00561D56">
        <w:rPr>
          <w:szCs w:val="28"/>
        </w:rPr>
        <w:t>New items:</w:t>
      </w:r>
      <w:r w:rsidRPr="00C160BC">
        <w:rPr>
          <w:szCs w:val="28"/>
        </w:rPr>
        <w:tab/>
      </w:r>
      <w:r w:rsidR="00814E9B">
        <w:rPr>
          <w:szCs w:val="28"/>
        </w:rPr>
        <w:tab/>
      </w:r>
      <w:r w:rsidR="00E053E3" w:rsidRPr="001F75C2">
        <w:rPr>
          <w:rStyle w:val="NEWItemNumber"/>
        </w:rPr>
        <w:t>30780</w:t>
      </w:r>
    </w:p>
    <w:p w14:paraId="79F65147" w14:textId="27FF425A" w:rsidR="00933CFA" w:rsidRPr="00E053E3" w:rsidRDefault="00933CFA" w:rsidP="00E053E3">
      <w:pPr>
        <w:ind w:left="2880" w:hanging="2880"/>
        <w:rPr>
          <w:noProof/>
          <w:color w:val="001A70" w:themeColor="text2"/>
          <w:sz w:val="28"/>
          <w:szCs w:val="28"/>
        </w:rPr>
      </w:pPr>
      <w:r w:rsidRPr="00933CFA">
        <w:rPr>
          <w:noProof/>
          <w:color w:val="001A70" w:themeColor="text2"/>
          <w:sz w:val="28"/>
          <w:szCs w:val="28"/>
        </w:rPr>
        <w:t>Amended items:</w:t>
      </w:r>
      <w:r>
        <w:rPr>
          <w:noProof/>
          <w:color w:val="001A70" w:themeColor="text2"/>
          <w:sz w:val="28"/>
          <w:szCs w:val="28"/>
        </w:rPr>
        <w:tab/>
      </w:r>
      <w:r w:rsidR="00E053E3" w:rsidRPr="00E053E3">
        <w:rPr>
          <w:rStyle w:val="AmendedItemNumber"/>
          <w:sz w:val="28"/>
          <w:szCs w:val="28"/>
        </w:rPr>
        <w:t>30439</w:t>
      </w:r>
      <w:r w:rsidR="00B83A27">
        <w:rPr>
          <w:rStyle w:val="AmendedItemNumber"/>
          <w:sz w:val="28"/>
          <w:szCs w:val="28"/>
        </w:rPr>
        <w:t>*</w:t>
      </w:r>
      <w:r w:rsidR="00E053E3" w:rsidRPr="00E053E3">
        <w:rPr>
          <w:rStyle w:val="AmendedItemNumber"/>
          <w:sz w:val="28"/>
          <w:szCs w:val="28"/>
        </w:rPr>
        <w:t xml:space="preserve"> 30443 30445</w:t>
      </w:r>
      <w:r w:rsidR="00B83A27">
        <w:rPr>
          <w:rStyle w:val="AmendedItemNumber"/>
          <w:sz w:val="28"/>
          <w:szCs w:val="28"/>
        </w:rPr>
        <w:t>*</w:t>
      </w:r>
      <w:r w:rsidR="00E053E3" w:rsidRPr="00E053E3">
        <w:rPr>
          <w:rStyle w:val="AmendedItemNumber"/>
          <w:sz w:val="28"/>
          <w:szCs w:val="28"/>
        </w:rPr>
        <w:t xml:space="preserve">  30448 30449 30450 30454 30455 30461 30463 30464 30472 31472</w:t>
      </w:r>
    </w:p>
    <w:p w14:paraId="126286FF" w14:textId="09BFFED8" w:rsidR="00365CEC" w:rsidRPr="00814E9B" w:rsidRDefault="00FA7AAF" w:rsidP="00814E9B">
      <w:pPr>
        <w:pStyle w:val="Heading2"/>
        <w:ind w:left="2880" w:hanging="2880"/>
        <w:rPr>
          <w:rStyle w:val="BookTitle"/>
          <w:rFonts w:ascii="Arial" w:hAnsi="Arial"/>
          <w:bCs w:val="0"/>
          <w:i w:val="0"/>
          <w:iCs w:val="0"/>
          <w:color w:val="FFFFFF" w:themeColor="background1"/>
          <w:spacing w:val="0"/>
          <w:sz w:val="28"/>
          <w:u w:color="006341" w:themeColor="accent1"/>
          <w:shd w:val="clear" w:color="auto" w:fill="A72B2A" w:themeFill="accent6"/>
        </w:rPr>
      </w:pPr>
      <w:r w:rsidRPr="00561D56">
        <w:rPr>
          <w:szCs w:val="28"/>
        </w:rPr>
        <w:t>Deleted items:</w:t>
      </w:r>
      <w:r w:rsidRPr="00C160BC">
        <w:rPr>
          <w:szCs w:val="28"/>
        </w:rPr>
        <w:t xml:space="preserve"> </w:t>
      </w:r>
      <w:r w:rsidRPr="00C160BC">
        <w:rPr>
          <w:szCs w:val="28"/>
        </w:rPr>
        <w:tab/>
      </w:r>
      <w:bookmarkEnd w:id="1"/>
      <w:r w:rsidR="00E053E3" w:rsidRPr="001F75C2">
        <w:rPr>
          <w:rStyle w:val="DeletedItemNumber"/>
        </w:rPr>
        <w:t>30446 30466 30467</w:t>
      </w:r>
    </w:p>
    <w:p w14:paraId="516DA7E4" w14:textId="0EBAFC8F" w:rsidR="00F625C9" w:rsidRDefault="00F625C9" w:rsidP="00237A74">
      <w:pPr>
        <w:spacing w:line="276" w:lineRule="auto"/>
        <w:rPr>
          <w:sz w:val="18"/>
        </w:rPr>
      </w:pPr>
      <w:r w:rsidRPr="00636AA5">
        <w:rPr>
          <w:sz w:val="18"/>
        </w:rPr>
        <w:t>*Amendment to</w:t>
      </w:r>
      <w:r w:rsidR="00814E9B">
        <w:rPr>
          <w:sz w:val="18"/>
        </w:rPr>
        <w:t xml:space="preserve"> </w:t>
      </w:r>
      <w:r w:rsidRPr="00636AA5">
        <w:rPr>
          <w:sz w:val="18"/>
        </w:rPr>
        <w:t>explanatory note or introduction of new explanatory note</w:t>
      </w:r>
      <w:r w:rsidR="00814E9B">
        <w:rPr>
          <w:sz w:val="18"/>
        </w:rPr>
        <w:t xml:space="preserve"> </w:t>
      </w:r>
    </w:p>
    <w:p w14:paraId="4E3497D9" w14:textId="77777777" w:rsidR="00F625C9" w:rsidRPr="00520161" w:rsidRDefault="00F625C9" w:rsidP="00F625C9">
      <w:pPr>
        <w:pStyle w:val="Heading2"/>
      </w:pPr>
      <w:r w:rsidRPr="00520161">
        <w:t>Revised structure</w:t>
      </w:r>
    </w:p>
    <w:p w14:paraId="784C715A" w14:textId="488A4EEA" w:rsidR="0038012C" w:rsidRPr="00ED697C" w:rsidRDefault="00231E64" w:rsidP="00EB4B3D">
      <w:pPr>
        <w:pStyle w:val="ListParagraph"/>
        <w:numPr>
          <w:ilvl w:val="0"/>
          <w:numId w:val="1"/>
        </w:numPr>
        <w:rPr>
          <w:b/>
        </w:rPr>
      </w:pPr>
      <w:bookmarkStart w:id="2" w:name="_Hlk535506978"/>
      <w:r>
        <w:rPr>
          <w:b/>
        </w:rPr>
        <w:t>6</w:t>
      </w:r>
      <w:r w:rsidR="00A74172">
        <w:rPr>
          <w:b/>
        </w:rPr>
        <w:t xml:space="preserve"> July</w:t>
      </w:r>
      <w:r w:rsidR="0038012C">
        <w:rPr>
          <w:b/>
        </w:rPr>
        <w:t xml:space="preserve"> 2021 update: this factsheet now includes the final item descriptors and fees (inclusive of 1 July 2021 indexation) for the new and amended items listed above.</w:t>
      </w:r>
      <w:r w:rsidR="00EB4B3D">
        <w:rPr>
          <w:b/>
        </w:rPr>
        <w:t xml:space="preserve"> </w:t>
      </w:r>
      <w:r w:rsidR="00EB4B3D" w:rsidRPr="00D3768B">
        <w:rPr>
          <w:b/>
        </w:rPr>
        <w:t xml:space="preserve">Only minor wording changes were made to the item descriptors during the drafting of the legislation, </w:t>
      </w:r>
      <w:r w:rsidR="00EB4B3D">
        <w:rPr>
          <w:b/>
        </w:rPr>
        <w:t>there have been no changes to the clinical intent of the items.</w:t>
      </w:r>
    </w:p>
    <w:p w14:paraId="11E0282A" w14:textId="50195E88" w:rsidR="00F625C9" w:rsidRDefault="00F625C9" w:rsidP="00F625C9">
      <w:pPr>
        <w:pStyle w:val="ListParagraph"/>
        <w:numPr>
          <w:ilvl w:val="0"/>
          <w:numId w:val="1"/>
        </w:numPr>
      </w:pPr>
      <w:r>
        <w:t xml:space="preserve">From 1 July 2021, Medicare Benefits Schedule (MBS) items for general surgery services are changing to reflect contemporary practice. These changes are a result of MBS Review Taskforce (Taskforce) recommendations and consultation with stakeholders. </w:t>
      </w:r>
    </w:p>
    <w:p w14:paraId="3BE46F8C" w14:textId="1A33AED4" w:rsidR="00847B94" w:rsidRDefault="008D2EF9" w:rsidP="00847B94">
      <w:pPr>
        <w:pStyle w:val="ListParagraph"/>
        <w:numPr>
          <w:ilvl w:val="0"/>
          <w:numId w:val="1"/>
        </w:numPr>
      </w:pPr>
      <w:r>
        <w:t xml:space="preserve">There will be changes to </w:t>
      </w:r>
      <w:r w:rsidRPr="003F2E62">
        <w:t>MBS services pertaining to</w:t>
      </w:r>
      <w:r w:rsidRPr="002B660D">
        <w:t xml:space="preserve"> </w:t>
      </w:r>
      <w:r>
        <w:t xml:space="preserve">general surgery categories: </w:t>
      </w:r>
      <w:r w:rsidR="00847B94" w:rsidRPr="005F586D">
        <w:t>Laparoscopy and Laparotomy; Small Bowel Resection; Abdominal Wall Hernias</w:t>
      </w:r>
      <w:r w:rsidR="00847B94">
        <w:t xml:space="preserve">; </w:t>
      </w:r>
      <w:r w:rsidR="00847B94" w:rsidRPr="005F586D">
        <w:t>Oesophageal; Stomach; Liver; Biliary; Pancreas; Spleen; Oncology; Lymph Nodes;</w:t>
      </w:r>
      <w:r>
        <w:t xml:space="preserve"> </w:t>
      </w:r>
      <w:r w:rsidR="00847B94" w:rsidRPr="005F586D">
        <w:t>Excisions</w:t>
      </w:r>
      <w:r w:rsidR="00527E95">
        <w:t>; and Bariatric</w:t>
      </w:r>
      <w:r>
        <w:t>.</w:t>
      </w:r>
      <w:r w:rsidR="00847B94" w:rsidRPr="003F2E62">
        <w:t xml:space="preserve"> </w:t>
      </w:r>
    </w:p>
    <w:p w14:paraId="01FF4453" w14:textId="77777777" w:rsidR="008D2EF9" w:rsidRDefault="008D2EF9" w:rsidP="008D2EF9">
      <w:pPr>
        <w:pStyle w:val="ListParagraph"/>
        <w:numPr>
          <w:ilvl w:val="0"/>
          <w:numId w:val="1"/>
        </w:numPr>
      </w:pPr>
      <w:r w:rsidRPr="00CB2F8C">
        <w:t>These changes are relevant for surgeons</w:t>
      </w:r>
      <w:r>
        <w:t xml:space="preserve"> involved in the performance and</w:t>
      </w:r>
      <w:r w:rsidRPr="00CB2F8C">
        <w:t xml:space="preserve"> claiming of eligibl</w:t>
      </w:r>
      <w:r>
        <w:t xml:space="preserve">e general surgery </w:t>
      </w:r>
      <w:r w:rsidRPr="00CB2F8C">
        <w:t>services</w:t>
      </w:r>
      <w:r>
        <w:t>; consumers claiming these services; private health insurers; and private hospitals.</w:t>
      </w:r>
      <w:r w:rsidDel="00DC04E2">
        <w:t xml:space="preserve"> </w:t>
      </w:r>
    </w:p>
    <w:bookmarkEnd w:id="2"/>
    <w:p w14:paraId="0ED60694" w14:textId="625B70E5" w:rsidR="001C4AA0" w:rsidRDefault="00F625C9" w:rsidP="003A2EE6">
      <w:pPr>
        <w:pStyle w:val="ListParagraph"/>
        <w:numPr>
          <w:ilvl w:val="0"/>
          <w:numId w:val="1"/>
        </w:numPr>
      </w:pPr>
      <w:r>
        <w:t>From 1 July 2021, billing practices will need to be adjusted to reflect these changes</w:t>
      </w:r>
    </w:p>
    <w:p w14:paraId="67615E51" w14:textId="77777777" w:rsidR="00F625C9" w:rsidRPr="00432212" w:rsidRDefault="00F625C9" w:rsidP="00F625C9">
      <w:pPr>
        <w:pStyle w:val="Heading2"/>
      </w:pPr>
      <w:r w:rsidRPr="00432212">
        <w:t xml:space="preserve">Patient </w:t>
      </w:r>
      <w:r>
        <w:t>impacts</w:t>
      </w:r>
      <w:r w:rsidRPr="00432212">
        <w:t xml:space="preserve"> </w:t>
      </w:r>
    </w:p>
    <w:p w14:paraId="04D08AE2" w14:textId="6E0F4FD0" w:rsidR="00F625C9" w:rsidRPr="00E163A3" w:rsidRDefault="00E163A3" w:rsidP="00E163A3">
      <w:bookmarkStart w:id="3" w:name="_Hlk271137"/>
      <w:r w:rsidRPr="00DA097A">
        <w:t>Patients wil</w:t>
      </w:r>
      <w:r>
        <w:t>l receive Medicare rebates for general surgery</w:t>
      </w:r>
      <w:r w:rsidRPr="00DA097A">
        <w:t xml:space="preserve"> services that are clinically appropriate and reflect modern clinical practice. </w:t>
      </w:r>
      <w:r w:rsidRPr="004A6607">
        <w:t>Additionally, patients should no longer receive different Medicare rebates for the same operations as there should be less variation in the items claimed by different providers. In some cases, the changes will help doctors refer patients for the most suitable test/procedure for them.</w:t>
      </w:r>
    </w:p>
    <w:p w14:paraId="5D040629" w14:textId="4B840944" w:rsidR="00F625C9" w:rsidRPr="00114BC8" w:rsidRDefault="00F625C9" w:rsidP="00F625C9">
      <w:pPr>
        <w:pStyle w:val="Heading2"/>
      </w:pPr>
      <w:r w:rsidRPr="00114BC8">
        <w:t>Restrictions or requirements</w:t>
      </w:r>
    </w:p>
    <w:bookmarkEnd w:id="3"/>
    <w:p w14:paraId="77F80ED2" w14:textId="438D3D12" w:rsidR="00ED697C" w:rsidRDefault="00F625C9" w:rsidP="00F625C9">
      <w:pPr>
        <w:spacing w:line="276" w:lineRule="auto"/>
      </w:pPr>
      <w:r w:rsidRPr="004A6607">
        <w:t>Providers will need to familiarise themselves</w:t>
      </w:r>
      <w:r w:rsidR="00E163A3" w:rsidRPr="004A6607">
        <w:t xml:space="preserve"> with the changes to the general surgery</w:t>
      </w:r>
      <w:r w:rsidRPr="004A6607">
        <w:t xml:space="preserve"> MBS items, and any associated rules and/or explanatory notes. Providers have a responsibility to ensure that any services they bill to Medicare fully meet the eligibility requirements outlined in the legislation.</w:t>
      </w:r>
    </w:p>
    <w:p w14:paraId="1C6CAEA3" w14:textId="77777777" w:rsidR="00ED697C" w:rsidRDefault="00ED697C">
      <w:pPr>
        <w:spacing w:line="259" w:lineRule="auto"/>
      </w:pPr>
      <w:r>
        <w:br w:type="page"/>
      </w:r>
    </w:p>
    <w:p w14:paraId="0C80C834" w14:textId="77777777" w:rsidR="00E163A3" w:rsidRPr="004A6607" w:rsidRDefault="00E163A3" w:rsidP="00F625C9">
      <w:pPr>
        <w:spacing w:line="276" w:lineRule="auto"/>
      </w:pPr>
    </w:p>
    <w:p w14:paraId="1B05458C" w14:textId="46C521F5" w:rsidR="00AC2975" w:rsidRPr="00962435" w:rsidRDefault="009C2140" w:rsidP="00962435">
      <w:pPr>
        <w:pStyle w:val="Heading1"/>
      </w:pPr>
      <w:r>
        <w:t>Biliary</w:t>
      </w:r>
      <w:r w:rsidR="000D052C">
        <w:t xml:space="preserve"> procedure</w:t>
      </w:r>
      <w:r w:rsidR="00E163A3">
        <w:t xml:space="preserve"> MBS services</w:t>
      </w:r>
      <w:r w:rsidR="00237A74" w:rsidRPr="00962435">
        <w:t xml:space="preserve"> </w:t>
      </w:r>
      <w:r w:rsidR="00AC2975" w:rsidRPr="00962435">
        <w:t>changes</w:t>
      </w:r>
    </w:p>
    <w:p w14:paraId="2E191431" w14:textId="77777777" w:rsidR="005D68EF" w:rsidRPr="005D68EF" w:rsidRDefault="005D68EF" w:rsidP="005D68EF">
      <w:pPr>
        <w:sectPr w:rsidR="005D68EF" w:rsidRPr="005D68EF" w:rsidSect="004C1290">
          <w:headerReference w:type="default" r:id="rId7"/>
          <w:footerReference w:type="default" r:id="rId8"/>
          <w:type w:val="continuous"/>
          <w:pgSz w:w="11906" w:h="16838"/>
          <w:pgMar w:top="2694" w:right="720" w:bottom="720" w:left="720" w:header="708" w:footer="708" w:gutter="0"/>
          <w:cols w:space="567"/>
          <w:docGrid w:linePitch="360"/>
        </w:sectPr>
      </w:pPr>
    </w:p>
    <w:p w14:paraId="0A137631" w14:textId="2AA56C31" w:rsidR="00814AE2" w:rsidRPr="00C85BCE" w:rsidRDefault="005D68EF" w:rsidP="00EA08FE">
      <w:pPr>
        <w:pStyle w:val="Heading2"/>
        <w:rPr>
          <w:rStyle w:val="Descriptorheader"/>
          <w:rFonts w:ascii="Arial" w:hAnsi="Arial"/>
          <w:b w:val="0"/>
          <w:bCs w:val="0"/>
          <w:i/>
          <w:iCs w:val="0"/>
          <w:color w:val="auto"/>
          <w:spacing w:val="0"/>
          <w:sz w:val="28"/>
        </w:rPr>
      </w:pPr>
      <w:r w:rsidRPr="005D68EF">
        <w:rPr>
          <w:rStyle w:val="NEWItemNumber"/>
        </w:rPr>
        <w:t>New</w:t>
      </w:r>
      <w:r w:rsidR="00681667" w:rsidRPr="005D68EF">
        <w:rPr>
          <w:rStyle w:val="NEWItemNumber"/>
        </w:rPr>
        <w:t xml:space="preserve"> i</w:t>
      </w:r>
      <w:r w:rsidR="00C72C2D" w:rsidRPr="005D68EF">
        <w:rPr>
          <w:rStyle w:val="NEWItemNumber"/>
        </w:rPr>
        <w:t xml:space="preserve">tem </w:t>
      </w:r>
      <w:r w:rsidR="009C2140">
        <w:rPr>
          <w:rStyle w:val="NEWItemNumber"/>
        </w:rPr>
        <w:t>3078</w:t>
      </w:r>
      <w:r w:rsidR="005B5A69">
        <w:rPr>
          <w:rStyle w:val="NEWItemNumber"/>
        </w:rPr>
        <w:t>0</w:t>
      </w:r>
      <w:r w:rsidR="00911BCA" w:rsidRPr="002672AF">
        <w:rPr>
          <w:rStyle w:val="AmendedItemNumber"/>
          <w:b w:val="0"/>
          <w:color w:val="001A70" w:themeColor="text2"/>
          <w:shd w:val="clear" w:color="auto" w:fill="auto"/>
        </w:rPr>
        <w:t xml:space="preserve"> </w:t>
      </w:r>
      <w:r w:rsidR="00B577D8" w:rsidRPr="009C2140">
        <w:t>Intrahepatic biliary bypass of left or right hepatic ductal system</w:t>
      </w:r>
    </w:p>
    <w:p w14:paraId="4E4C3E7F" w14:textId="7C68B0D9" w:rsidR="00961D88" w:rsidRPr="00882BF4" w:rsidRDefault="00962435" w:rsidP="000D052C">
      <w:r w:rsidRPr="00882BF4">
        <w:rPr>
          <w:rStyle w:val="Descriptorheader"/>
        </w:rPr>
        <w:t>Overview</w:t>
      </w:r>
      <w:r w:rsidR="00244C4C" w:rsidRPr="00882BF4">
        <w:rPr>
          <w:rStyle w:val="Descriptorheader"/>
        </w:rPr>
        <w:t>:</w:t>
      </w:r>
      <w:r w:rsidR="00244C4C" w:rsidRPr="00882BF4">
        <w:t xml:space="preserve"> </w:t>
      </w:r>
      <w:r w:rsidR="00B577D8">
        <w:t>Introducing</w:t>
      </w:r>
      <w:r w:rsidR="00B577D8" w:rsidRPr="008F47D0">
        <w:t xml:space="preserve"> a new </w:t>
      </w:r>
      <w:r w:rsidR="00B577D8" w:rsidRPr="006458B8">
        <w:t>item</w:t>
      </w:r>
      <w:r w:rsidR="00B577D8">
        <w:t xml:space="preserve"> that</w:t>
      </w:r>
      <w:r w:rsidR="00B577D8" w:rsidRPr="006458B8">
        <w:t xml:space="preserve"> </w:t>
      </w:r>
      <w:r w:rsidR="00B577D8">
        <w:t>combines</w:t>
      </w:r>
      <w:r w:rsidR="00B577D8" w:rsidRPr="006458B8">
        <w:t xml:space="preserve"> existing items </w:t>
      </w:r>
      <w:r w:rsidR="00B577D8">
        <w:t>30466 (</w:t>
      </w:r>
      <w:r w:rsidR="00B577D8" w:rsidRPr="00B577D8">
        <w:t>Intrahepatic biliary bypass of left hepatic ductal system by Roux-en-Y loop to peripheral ductal system</w:t>
      </w:r>
      <w:r w:rsidR="00B577D8">
        <w:t>) and 30467 (</w:t>
      </w:r>
      <w:r w:rsidR="00B577D8" w:rsidRPr="00B577D8">
        <w:t>Intraheptic bypass of right hepatic ductal system by Roux-en-Y loop to peripheral ductal system</w:t>
      </w:r>
      <w:r w:rsidR="00B577D8">
        <w:t>). Items 30466 and 30467 will be deleted.</w:t>
      </w:r>
    </w:p>
    <w:p w14:paraId="62AC3494" w14:textId="77777777" w:rsidR="00ED6D66" w:rsidRPr="00ED697C" w:rsidRDefault="00A03571" w:rsidP="00ED6D66">
      <w:pPr>
        <w:spacing w:after="0" w:line="240" w:lineRule="auto"/>
        <w:rPr>
          <w:rFonts w:asciiTheme="minorHAnsi" w:hAnsiTheme="minorHAnsi" w:cstheme="minorHAnsi"/>
          <w:szCs w:val="20"/>
        </w:rPr>
      </w:pPr>
      <w:r w:rsidRPr="00882BF4">
        <w:rPr>
          <w:rStyle w:val="Descriptorheader"/>
        </w:rPr>
        <w:t xml:space="preserve">Item </w:t>
      </w:r>
      <w:r w:rsidR="00F37C06" w:rsidRPr="00882BF4">
        <w:rPr>
          <w:rStyle w:val="Descriptorheader"/>
        </w:rPr>
        <w:t>Descriptor</w:t>
      </w:r>
      <w:r w:rsidR="00C33A20" w:rsidRPr="00882BF4">
        <w:rPr>
          <w:b/>
          <w:bCs/>
          <w:iCs/>
        </w:rPr>
        <w:t>:</w:t>
      </w:r>
      <w:r w:rsidR="00C33A20" w:rsidRPr="00882BF4">
        <w:t xml:space="preserve"> </w:t>
      </w:r>
      <w:r w:rsidR="00ED6D66" w:rsidRPr="00ED697C">
        <w:rPr>
          <w:rFonts w:asciiTheme="minorHAnsi" w:hAnsiTheme="minorHAnsi" w:cstheme="minorHAnsi"/>
          <w:szCs w:val="20"/>
        </w:rPr>
        <w:t>Intrahepatic biliary bypass of left or right hepatic ductal system by Roux</w:t>
      </w:r>
      <w:r w:rsidR="00ED6D66" w:rsidRPr="00ED697C">
        <w:rPr>
          <w:rFonts w:asciiTheme="minorHAnsi" w:hAnsiTheme="minorHAnsi" w:cstheme="minorHAnsi"/>
          <w:szCs w:val="20"/>
        </w:rPr>
        <w:noBreakHyphen/>
        <w:t>en</w:t>
      </w:r>
      <w:r w:rsidR="00ED6D66" w:rsidRPr="00ED697C">
        <w:rPr>
          <w:rFonts w:asciiTheme="minorHAnsi" w:hAnsiTheme="minorHAnsi" w:cstheme="minorHAnsi"/>
          <w:szCs w:val="20"/>
        </w:rPr>
        <w:noBreakHyphen/>
        <w:t>Y loop to peripheral ductal system (H) (Anaes.) (Assist.)</w:t>
      </w:r>
    </w:p>
    <w:p w14:paraId="531737BD" w14:textId="1761809A" w:rsidR="000D052C" w:rsidRDefault="000D052C" w:rsidP="00F67CB6">
      <w:pPr>
        <w:pStyle w:val="Tabletext"/>
        <w:rPr>
          <w:rFonts w:ascii="Arial" w:eastAsiaTheme="minorEastAsia" w:hAnsi="Arial" w:cstheme="minorBidi"/>
          <w:szCs w:val="21"/>
          <w:lang w:eastAsia="en-US"/>
        </w:rPr>
      </w:pPr>
    </w:p>
    <w:p w14:paraId="37094720" w14:textId="5856FAAC" w:rsidR="004C69B3" w:rsidRPr="00882BF4" w:rsidRDefault="00A03571" w:rsidP="00A03571">
      <w:r w:rsidRPr="00882BF4">
        <w:rPr>
          <w:rStyle w:val="Descriptorheader"/>
        </w:rPr>
        <w:t>MBS fee:</w:t>
      </w:r>
      <w:r w:rsidR="00ED6D66" w:rsidRPr="00ED6D66">
        <w:rPr>
          <w:rFonts w:ascii="Calibri" w:hAnsi="Calibri" w:cs="Calibri"/>
          <w:szCs w:val="20"/>
        </w:rPr>
        <w:t xml:space="preserve"> </w:t>
      </w:r>
      <w:r w:rsidR="00ED6D66" w:rsidRPr="00ED697C">
        <w:rPr>
          <w:rFonts w:asciiTheme="minorHAnsi" w:hAnsiTheme="minorHAnsi" w:cstheme="minorHAnsi"/>
          <w:szCs w:val="20"/>
        </w:rPr>
        <w:t>$1,461.85</w:t>
      </w:r>
      <w:r w:rsidRPr="00C85BCE">
        <w:rPr>
          <w:i/>
          <w:noProof/>
        </w:rPr>
        <w:t xml:space="preserve"> </w:t>
      </w:r>
    </w:p>
    <w:p w14:paraId="0F03956A" w14:textId="55B7E635" w:rsidR="00A03571" w:rsidRDefault="00115585" w:rsidP="0092459A">
      <w:pPr>
        <w:rPr>
          <w:noProof/>
        </w:rPr>
      </w:pPr>
      <w:r>
        <w:rPr>
          <w:rStyle w:val="Descriptorheader"/>
        </w:rPr>
        <w:t>PHI Classification</w:t>
      </w:r>
      <w:r w:rsidR="00B45B2D" w:rsidRPr="00882BF4">
        <w:rPr>
          <w:rStyle w:val="Descriptorheader"/>
        </w:rPr>
        <w:t>:</w:t>
      </w:r>
      <w:r w:rsidR="00882BF4" w:rsidRPr="00882BF4">
        <w:t xml:space="preserve"> </w:t>
      </w:r>
      <w:r w:rsidR="000D052C" w:rsidRPr="000D052C">
        <w:t xml:space="preserve">Type A </w:t>
      </w:r>
      <w:r w:rsidR="009C2140">
        <w:t>–</w:t>
      </w:r>
      <w:r w:rsidR="000D052C" w:rsidRPr="000D052C">
        <w:t xml:space="preserve"> </w:t>
      </w:r>
      <w:r w:rsidR="009C2140">
        <w:t>Advanced s</w:t>
      </w:r>
      <w:r w:rsidR="000D052C" w:rsidRPr="000D052C">
        <w:t>urgical patient</w:t>
      </w:r>
      <w:r w:rsidR="00B45B2D" w:rsidRPr="00C85BCE">
        <w:rPr>
          <w:b/>
          <w:i/>
          <w:noProof/>
        </w:rPr>
        <w:t xml:space="preserve"> </w:t>
      </w:r>
      <w:r>
        <w:rPr>
          <w:b/>
          <w:i/>
          <w:noProof/>
        </w:rPr>
        <w:br/>
      </w:r>
      <w:r>
        <w:rPr>
          <w:rStyle w:val="Descriptorheader"/>
        </w:rPr>
        <w:t>Clinical Category</w:t>
      </w:r>
      <w:r w:rsidR="00B45B2D" w:rsidRPr="00882BF4">
        <w:rPr>
          <w:rStyle w:val="Descriptorheader"/>
        </w:rPr>
        <w:t>:</w:t>
      </w:r>
      <w:r w:rsidR="00B45B2D" w:rsidRPr="00882BF4">
        <w:rPr>
          <w:b/>
          <w:noProof/>
        </w:rPr>
        <w:t xml:space="preserve"> </w:t>
      </w:r>
      <w:r w:rsidR="00882BF4" w:rsidRPr="00882BF4">
        <w:rPr>
          <w:noProof/>
        </w:rPr>
        <w:t>Digestive system</w:t>
      </w:r>
    </w:p>
    <w:p w14:paraId="53E59C20" w14:textId="45EFE66F" w:rsidR="00F36A84" w:rsidRDefault="00F36A84">
      <w:pPr>
        <w:spacing w:line="259" w:lineRule="auto"/>
        <w:rPr>
          <w:noProof/>
        </w:rPr>
      </w:pPr>
    </w:p>
    <w:p w14:paraId="62483F22" w14:textId="5264D7D8" w:rsidR="00E53FF9" w:rsidRPr="00AB7BB3" w:rsidRDefault="00F16B7A" w:rsidP="00E53FF9">
      <w:pPr>
        <w:pStyle w:val="Heading2"/>
      </w:pPr>
      <w:r>
        <w:rPr>
          <w:rStyle w:val="AmendedItemNumber"/>
          <w:noProof w:val="0"/>
          <w:szCs w:val="28"/>
        </w:rPr>
        <w:t xml:space="preserve">Amended item </w:t>
      </w:r>
      <w:r w:rsidR="009C2140" w:rsidRPr="00E053E3">
        <w:rPr>
          <w:rStyle w:val="AmendedItemNumber"/>
          <w:szCs w:val="28"/>
        </w:rPr>
        <w:t>30439</w:t>
      </w:r>
      <w:r w:rsidR="00D31FD5" w:rsidRPr="00D31FD5">
        <w:rPr>
          <w:rStyle w:val="AmendedItemNumber"/>
          <w:color w:val="001A70" w:themeColor="text2"/>
          <w:shd w:val="clear" w:color="auto" w:fill="auto"/>
        </w:rPr>
        <w:t xml:space="preserve"> </w:t>
      </w:r>
      <w:r w:rsidR="00CD4806" w:rsidRPr="00AB7BB3">
        <w:t>Intraoperative ultrasound of the biliary tract or operative cholangiography</w:t>
      </w:r>
    </w:p>
    <w:p w14:paraId="08AAD798" w14:textId="737FD96E" w:rsidR="00E53FF9" w:rsidRPr="00AB7BB3" w:rsidRDefault="00962435" w:rsidP="00E53FF9">
      <w:r w:rsidRPr="00AB7BB3">
        <w:rPr>
          <w:rStyle w:val="Descriptorheader"/>
        </w:rPr>
        <w:t>Overview</w:t>
      </w:r>
      <w:r w:rsidR="00E53FF9" w:rsidRPr="00AB7BB3">
        <w:rPr>
          <w:rStyle w:val="Descriptorheader"/>
        </w:rPr>
        <w:t>:</w:t>
      </w:r>
      <w:r w:rsidR="0029344E" w:rsidRPr="00AB7BB3">
        <w:t xml:space="preserve"> </w:t>
      </w:r>
      <w:r w:rsidR="007271B1" w:rsidRPr="00AB7BB3">
        <w:t xml:space="preserve">Removal of operative pancreatography from Item. Service defined as an independent procedure not to be claimed with open or laparoscopic cholecystectomy (30443 and 30445). </w:t>
      </w:r>
    </w:p>
    <w:p w14:paraId="1E3D0A80" w14:textId="77777777" w:rsidR="00ED6D66" w:rsidRPr="00ED697C" w:rsidRDefault="00E53FF9" w:rsidP="00ED6D66">
      <w:pPr>
        <w:pStyle w:val="Tabletext"/>
        <w:rPr>
          <w:rFonts w:asciiTheme="minorHAnsi" w:eastAsiaTheme="minorHAnsi" w:hAnsiTheme="minorHAnsi" w:cstheme="minorHAnsi"/>
          <w:lang w:eastAsia="en-US"/>
        </w:rPr>
      </w:pPr>
      <w:r w:rsidRPr="00AB7BB3">
        <w:rPr>
          <w:rStyle w:val="Descriptorheader"/>
        </w:rPr>
        <w:t>Item Descriptor:</w:t>
      </w:r>
      <w:r w:rsidRPr="00AB7BB3">
        <w:t xml:space="preserve"> </w:t>
      </w:r>
      <w:r w:rsidR="00ED6D66" w:rsidRPr="00ED697C">
        <w:rPr>
          <w:rFonts w:asciiTheme="minorHAnsi" w:eastAsiaTheme="minorHAnsi" w:hAnsiTheme="minorHAnsi" w:cstheme="minorHAnsi"/>
          <w:lang w:eastAsia="en-US"/>
        </w:rPr>
        <w:t>Intraoperative ultrasound of biliary tract, or operative cholangiography, if the service:</w:t>
      </w:r>
    </w:p>
    <w:p w14:paraId="26C8961C" w14:textId="77777777" w:rsidR="00ED6D66" w:rsidRPr="00ED697C" w:rsidRDefault="00ED6D66" w:rsidP="00ED6D66">
      <w:pPr>
        <w:pStyle w:val="Tablea"/>
        <w:rPr>
          <w:rFonts w:asciiTheme="minorHAnsi" w:eastAsiaTheme="minorHAnsi" w:hAnsiTheme="minorHAnsi" w:cstheme="minorHAnsi"/>
          <w:lang w:eastAsia="en-US"/>
        </w:rPr>
      </w:pPr>
      <w:r w:rsidRPr="00ED697C">
        <w:rPr>
          <w:rFonts w:asciiTheme="minorHAnsi" w:eastAsiaTheme="minorHAnsi" w:hAnsiTheme="minorHAnsi" w:cstheme="minorHAnsi"/>
          <w:lang w:eastAsia="en-US"/>
        </w:rPr>
        <w:t>(a) is performed in association with an intra</w:t>
      </w:r>
      <w:r w:rsidRPr="00ED697C">
        <w:rPr>
          <w:rFonts w:asciiTheme="minorHAnsi" w:eastAsiaTheme="minorHAnsi" w:hAnsiTheme="minorHAnsi" w:cstheme="minorHAnsi"/>
          <w:lang w:eastAsia="en-US"/>
        </w:rPr>
        <w:noBreakHyphen/>
        <w:t>abdominal procedure; and</w:t>
      </w:r>
    </w:p>
    <w:p w14:paraId="78338031" w14:textId="77777777" w:rsidR="00ED6D66" w:rsidRPr="00ED697C" w:rsidRDefault="00ED6D66" w:rsidP="00ED6D66">
      <w:pPr>
        <w:pStyle w:val="Tablea"/>
        <w:rPr>
          <w:rFonts w:asciiTheme="minorHAnsi" w:eastAsiaTheme="minorHAnsi" w:hAnsiTheme="minorHAnsi" w:cstheme="minorHAnsi"/>
          <w:lang w:eastAsia="en-US"/>
        </w:rPr>
      </w:pPr>
      <w:r w:rsidRPr="00ED697C">
        <w:rPr>
          <w:rFonts w:asciiTheme="minorHAnsi" w:eastAsiaTheme="minorHAnsi" w:hAnsiTheme="minorHAnsi" w:cstheme="minorHAnsi"/>
          <w:lang w:eastAsia="en-US"/>
        </w:rPr>
        <w:t>(b) is not associated with a service to which item 30443 or 30445 applies</w:t>
      </w:r>
    </w:p>
    <w:p w14:paraId="6AC9D7B3" w14:textId="77777777" w:rsidR="00ED6D66" w:rsidRPr="00ED697C" w:rsidRDefault="00ED6D66" w:rsidP="00ED6D66">
      <w:pPr>
        <w:spacing w:after="240" w:line="240" w:lineRule="auto"/>
        <w:rPr>
          <w:rFonts w:asciiTheme="minorHAnsi" w:hAnsiTheme="minorHAnsi" w:cstheme="minorHAnsi"/>
          <w:szCs w:val="20"/>
        </w:rPr>
      </w:pPr>
      <w:r w:rsidRPr="00ED697C">
        <w:rPr>
          <w:rFonts w:asciiTheme="minorHAnsi" w:hAnsiTheme="minorHAnsi" w:cstheme="minorHAnsi"/>
          <w:szCs w:val="20"/>
        </w:rPr>
        <w:t>(H) (Anaes.) (Assist.)</w:t>
      </w:r>
    </w:p>
    <w:p w14:paraId="64FEB40B" w14:textId="69573EFF" w:rsidR="00E53FF9" w:rsidRPr="00AB7BB3" w:rsidRDefault="00E53FF9" w:rsidP="00E53FF9">
      <w:r w:rsidRPr="00AB7BB3">
        <w:rPr>
          <w:rStyle w:val="Descriptorheader"/>
        </w:rPr>
        <w:t>MBS fee:</w:t>
      </w:r>
      <w:r w:rsidRPr="00AB7BB3">
        <w:rPr>
          <w:noProof/>
        </w:rPr>
        <w:t xml:space="preserve"> </w:t>
      </w:r>
      <w:r w:rsidR="00ED6D66" w:rsidRPr="00ED697C">
        <w:rPr>
          <w:rFonts w:asciiTheme="minorHAnsi" w:hAnsiTheme="minorHAnsi" w:cstheme="minorHAnsi"/>
          <w:szCs w:val="20"/>
        </w:rPr>
        <w:t>$193.10</w:t>
      </w:r>
    </w:p>
    <w:p w14:paraId="6024EB77" w14:textId="7665AAF1" w:rsidR="00A3145F" w:rsidRDefault="00115585" w:rsidP="00CB2472">
      <w:r>
        <w:rPr>
          <w:rStyle w:val="Descriptorheader"/>
        </w:rPr>
        <w:t>PHI Classification</w:t>
      </w:r>
      <w:r w:rsidR="00E53FF9" w:rsidRPr="00AB7BB3">
        <w:rPr>
          <w:rStyle w:val="Descriptorheader"/>
        </w:rPr>
        <w:t>:</w:t>
      </w:r>
      <w:r w:rsidR="009C2140" w:rsidRPr="00AB7BB3">
        <w:rPr>
          <w:rStyle w:val="Descriptorheader"/>
        </w:rPr>
        <w:t xml:space="preserve"> </w:t>
      </w:r>
      <w:r w:rsidR="008B69E7">
        <w:t xml:space="preserve">Other </w:t>
      </w:r>
      <w:r>
        <w:rPr>
          <w:rStyle w:val="Descriptorheader"/>
        </w:rPr>
        <w:t xml:space="preserve"> Clinical Category</w:t>
      </w:r>
      <w:r w:rsidR="00E53FF9" w:rsidRPr="00AB7BB3">
        <w:rPr>
          <w:rStyle w:val="Descriptorheader"/>
        </w:rPr>
        <w:t>:</w:t>
      </w:r>
      <w:r w:rsidR="00E53FF9" w:rsidRPr="00AB7BB3">
        <w:rPr>
          <w:b/>
          <w:noProof/>
        </w:rPr>
        <w:t xml:space="preserve"> </w:t>
      </w:r>
      <w:r w:rsidR="008F6E6F" w:rsidRPr="00AB7BB3">
        <w:t>Digestive system</w:t>
      </w:r>
    </w:p>
    <w:p w14:paraId="750A11D2" w14:textId="06E31B23" w:rsidR="009C2140" w:rsidRDefault="009C2140" w:rsidP="00CB2472"/>
    <w:p w14:paraId="6B9DC70D" w14:textId="2BAFEFBE" w:rsidR="004922A7" w:rsidRPr="00EE1C08" w:rsidRDefault="004922A7" w:rsidP="004922A7">
      <w:pPr>
        <w:pStyle w:val="Heading2"/>
      </w:pPr>
      <w:r>
        <w:rPr>
          <w:rStyle w:val="AmendedItemNumber"/>
          <w:noProof w:val="0"/>
          <w:szCs w:val="28"/>
        </w:rPr>
        <w:t xml:space="preserve">Amended item </w:t>
      </w:r>
      <w:r>
        <w:rPr>
          <w:rStyle w:val="AmendedItemNumber"/>
          <w:szCs w:val="28"/>
        </w:rPr>
        <w:t>30443</w:t>
      </w:r>
      <w:r w:rsidRPr="00D31FD5">
        <w:rPr>
          <w:rStyle w:val="AmendedItemNumber"/>
          <w:color w:val="001A70" w:themeColor="text2"/>
          <w:shd w:val="clear" w:color="auto" w:fill="auto"/>
        </w:rPr>
        <w:t xml:space="preserve"> </w:t>
      </w:r>
      <w:r w:rsidR="00D119F0" w:rsidRPr="004922A7">
        <w:t>Cholecystectomy</w:t>
      </w:r>
      <w:r w:rsidR="00D119F0">
        <w:t xml:space="preserve"> without </w:t>
      </w:r>
      <w:r w:rsidR="00D119F0" w:rsidRPr="004922A7">
        <w:t>cholangiogram</w:t>
      </w:r>
    </w:p>
    <w:p w14:paraId="1EEA3024" w14:textId="5EBC06AD" w:rsidR="004922A7" w:rsidRPr="00EE1C08" w:rsidRDefault="004922A7" w:rsidP="004922A7">
      <w:r w:rsidRPr="00EE1C08">
        <w:rPr>
          <w:rStyle w:val="Descriptorheader"/>
        </w:rPr>
        <w:t>Overview:</w:t>
      </w:r>
      <w:r>
        <w:t xml:space="preserve"> </w:t>
      </w:r>
      <w:r w:rsidR="0018145D">
        <w:t xml:space="preserve">Providing for cases </w:t>
      </w:r>
      <w:r w:rsidR="0018145D" w:rsidRPr="007D2F88">
        <w:rPr>
          <w:rFonts w:asciiTheme="minorHAnsi" w:hAnsiTheme="minorHAnsi" w:cstheme="minorHAnsi"/>
          <w:szCs w:val="22"/>
        </w:rPr>
        <w:t>where a cholangiogram cannot be performed</w:t>
      </w:r>
      <w:r w:rsidR="0018145D">
        <w:rPr>
          <w:rFonts w:asciiTheme="minorHAnsi" w:hAnsiTheme="minorHAnsi" w:cstheme="minorHAnsi"/>
          <w:szCs w:val="22"/>
        </w:rPr>
        <w:t>.</w:t>
      </w:r>
    </w:p>
    <w:p w14:paraId="56056D1B" w14:textId="77777777" w:rsidR="00ED6D66" w:rsidRPr="00E95E44" w:rsidRDefault="004922A7" w:rsidP="00ED6D66">
      <w:pPr>
        <w:spacing w:after="0" w:line="240" w:lineRule="auto"/>
        <w:rPr>
          <w:rFonts w:ascii="Calibri" w:eastAsia="Times New Roman" w:hAnsi="Calibri" w:cs="Calibri"/>
          <w:color w:val="000000"/>
          <w:szCs w:val="20"/>
          <w:lang w:eastAsia="en-AU"/>
        </w:rPr>
      </w:pPr>
      <w:r w:rsidRPr="00EE1C08">
        <w:rPr>
          <w:rStyle w:val="Descriptorheader"/>
        </w:rPr>
        <w:t>Item Descriptor:</w:t>
      </w:r>
      <w:r w:rsidRPr="00EE1C08">
        <w:t xml:space="preserve"> </w:t>
      </w:r>
      <w:r w:rsidR="00ED6D66" w:rsidRPr="00ED697C">
        <w:rPr>
          <w:rFonts w:asciiTheme="minorHAnsi" w:eastAsia="Times New Roman" w:hAnsiTheme="minorHAnsi" w:cstheme="minorHAnsi"/>
          <w:color w:val="000000"/>
          <w:szCs w:val="20"/>
          <w:lang w:eastAsia="en-AU"/>
        </w:rPr>
        <w:t>Cholecystectomy, by any approach, without cholangiogram (H) (Anaes.) (Assist.)</w:t>
      </w:r>
    </w:p>
    <w:p w14:paraId="1DB0E8F2" w14:textId="77777777" w:rsidR="004922A7" w:rsidRPr="00EE1C08" w:rsidRDefault="004922A7" w:rsidP="004922A7">
      <w:pPr>
        <w:pStyle w:val="Tabletext"/>
        <w:rPr>
          <w:rFonts w:ascii="Arial" w:eastAsiaTheme="minorEastAsia" w:hAnsi="Arial" w:cstheme="minorBidi"/>
          <w:szCs w:val="21"/>
          <w:lang w:eastAsia="en-US"/>
        </w:rPr>
      </w:pPr>
    </w:p>
    <w:p w14:paraId="26E55DD0" w14:textId="5AD22171" w:rsidR="004922A7" w:rsidRPr="00EE1C08" w:rsidRDefault="004922A7" w:rsidP="004922A7">
      <w:r w:rsidRPr="00EE1C08">
        <w:rPr>
          <w:rStyle w:val="Descriptorheader"/>
        </w:rPr>
        <w:t>MBS fee:</w:t>
      </w:r>
      <w:r w:rsidRPr="00EE1C08">
        <w:rPr>
          <w:noProof/>
        </w:rPr>
        <w:t xml:space="preserve"> </w:t>
      </w:r>
      <w:r w:rsidR="00ED6D66" w:rsidRPr="00ED697C">
        <w:rPr>
          <w:rFonts w:asciiTheme="minorHAnsi" w:eastAsia="Times New Roman" w:hAnsiTheme="minorHAnsi" w:cstheme="minorHAnsi"/>
          <w:color w:val="000000"/>
          <w:szCs w:val="20"/>
          <w:lang w:eastAsia="en-AU"/>
        </w:rPr>
        <w:t>$668.45</w:t>
      </w:r>
    </w:p>
    <w:p w14:paraId="484CBC7E" w14:textId="68081715" w:rsidR="004922A7" w:rsidRDefault="00115585" w:rsidP="004922A7">
      <w:r>
        <w:rPr>
          <w:rStyle w:val="Descriptorheader"/>
        </w:rPr>
        <w:t>PHI Classification</w:t>
      </w:r>
      <w:r w:rsidR="004922A7" w:rsidRPr="00EE1C08">
        <w:rPr>
          <w:rStyle w:val="Descriptorheader"/>
        </w:rPr>
        <w:t>:</w:t>
      </w:r>
      <w:r w:rsidR="004922A7">
        <w:rPr>
          <w:rStyle w:val="Descriptorheader"/>
        </w:rPr>
        <w:t xml:space="preserve"> </w:t>
      </w:r>
      <w:r w:rsidR="004922A7" w:rsidRPr="004922A7">
        <w:t>Type A - Surgical patient</w:t>
      </w:r>
      <w:r w:rsidR="004922A7">
        <w:rPr>
          <w:rStyle w:val="Descriptorheader"/>
        </w:rPr>
        <w:t xml:space="preserve"> </w:t>
      </w:r>
      <w:r>
        <w:rPr>
          <w:rStyle w:val="Descriptorheader"/>
        </w:rPr>
        <w:t xml:space="preserve"> Clinical Category</w:t>
      </w:r>
      <w:r w:rsidR="004922A7" w:rsidRPr="00EE1C08">
        <w:rPr>
          <w:rStyle w:val="Descriptorheader"/>
        </w:rPr>
        <w:t>:</w:t>
      </w:r>
      <w:r w:rsidR="004922A7" w:rsidRPr="00EE1C08">
        <w:rPr>
          <w:b/>
          <w:noProof/>
        </w:rPr>
        <w:t xml:space="preserve"> </w:t>
      </w:r>
      <w:r w:rsidR="004922A7" w:rsidRPr="008F6E6F">
        <w:t>Digestive system</w:t>
      </w:r>
    </w:p>
    <w:p w14:paraId="5194B19B" w14:textId="11B5410B" w:rsidR="0040573F" w:rsidRDefault="0040573F">
      <w:pPr>
        <w:spacing w:line="259" w:lineRule="auto"/>
      </w:pPr>
      <w:r>
        <w:br w:type="page"/>
      </w:r>
    </w:p>
    <w:p w14:paraId="718CEDDA" w14:textId="77777777" w:rsidR="009C2140" w:rsidRDefault="009C2140" w:rsidP="00CB2472"/>
    <w:p w14:paraId="510174ED" w14:textId="562CB871" w:rsidR="0040573F" w:rsidRPr="00EE1C08" w:rsidRDefault="0040573F" w:rsidP="0040573F">
      <w:pPr>
        <w:pStyle w:val="Heading2"/>
      </w:pPr>
      <w:r>
        <w:rPr>
          <w:rStyle w:val="AmendedItemNumber"/>
          <w:noProof w:val="0"/>
          <w:szCs w:val="28"/>
        </w:rPr>
        <w:t xml:space="preserve">Amended item </w:t>
      </w:r>
      <w:r>
        <w:rPr>
          <w:rStyle w:val="AmendedItemNumber"/>
          <w:szCs w:val="28"/>
        </w:rPr>
        <w:t>30445</w:t>
      </w:r>
      <w:r w:rsidRPr="00D31FD5">
        <w:rPr>
          <w:rStyle w:val="AmendedItemNumber"/>
          <w:color w:val="001A70" w:themeColor="text2"/>
          <w:shd w:val="clear" w:color="auto" w:fill="auto"/>
        </w:rPr>
        <w:t xml:space="preserve"> </w:t>
      </w:r>
      <w:r w:rsidR="007B6B16" w:rsidRPr="00EE1C08">
        <w:rPr>
          <w:rStyle w:val="Descriptorheader"/>
        </w:rPr>
        <w:t>:</w:t>
      </w:r>
      <w:r w:rsidR="007B6B16" w:rsidRPr="00EE1C08">
        <w:t xml:space="preserve"> </w:t>
      </w:r>
      <w:r w:rsidR="007B6B16">
        <w:t>Cholecystectomy</w:t>
      </w:r>
      <w:r w:rsidR="007B6B16" w:rsidRPr="0040573F">
        <w:t xml:space="preserve"> with attempted cholangiogram or intraoperative ultrasound assessment</w:t>
      </w:r>
    </w:p>
    <w:p w14:paraId="3FEF95DE" w14:textId="06997F46" w:rsidR="0040573F" w:rsidRPr="00EE1C08" w:rsidRDefault="0040573F" w:rsidP="0040573F">
      <w:r w:rsidRPr="00EE1C08">
        <w:rPr>
          <w:rStyle w:val="Descriptorheader"/>
        </w:rPr>
        <w:t>Overview:</w:t>
      </w:r>
      <w:r>
        <w:t xml:space="preserve"> </w:t>
      </w:r>
      <w:r w:rsidR="007B6B16">
        <w:t xml:space="preserve">Inclusion of attempted </w:t>
      </w:r>
      <w:r w:rsidR="007B6B16" w:rsidRPr="0040573F">
        <w:t xml:space="preserve">cholangiogram or intraoperative ultrasound </w:t>
      </w:r>
      <w:r w:rsidR="00285429">
        <w:t xml:space="preserve">assessment </w:t>
      </w:r>
      <w:r w:rsidR="007B6B16">
        <w:t>in the item.</w:t>
      </w:r>
    </w:p>
    <w:p w14:paraId="0347CD11" w14:textId="77777777" w:rsidR="00ED6D66" w:rsidRPr="00ED697C" w:rsidRDefault="0040573F" w:rsidP="00ED6D66">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rsidRPr="00EE1C08">
        <w:t xml:space="preserve"> </w:t>
      </w:r>
      <w:r w:rsidR="00ED6D66" w:rsidRPr="00ED697C">
        <w:rPr>
          <w:rFonts w:asciiTheme="minorHAnsi" w:eastAsia="Times New Roman" w:hAnsiTheme="minorHAnsi" w:cstheme="minorHAnsi"/>
          <w:color w:val="000000"/>
          <w:szCs w:val="20"/>
          <w:lang w:eastAsia="en-AU"/>
        </w:rPr>
        <w:t>Cholecystectomy, by any approach, with attempted or completed cholangiogram or intraoperative ultrasound of the biliary system, when performed via laparoscopic or open approach or when conversion from laparoscopic to open approach is required (H) (Anaes.) (Assist.)</w:t>
      </w:r>
    </w:p>
    <w:p w14:paraId="1309C93B" w14:textId="5DC61CDA" w:rsidR="0040573F" w:rsidRPr="00EE1C08" w:rsidRDefault="0040573F" w:rsidP="0040573F">
      <w:pPr>
        <w:pStyle w:val="Tabletext"/>
        <w:rPr>
          <w:rFonts w:ascii="Arial" w:eastAsiaTheme="minorEastAsia" w:hAnsi="Arial" w:cstheme="minorBidi"/>
          <w:szCs w:val="21"/>
          <w:lang w:eastAsia="en-US"/>
        </w:rPr>
      </w:pPr>
    </w:p>
    <w:p w14:paraId="79799B38" w14:textId="38232FE3" w:rsidR="0040573F" w:rsidRPr="00EE1C08" w:rsidRDefault="0040573F" w:rsidP="0040573F">
      <w:r w:rsidRPr="00EE1C08">
        <w:rPr>
          <w:rStyle w:val="Descriptorheader"/>
        </w:rPr>
        <w:t>MBS fee:</w:t>
      </w:r>
      <w:r w:rsidRPr="00EE1C08">
        <w:rPr>
          <w:noProof/>
        </w:rPr>
        <w:t xml:space="preserve"> </w:t>
      </w:r>
      <w:r w:rsidR="00ED6D66" w:rsidRPr="00ED697C">
        <w:rPr>
          <w:rFonts w:asciiTheme="minorHAnsi" w:eastAsia="Times New Roman" w:hAnsiTheme="minorHAnsi" w:cstheme="minorHAnsi"/>
          <w:color w:val="000000"/>
          <w:szCs w:val="20"/>
          <w:lang w:eastAsia="en-AU"/>
        </w:rPr>
        <w:t>$865.85</w:t>
      </w:r>
    </w:p>
    <w:p w14:paraId="4944BBCA" w14:textId="5C7107F8" w:rsidR="0040573F" w:rsidRDefault="00115585" w:rsidP="0040573F">
      <w:r>
        <w:rPr>
          <w:rStyle w:val="Descriptorheader"/>
        </w:rPr>
        <w:t>PHI Classification</w:t>
      </w:r>
      <w:r w:rsidR="0040573F" w:rsidRPr="00EE1C08">
        <w:rPr>
          <w:rStyle w:val="Descriptorheader"/>
        </w:rPr>
        <w:t>:</w:t>
      </w:r>
      <w:r w:rsidR="0040573F">
        <w:rPr>
          <w:rStyle w:val="Descriptorheader"/>
        </w:rPr>
        <w:t xml:space="preserve"> </w:t>
      </w:r>
      <w:r w:rsidR="0040573F" w:rsidRPr="004922A7">
        <w:t>Type A - Surgical patient</w:t>
      </w:r>
      <w:r w:rsidR="0040573F">
        <w:rPr>
          <w:rStyle w:val="Descriptorheader"/>
        </w:rPr>
        <w:t xml:space="preserve"> </w:t>
      </w:r>
      <w:r>
        <w:rPr>
          <w:rStyle w:val="Descriptorheader"/>
        </w:rPr>
        <w:t xml:space="preserve"> Clinical Category</w:t>
      </w:r>
      <w:r w:rsidR="0040573F" w:rsidRPr="00EE1C08">
        <w:rPr>
          <w:rStyle w:val="Descriptorheader"/>
        </w:rPr>
        <w:t>:</w:t>
      </w:r>
      <w:r w:rsidR="0040573F" w:rsidRPr="00EE1C08">
        <w:rPr>
          <w:b/>
          <w:noProof/>
        </w:rPr>
        <w:t xml:space="preserve"> </w:t>
      </w:r>
      <w:r w:rsidR="0040573F" w:rsidRPr="008F6E6F">
        <w:t>Digestive system</w:t>
      </w:r>
    </w:p>
    <w:p w14:paraId="72967BEF" w14:textId="77777777" w:rsidR="0040573F" w:rsidRDefault="0040573F" w:rsidP="00CB2472"/>
    <w:p w14:paraId="03D779FE" w14:textId="218EACD5" w:rsidR="00384C43" w:rsidRPr="00EE1C08" w:rsidRDefault="00384C43" w:rsidP="00384C43">
      <w:pPr>
        <w:pStyle w:val="Heading2"/>
      </w:pPr>
      <w:r>
        <w:rPr>
          <w:rStyle w:val="AmendedItemNumber"/>
          <w:noProof w:val="0"/>
          <w:szCs w:val="28"/>
        </w:rPr>
        <w:t xml:space="preserve">Amended item </w:t>
      </w:r>
      <w:r>
        <w:rPr>
          <w:rStyle w:val="AmendedItemNumber"/>
          <w:szCs w:val="28"/>
        </w:rPr>
        <w:t>30448</w:t>
      </w:r>
      <w:r w:rsidRPr="00D31FD5">
        <w:rPr>
          <w:rStyle w:val="AmendedItemNumber"/>
          <w:color w:val="001A70" w:themeColor="text2"/>
          <w:shd w:val="clear" w:color="auto" w:fill="auto"/>
        </w:rPr>
        <w:t xml:space="preserve"> </w:t>
      </w:r>
      <w:r w:rsidR="00DB5C30" w:rsidRPr="00384C43">
        <w:t>Cholecystectomy</w:t>
      </w:r>
      <w:r w:rsidR="00DB5C30">
        <w:t xml:space="preserve"> </w:t>
      </w:r>
      <w:r w:rsidR="00DB5C30" w:rsidRPr="00384C43">
        <w:t>involving removal of common duct calculi</w:t>
      </w:r>
      <w:r w:rsidR="0050042D">
        <w:t xml:space="preserve"> via the cystic duct</w:t>
      </w:r>
    </w:p>
    <w:p w14:paraId="7C6FC46F" w14:textId="425F6CD0" w:rsidR="00384C43" w:rsidRPr="00EE1C08" w:rsidRDefault="00384C43" w:rsidP="00384C43">
      <w:r w:rsidRPr="00EE1C08">
        <w:rPr>
          <w:rStyle w:val="Descriptorheader"/>
        </w:rPr>
        <w:t>Overview:</w:t>
      </w:r>
      <w:r>
        <w:t xml:space="preserve"> </w:t>
      </w:r>
      <w:r w:rsidR="004B4334">
        <w:t>Providing for c</w:t>
      </w:r>
      <w:r w:rsidR="004B4334" w:rsidRPr="00384C43">
        <w:t>holecystectomy performed via any approach</w:t>
      </w:r>
      <w:r w:rsidR="00285429">
        <w:t>.</w:t>
      </w:r>
    </w:p>
    <w:p w14:paraId="7F749448" w14:textId="77777777" w:rsidR="00ED6D66" w:rsidRPr="00E95E44" w:rsidRDefault="00384C43" w:rsidP="00ED6D66">
      <w:pPr>
        <w:spacing w:after="0" w:line="240" w:lineRule="auto"/>
        <w:rPr>
          <w:rFonts w:ascii="Calibri" w:eastAsia="Times New Roman" w:hAnsi="Calibri" w:cs="Calibri"/>
          <w:color w:val="000000"/>
          <w:szCs w:val="20"/>
          <w:lang w:eastAsia="en-AU"/>
        </w:rPr>
      </w:pPr>
      <w:r w:rsidRPr="00EE1C08">
        <w:rPr>
          <w:rStyle w:val="Descriptorheader"/>
        </w:rPr>
        <w:t>Item Descriptor:</w:t>
      </w:r>
      <w:r w:rsidRPr="00EE1C08">
        <w:t xml:space="preserve"> </w:t>
      </w:r>
      <w:r w:rsidR="00ED6D66" w:rsidRPr="00ED697C">
        <w:rPr>
          <w:rFonts w:asciiTheme="minorHAnsi" w:eastAsia="Times New Roman" w:hAnsiTheme="minorHAnsi" w:cstheme="minorHAnsi"/>
          <w:color w:val="000000"/>
          <w:szCs w:val="20"/>
          <w:lang w:eastAsia="en-AU"/>
        </w:rPr>
        <w:t>Cholecystectomy, by any approach, involving removal of common duct calculi via the cystic duct, with or without stent insertion (H) (Anaes.) (Assist.)</w:t>
      </w:r>
    </w:p>
    <w:p w14:paraId="66CFDB3F" w14:textId="11F27009" w:rsidR="00384C43" w:rsidRPr="0040573F" w:rsidRDefault="00384C43" w:rsidP="00384C43">
      <w:pPr>
        <w:pStyle w:val="Tabletext"/>
        <w:rPr>
          <w:rFonts w:ascii="Arial" w:eastAsiaTheme="minorEastAsia" w:hAnsi="Arial" w:cstheme="minorBidi"/>
          <w:szCs w:val="21"/>
          <w:lang w:eastAsia="en-US"/>
        </w:rPr>
      </w:pPr>
    </w:p>
    <w:p w14:paraId="096F74CC" w14:textId="53D07C42" w:rsidR="00384C43" w:rsidRPr="00EE1C08" w:rsidRDefault="00384C43" w:rsidP="00384C43">
      <w:r w:rsidRPr="00EE1C08">
        <w:rPr>
          <w:rStyle w:val="Descriptorheader"/>
        </w:rPr>
        <w:t>MBS fee</w:t>
      </w:r>
      <w:r w:rsidRPr="00ED6D66">
        <w:rPr>
          <w:rStyle w:val="Descriptorheader"/>
          <w:rFonts w:cstheme="minorHAnsi"/>
        </w:rPr>
        <w:t>:</w:t>
      </w:r>
      <w:r w:rsidRPr="00ED697C">
        <w:rPr>
          <w:rFonts w:asciiTheme="minorHAnsi" w:hAnsiTheme="minorHAnsi" w:cstheme="minorHAnsi"/>
          <w:noProof/>
        </w:rPr>
        <w:t xml:space="preserve"> </w:t>
      </w:r>
      <w:r w:rsidR="00ED6D66" w:rsidRPr="00ED697C">
        <w:rPr>
          <w:rFonts w:asciiTheme="minorHAnsi" w:eastAsia="Times New Roman" w:hAnsiTheme="minorHAnsi" w:cstheme="minorHAnsi"/>
          <w:color w:val="000000"/>
          <w:szCs w:val="20"/>
          <w:lang w:eastAsia="en-AU"/>
        </w:rPr>
        <w:t>$1,012.35</w:t>
      </w:r>
    </w:p>
    <w:p w14:paraId="13E06491" w14:textId="17C98914" w:rsidR="00384C43" w:rsidRDefault="00115585" w:rsidP="00384C43">
      <w:r>
        <w:rPr>
          <w:rStyle w:val="Descriptorheader"/>
        </w:rPr>
        <w:t>PHI Classification</w:t>
      </w:r>
      <w:r w:rsidR="00384C43" w:rsidRPr="00EE1C08">
        <w:rPr>
          <w:rStyle w:val="Descriptorheader"/>
        </w:rPr>
        <w:t>:</w:t>
      </w:r>
      <w:r w:rsidR="00384C43">
        <w:rPr>
          <w:rStyle w:val="Descriptorheader"/>
        </w:rPr>
        <w:t xml:space="preserve"> </w:t>
      </w:r>
      <w:r w:rsidR="00384C43" w:rsidRPr="004922A7">
        <w:t xml:space="preserve">Type A </w:t>
      </w:r>
      <w:r w:rsidR="00384C43">
        <w:t>–</w:t>
      </w:r>
      <w:r w:rsidR="00384C43" w:rsidRPr="004922A7">
        <w:t xml:space="preserve"> </w:t>
      </w:r>
      <w:r w:rsidR="00384C43">
        <w:t xml:space="preserve">Advanced </w:t>
      </w:r>
      <w:r w:rsidR="00384C43" w:rsidRPr="004922A7">
        <w:t>Surgical patient</w:t>
      </w:r>
      <w:r w:rsidR="00384C43">
        <w:rPr>
          <w:rStyle w:val="Descriptorheader"/>
        </w:rPr>
        <w:t xml:space="preserve"> </w:t>
      </w:r>
      <w:r>
        <w:rPr>
          <w:rStyle w:val="Descriptorheader"/>
        </w:rPr>
        <w:t xml:space="preserve"> Clinical Category</w:t>
      </w:r>
      <w:r w:rsidR="00384C43" w:rsidRPr="00EE1C08">
        <w:rPr>
          <w:rStyle w:val="Descriptorheader"/>
        </w:rPr>
        <w:t>:</w:t>
      </w:r>
      <w:r w:rsidR="00384C43" w:rsidRPr="00EE1C08">
        <w:rPr>
          <w:b/>
          <w:noProof/>
        </w:rPr>
        <w:t xml:space="preserve"> </w:t>
      </w:r>
      <w:r w:rsidR="00384C43" w:rsidRPr="008F6E6F">
        <w:t>Digestive system</w:t>
      </w:r>
    </w:p>
    <w:p w14:paraId="6B7D150C" w14:textId="7FB1EDEB" w:rsidR="008F6E6F" w:rsidRDefault="008F6E6F">
      <w:pPr>
        <w:spacing w:line="259" w:lineRule="auto"/>
      </w:pPr>
    </w:p>
    <w:p w14:paraId="062167C7" w14:textId="31B192A5" w:rsidR="0061179A" w:rsidRPr="00EE1C08" w:rsidRDefault="0061179A" w:rsidP="0061179A">
      <w:pPr>
        <w:pStyle w:val="Heading2"/>
      </w:pPr>
      <w:r>
        <w:rPr>
          <w:rStyle w:val="AmendedItemNumber"/>
          <w:noProof w:val="0"/>
          <w:szCs w:val="28"/>
        </w:rPr>
        <w:t xml:space="preserve">Amended item </w:t>
      </w:r>
      <w:r>
        <w:rPr>
          <w:rStyle w:val="AmendedItemNumber"/>
          <w:szCs w:val="28"/>
        </w:rPr>
        <w:t>30449</w:t>
      </w:r>
      <w:r w:rsidRPr="00D31FD5">
        <w:rPr>
          <w:rStyle w:val="AmendedItemNumber"/>
          <w:color w:val="001A70" w:themeColor="text2"/>
          <w:shd w:val="clear" w:color="auto" w:fill="auto"/>
        </w:rPr>
        <w:t xml:space="preserve"> </w:t>
      </w:r>
      <w:r w:rsidR="0050042D" w:rsidRPr="0061179A">
        <w:t>Cholecystectomy with removal of common duct calculi via choledochotomy</w:t>
      </w:r>
    </w:p>
    <w:p w14:paraId="4A96F3C4" w14:textId="73AB30A2" w:rsidR="0061179A" w:rsidRPr="00EE1C08" w:rsidRDefault="0061179A" w:rsidP="0061179A">
      <w:r w:rsidRPr="00EE1C08">
        <w:rPr>
          <w:rStyle w:val="Descriptorheader"/>
        </w:rPr>
        <w:t>Overview:</w:t>
      </w:r>
      <w:r>
        <w:t xml:space="preserve"> </w:t>
      </w:r>
      <w:r w:rsidR="000E499E">
        <w:t>Providing for c</w:t>
      </w:r>
      <w:r w:rsidR="000E499E" w:rsidRPr="00384C43">
        <w:t>holecystectomy</w:t>
      </w:r>
      <w:r w:rsidR="000E499E">
        <w:t xml:space="preserve"> and </w:t>
      </w:r>
      <w:r w:rsidR="000E499E" w:rsidRPr="0061179A">
        <w:t>choledochotomy</w:t>
      </w:r>
      <w:r w:rsidR="000E499E">
        <w:t xml:space="preserve"> by any approac</w:t>
      </w:r>
      <w:r w:rsidR="00285429">
        <w:t>h.</w:t>
      </w:r>
    </w:p>
    <w:p w14:paraId="0D14942E" w14:textId="231FBCF0" w:rsidR="0061179A" w:rsidRPr="0040573F" w:rsidRDefault="0061179A" w:rsidP="0061179A">
      <w:pPr>
        <w:pStyle w:val="Tabletext"/>
        <w:rPr>
          <w:rFonts w:ascii="Arial" w:eastAsiaTheme="minorEastAsia" w:hAnsi="Arial" w:cstheme="minorBidi"/>
          <w:szCs w:val="21"/>
          <w:lang w:eastAsia="en-US"/>
        </w:rPr>
      </w:pPr>
      <w:r w:rsidRPr="00EE1C08">
        <w:rPr>
          <w:rStyle w:val="Descriptorheader"/>
        </w:rPr>
        <w:t>Item Descriptor:</w:t>
      </w:r>
      <w:r w:rsidRPr="00EE1C08">
        <w:t xml:space="preserve"> </w:t>
      </w:r>
      <w:r w:rsidR="00ED6D66" w:rsidRPr="00ED697C">
        <w:rPr>
          <w:rFonts w:asciiTheme="minorHAnsi" w:hAnsiTheme="minorHAnsi" w:cstheme="minorHAnsi"/>
        </w:rPr>
        <w:t>Cholecystectomy with removal of common duct calculi via choledochotomy, by any approach, with or without insertion of a stent (H) (Anaes.) (Assist.)</w:t>
      </w:r>
      <w:r w:rsidR="00ED6D66">
        <w:rPr>
          <w:rFonts w:ascii="Calibri" w:hAnsi="Calibri" w:cs="Calibri"/>
        </w:rPr>
        <w:br/>
      </w:r>
    </w:p>
    <w:p w14:paraId="69855F8E" w14:textId="6A85E9C3" w:rsidR="0061179A" w:rsidRPr="00EE1C08" w:rsidRDefault="0061179A" w:rsidP="0061179A">
      <w:r w:rsidRPr="00EE1C08">
        <w:rPr>
          <w:rStyle w:val="Descriptorheader"/>
        </w:rPr>
        <w:t>MBS fee:</w:t>
      </w:r>
      <w:r w:rsidRPr="00EE1C08">
        <w:rPr>
          <w:noProof/>
        </w:rPr>
        <w:t xml:space="preserve"> </w:t>
      </w:r>
      <w:r w:rsidR="00ED6D66" w:rsidRPr="00ED697C">
        <w:rPr>
          <w:rFonts w:asciiTheme="minorHAnsi" w:hAnsiTheme="minorHAnsi" w:cstheme="minorHAnsi"/>
          <w:szCs w:val="20"/>
        </w:rPr>
        <w:t>$1,125.70</w:t>
      </w:r>
    </w:p>
    <w:p w14:paraId="3CAFC94A" w14:textId="3E02F216" w:rsidR="0061179A" w:rsidRDefault="00115585" w:rsidP="0061179A">
      <w:r>
        <w:rPr>
          <w:rStyle w:val="Descriptorheader"/>
        </w:rPr>
        <w:t>PHI Classification</w:t>
      </w:r>
      <w:r w:rsidR="0061179A" w:rsidRPr="00EE1C08">
        <w:rPr>
          <w:rStyle w:val="Descriptorheader"/>
        </w:rPr>
        <w:t>:</w:t>
      </w:r>
      <w:r w:rsidR="0061179A">
        <w:rPr>
          <w:rStyle w:val="Descriptorheader"/>
        </w:rPr>
        <w:t xml:space="preserve"> </w:t>
      </w:r>
      <w:r w:rsidR="0061179A" w:rsidRPr="004922A7">
        <w:t xml:space="preserve">Type A </w:t>
      </w:r>
      <w:r w:rsidR="0061179A">
        <w:t>–</w:t>
      </w:r>
      <w:r w:rsidR="0061179A" w:rsidRPr="004922A7">
        <w:t xml:space="preserve"> </w:t>
      </w:r>
      <w:r w:rsidR="0061179A">
        <w:t xml:space="preserve">Advanced </w:t>
      </w:r>
      <w:r w:rsidR="0061179A" w:rsidRPr="004922A7">
        <w:t>Surgical patient</w:t>
      </w:r>
      <w:r w:rsidR="0061179A">
        <w:rPr>
          <w:rStyle w:val="Descriptorheader"/>
        </w:rPr>
        <w:t xml:space="preserve"> </w:t>
      </w:r>
      <w:r>
        <w:rPr>
          <w:rStyle w:val="Descriptorheader"/>
        </w:rPr>
        <w:t xml:space="preserve"> Clinical Category</w:t>
      </w:r>
      <w:r w:rsidR="0061179A" w:rsidRPr="00EE1C08">
        <w:rPr>
          <w:rStyle w:val="Descriptorheader"/>
        </w:rPr>
        <w:t>:</w:t>
      </w:r>
      <w:r w:rsidR="0061179A" w:rsidRPr="00EE1C08">
        <w:rPr>
          <w:b/>
          <w:noProof/>
        </w:rPr>
        <w:t xml:space="preserve"> </w:t>
      </w:r>
      <w:r w:rsidR="0061179A" w:rsidRPr="008F6E6F">
        <w:t>Digestive system</w:t>
      </w:r>
    </w:p>
    <w:p w14:paraId="072A8D34" w14:textId="19F8A36A" w:rsidR="0061179A" w:rsidRDefault="0061179A">
      <w:pPr>
        <w:spacing w:line="259" w:lineRule="auto"/>
      </w:pPr>
    </w:p>
    <w:p w14:paraId="08DEDD83" w14:textId="39E0A3DE" w:rsidR="00D20097" w:rsidRDefault="00D20097">
      <w:pPr>
        <w:spacing w:line="259" w:lineRule="auto"/>
      </w:pPr>
      <w:r>
        <w:br w:type="page"/>
      </w:r>
    </w:p>
    <w:p w14:paraId="79FB4107" w14:textId="77777777" w:rsidR="00384C43" w:rsidRDefault="00384C43" w:rsidP="00CB2472"/>
    <w:p w14:paraId="220103FB" w14:textId="2DCF09F7" w:rsidR="0061179A" w:rsidRPr="00AB7BB3" w:rsidRDefault="0061179A" w:rsidP="0061179A">
      <w:pPr>
        <w:pStyle w:val="Heading2"/>
      </w:pPr>
      <w:r>
        <w:rPr>
          <w:rStyle w:val="AmendedItemNumber"/>
          <w:noProof w:val="0"/>
          <w:szCs w:val="28"/>
        </w:rPr>
        <w:t xml:space="preserve">Amended </w:t>
      </w:r>
      <w:r w:rsidRPr="00AB7BB3">
        <w:rPr>
          <w:rStyle w:val="AmendedItemNumber"/>
          <w:noProof w:val="0"/>
          <w:szCs w:val="28"/>
        </w:rPr>
        <w:t xml:space="preserve">item </w:t>
      </w:r>
      <w:r w:rsidRPr="00AB7BB3">
        <w:rPr>
          <w:rStyle w:val="AmendedItemNumber"/>
          <w:szCs w:val="28"/>
        </w:rPr>
        <w:t>30450</w:t>
      </w:r>
      <w:r w:rsidRPr="00AB7BB3">
        <w:rPr>
          <w:rStyle w:val="AmendedItemNumber"/>
          <w:color w:val="001A70" w:themeColor="text2"/>
          <w:shd w:val="clear" w:color="auto" w:fill="auto"/>
        </w:rPr>
        <w:t xml:space="preserve"> </w:t>
      </w:r>
      <w:r w:rsidR="005C425E" w:rsidRPr="00AB7BB3">
        <w:t>Extraction of calculus from the biliary tract</w:t>
      </w:r>
    </w:p>
    <w:p w14:paraId="3E1B7239" w14:textId="77777777" w:rsidR="00FB7ED2" w:rsidRPr="00AB7BB3" w:rsidRDefault="00FB7ED2" w:rsidP="00FB7ED2">
      <w:pPr>
        <w:spacing w:after="0" w:line="276" w:lineRule="auto"/>
        <w:contextualSpacing/>
        <w:rPr>
          <w:rStyle w:val="Descriptorheader"/>
        </w:rPr>
      </w:pPr>
    </w:p>
    <w:p w14:paraId="1C027F44" w14:textId="63EA54CB" w:rsidR="0061179A" w:rsidRPr="00AB7BB3" w:rsidRDefault="0061179A" w:rsidP="00FB7ED2">
      <w:pPr>
        <w:spacing w:after="0" w:line="276" w:lineRule="auto"/>
        <w:contextualSpacing/>
        <w:rPr>
          <w:rFonts w:asciiTheme="minorHAnsi" w:hAnsiTheme="minorHAnsi" w:cstheme="minorHAnsi"/>
          <w:szCs w:val="22"/>
          <w:lang w:val="en-US"/>
        </w:rPr>
      </w:pPr>
      <w:r w:rsidRPr="00AB7BB3">
        <w:rPr>
          <w:rStyle w:val="Descriptorheader"/>
        </w:rPr>
        <w:t>Overview:</w:t>
      </w:r>
      <w:r w:rsidRPr="00AB7BB3">
        <w:t xml:space="preserve"> </w:t>
      </w:r>
      <w:r w:rsidR="00B44BF7" w:rsidRPr="00AB7BB3">
        <w:t xml:space="preserve">Removal of </w:t>
      </w:r>
      <w:r w:rsidR="00FB7ED2" w:rsidRPr="00AB7BB3">
        <w:t>extraction of calculus from the renal tract</w:t>
      </w:r>
      <w:r w:rsidR="00E445B1" w:rsidRPr="00AB7BB3">
        <w:t xml:space="preserve"> </w:t>
      </w:r>
      <w:r w:rsidR="00641633" w:rsidRPr="00AB7BB3">
        <w:t xml:space="preserve">trom this item as this is </w:t>
      </w:r>
      <w:r w:rsidR="008F548E">
        <w:rPr>
          <w:rFonts w:asciiTheme="minorHAnsi" w:hAnsiTheme="minorHAnsi" w:cstheme="minorHAnsi"/>
          <w:szCs w:val="22"/>
          <w:lang w:val="en-US"/>
        </w:rPr>
        <w:t xml:space="preserve">provided for </w:t>
      </w:r>
      <w:r w:rsidR="00FB7ED2" w:rsidRPr="00AB7BB3">
        <w:rPr>
          <w:rFonts w:asciiTheme="minorHAnsi" w:hAnsiTheme="minorHAnsi" w:cstheme="minorHAnsi"/>
          <w:szCs w:val="22"/>
          <w:lang w:val="en-US"/>
        </w:rPr>
        <w:t xml:space="preserve">under renal item numbers. </w:t>
      </w:r>
    </w:p>
    <w:p w14:paraId="241D27B6" w14:textId="77777777" w:rsidR="00FB7ED2" w:rsidRPr="00AB7BB3" w:rsidRDefault="00FB7ED2" w:rsidP="00FB7ED2">
      <w:pPr>
        <w:spacing w:after="0" w:line="276" w:lineRule="auto"/>
        <w:contextualSpacing/>
        <w:rPr>
          <w:rFonts w:asciiTheme="minorHAnsi" w:hAnsiTheme="minorHAnsi" w:cstheme="minorHAnsi"/>
          <w:szCs w:val="22"/>
          <w:lang w:val="en-US"/>
        </w:rPr>
      </w:pPr>
    </w:p>
    <w:p w14:paraId="6EFB011F" w14:textId="3C7B3BF1" w:rsidR="0061179A" w:rsidRPr="00AB7BB3" w:rsidRDefault="0061179A" w:rsidP="0061179A">
      <w:pPr>
        <w:pStyle w:val="Tabletext"/>
        <w:rPr>
          <w:rFonts w:ascii="Arial" w:eastAsiaTheme="minorEastAsia" w:hAnsi="Arial" w:cstheme="minorBidi"/>
          <w:szCs w:val="21"/>
          <w:lang w:eastAsia="en-US"/>
        </w:rPr>
      </w:pPr>
      <w:r w:rsidRPr="00AB7BB3">
        <w:rPr>
          <w:rStyle w:val="Descriptorheader"/>
        </w:rPr>
        <w:t>Item Descriptor:</w:t>
      </w:r>
      <w:r w:rsidRPr="00AB7BB3">
        <w:t xml:space="preserve"> </w:t>
      </w:r>
      <w:r w:rsidR="00ED6D66" w:rsidRPr="00ED697C">
        <w:rPr>
          <w:rFonts w:asciiTheme="minorHAnsi" w:hAnsiTheme="minorHAnsi" w:cstheme="minorHAnsi"/>
          <w:color w:val="000000"/>
        </w:rPr>
        <w:t>Calculus of biliary tract, extraction of, using interventional imaging techniques (Anaes.) (Assist.)</w:t>
      </w:r>
      <w:r w:rsidR="00ED6D66">
        <w:rPr>
          <w:rFonts w:ascii="Calibri" w:hAnsi="Calibri" w:cs="Calibri"/>
          <w:color w:val="000000"/>
        </w:rPr>
        <w:br/>
      </w:r>
    </w:p>
    <w:p w14:paraId="2E66F9C6" w14:textId="5EB768F0" w:rsidR="0061179A" w:rsidRPr="00AB7BB3" w:rsidRDefault="0061179A" w:rsidP="0061179A">
      <w:r w:rsidRPr="00AB7BB3">
        <w:rPr>
          <w:rStyle w:val="Descriptorheader"/>
        </w:rPr>
        <w:t>MBS fee:</w:t>
      </w:r>
      <w:r w:rsidRPr="00AB7BB3">
        <w:rPr>
          <w:noProof/>
        </w:rPr>
        <w:t xml:space="preserve"> </w:t>
      </w:r>
      <w:r w:rsidR="00ED6D66" w:rsidRPr="00ED697C">
        <w:rPr>
          <w:rFonts w:asciiTheme="minorHAnsi" w:eastAsia="Times New Roman" w:hAnsiTheme="minorHAnsi" w:cstheme="minorHAnsi"/>
          <w:color w:val="000000"/>
          <w:szCs w:val="20"/>
          <w:lang w:eastAsia="en-AU"/>
        </w:rPr>
        <w:t>$545.65</w:t>
      </w:r>
      <w:r w:rsidR="00ED6D66" w:rsidRPr="00EF122D">
        <w:rPr>
          <w:rFonts w:ascii="Calibri" w:eastAsia="Times New Roman" w:hAnsi="Calibri" w:cs="Calibri"/>
          <w:color w:val="000000"/>
          <w:szCs w:val="20"/>
          <w:lang w:eastAsia="en-AU"/>
        </w:rPr>
        <w:br/>
      </w:r>
    </w:p>
    <w:p w14:paraId="3F88EFFB" w14:textId="5AE95856" w:rsidR="0061179A" w:rsidRDefault="00115585" w:rsidP="0061179A">
      <w:r>
        <w:rPr>
          <w:rStyle w:val="Descriptorheader"/>
        </w:rPr>
        <w:t>PHI Classification</w:t>
      </w:r>
      <w:r w:rsidR="0061179A" w:rsidRPr="00AB7BB3">
        <w:rPr>
          <w:rStyle w:val="Descriptorheader"/>
        </w:rPr>
        <w:t xml:space="preserve">: </w:t>
      </w:r>
      <w:r w:rsidR="0061179A" w:rsidRPr="00AB7BB3">
        <w:t>Type A – Surgical patient</w:t>
      </w:r>
      <w:r w:rsidR="0061179A" w:rsidRPr="00AB7BB3">
        <w:rPr>
          <w:rStyle w:val="Descriptorheader"/>
        </w:rPr>
        <w:t xml:space="preserve"> </w:t>
      </w:r>
      <w:r>
        <w:rPr>
          <w:rStyle w:val="Descriptorheader"/>
        </w:rPr>
        <w:t xml:space="preserve"> Clinical Category</w:t>
      </w:r>
      <w:r w:rsidR="0061179A" w:rsidRPr="00AB7BB3">
        <w:rPr>
          <w:rStyle w:val="Descriptorheader"/>
        </w:rPr>
        <w:t>:</w:t>
      </w:r>
      <w:r w:rsidR="0061179A" w:rsidRPr="00AB7BB3">
        <w:rPr>
          <w:b/>
          <w:noProof/>
        </w:rPr>
        <w:t xml:space="preserve"> </w:t>
      </w:r>
      <w:r w:rsidR="0061179A" w:rsidRPr="00AB7BB3">
        <w:t>Digestive system</w:t>
      </w:r>
    </w:p>
    <w:p w14:paraId="63E54AB0" w14:textId="77777777" w:rsidR="008F6E6F" w:rsidRPr="00EE1C08" w:rsidRDefault="008F6E6F" w:rsidP="00CB2472"/>
    <w:p w14:paraId="5E9DA51F" w14:textId="4D154F63" w:rsidR="0061179A" w:rsidRPr="00EE1C08" w:rsidRDefault="0061179A" w:rsidP="0061179A">
      <w:pPr>
        <w:pStyle w:val="Heading2"/>
      </w:pPr>
      <w:r>
        <w:rPr>
          <w:rStyle w:val="AmendedItemNumber"/>
          <w:noProof w:val="0"/>
          <w:szCs w:val="28"/>
        </w:rPr>
        <w:t xml:space="preserve">Amended item </w:t>
      </w:r>
      <w:r>
        <w:rPr>
          <w:rStyle w:val="AmendedItemNumber"/>
          <w:szCs w:val="28"/>
        </w:rPr>
        <w:t>30454</w:t>
      </w:r>
      <w:r w:rsidRPr="00D31FD5">
        <w:rPr>
          <w:rStyle w:val="AmendedItemNumber"/>
          <w:color w:val="001A70" w:themeColor="text2"/>
          <w:shd w:val="clear" w:color="auto" w:fill="auto"/>
        </w:rPr>
        <w:t xml:space="preserve"> </w:t>
      </w:r>
      <w:r w:rsidR="00AB7FA7" w:rsidRPr="0061179A">
        <w:t>Choledochotomy without cholecystectomy</w:t>
      </w:r>
    </w:p>
    <w:p w14:paraId="60D46D67" w14:textId="0A9246BE" w:rsidR="0061179A" w:rsidRPr="00EE1C08" w:rsidRDefault="0061179A" w:rsidP="0061179A">
      <w:r w:rsidRPr="00EE1C08">
        <w:rPr>
          <w:rStyle w:val="Descriptorheader"/>
        </w:rPr>
        <w:t>Overview:</w:t>
      </w:r>
      <w:r>
        <w:t xml:space="preserve"> </w:t>
      </w:r>
      <w:r w:rsidR="00AB7FA7">
        <w:t>Item will provide for c</w:t>
      </w:r>
      <w:r w:rsidR="00AB7FA7" w:rsidRPr="0061179A">
        <w:t>holedochotomy without cholecystectomy</w:t>
      </w:r>
      <w:r w:rsidR="00497386">
        <w:t>.</w:t>
      </w:r>
    </w:p>
    <w:p w14:paraId="56E2DF39" w14:textId="1861D5AD" w:rsidR="0061179A" w:rsidRDefault="0061179A" w:rsidP="0061179A">
      <w:pPr>
        <w:pStyle w:val="Tabletext"/>
        <w:rPr>
          <w:rFonts w:ascii="Arial" w:eastAsiaTheme="minorEastAsia" w:hAnsi="Arial" w:cstheme="minorBidi"/>
          <w:szCs w:val="21"/>
          <w:lang w:eastAsia="en-US"/>
        </w:rPr>
      </w:pPr>
      <w:r w:rsidRPr="00EE1C08">
        <w:rPr>
          <w:rStyle w:val="Descriptorheader"/>
        </w:rPr>
        <w:t>Item Descriptor:</w:t>
      </w:r>
      <w:r w:rsidRPr="00EE1C08">
        <w:t xml:space="preserve"> </w:t>
      </w:r>
      <w:r w:rsidR="006948D9" w:rsidRPr="00ED697C">
        <w:rPr>
          <w:rFonts w:asciiTheme="minorHAnsi" w:hAnsiTheme="minorHAnsi" w:cstheme="minorHAnsi"/>
          <w:color w:val="000000"/>
        </w:rPr>
        <w:t>Choledochotomy without cholecystectomy, with or without removal of calculi (H) (Anaes.) (Assist.)</w:t>
      </w:r>
    </w:p>
    <w:p w14:paraId="3CADCCC0" w14:textId="77777777" w:rsidR="0061179A" w:rsidRPr="0040573F" w:rsidRDefault="0061179A" w:rsidP="0061179A">
      <w:pPr>
        <w:pStyle w:val="Tabletext"/>
        <w:rPr>
          <w:rFonts w:ascii="Arial" w:eastAsiaTheme="minorEastAsia" w:hAnsi="Arial" w:cstheme="minorBidi"/>
          <w:szCs w:val="21"/>
          <w:lang w:eastAsia="en-US"/>
        </w:rPr>
      </w:pPr>
    </w:p>
    <w:p w14:paraId="589A74CF" w14:textId="7E1DBCE1" w:rsidR="0061179A" w:rsidRPr="00EE1C08" w:rsidRDefault="0061179A" w:rsidP="0061179A">
      <w:r w:rsidRPr="00EE1C08">
        <w:rPr>
          <w:rStyle w:val="Descriptorheader"/>
        </w:rPr>
        <w:t>MBS fee:</w:t>
      </w:r>
      <w:r w:rsidRPr="00EE1C08">
        <w:rPr>
          <w:noProof/>
        </w:rPr>
        <w:t xml:space="preserve"> </w:t>
      </w:r>
      <w:r w:rsidR="006948D9" w:rsidRPr="00ED697C">
        <w:rPr>
          <w:rFonts w:asciiTheme="minorHAnsi" w:eastAsia="Times New Roman" w:hAnsiTheme="minorHAnsi" w:cstheme="minorHAnsi"/>
          <w:color w:val="000000"/>
          <w:szCs w:val="20"/>
          <w:lang w:eastAsia="en-AU"/>
        </w:rPr>
        <w:t>$1,371.65</w:t>
      </w:r>
      <w:r w:rsidR="006948D9">
        <w:rPr>
          <w:rFonts w:ascii="Calibri" w:eastAsia="Times New Roman" w:hAnsi="Calibri" w:cs="Calibri"/>
          <w:color w:val="000000"/>
          <w:szCs w:val="20"/>
          <w:lang w:eastAsia="en-AU"/>
        </w:rPr>
        <w:t xml:space="preserve"> </w:t>
      </w:r>
    </w:p>
    <w:p w14:paraId="388000A4" w14:textId="2DCAA2AE" w:rsidR="0061179A" w:rsidRDefault="00115585" w:rsidP="0061179A">
      <w:r>
        <w:rPr>
          <w:rStyle w:val="Descriptorheader"/>
        </w:rPr>
        <w:t>PHI Classification</w:t>
      </w:r>
      <w:r w:rsidR="0061179A" w:rsidRPr="00EE1C08">
        <w:rPr>
          <w:rStyle w:val="Descriptorheader"/>
        </w:rPr>
        <w:t>:</w:t>
      </w:r>
      <w:r w:rsidR="0061179A">
        <w:rPr>
          <w:rStyle w:val="Descriptorheader"/>
        </w:rPr>
        <w:t xml:space="preserve"> </w:t>
      </w:r>
      <w:r w:rsidR="0061179A" w:rsidRPr="004922A7">
        <w:t xml:space="preserve">Type A </w:t>
      </w:r>
      <w:r w:rsidR="0061179A">
        <w:t>–</w:t>
      </w:r>
      <w:r w:rsidR="0061179A" w:rsidRPr="004922A7">
        <w:t xml:space="preserve"> </w:t>
      </w:r>
      <w:r w:rsidR="0061179A">
        <w:t>Advance</w:t>
      </w:r>
      <w:r w:rsidR="00865A0A">
        <w:t>d</w:t>
      </w:r>
      <w:r w:rsidR="0061179A">
        <w:t xml:space="preserve"> s</w:t>
      </w:r>
      <w:r w:rsidR="0061179A" w:rsidRPr="004922A7">
        <w:t>urgical patient</w:t>
      </w:r>
      <w:r w:rsidR="0061179A">
        <w:rPr>
          <w:rStyle w:val="Descriptorheader"/>
        </w:rPr>
        <w:t xml:space="preserve"> </w:t>
      </w:r>
      <w:r>
        <w:rPr>
          <w:rStyle w:val="Descriptorheader"/>
        </w:rPr>
        <w:br/>
        <w:t>Clinical Category</w:t>
      </w:r>
      <w:r w:rsidR="0061179A" w:rsidRPr="00EE1C08">
        <w:rPr>
          <w:rStyle w:val="Descriptorheader"/>
        </w:rPr>
        <w:t>:</w:t>
      </w:r>
      <w:r w:rsidR="0061179A" w:rsidRPr="00EE1C08">
        <w:rPr>
          <w:b/>
          <w:noProof/>
        </w:rPr>
        <w:t xml:space="preserve"> </w:t>
      </w:r>
      <w:r w:rsidR="0061179A" w:rsidRPr="008F6E6F">
        <w:t>Digestive system</w:t>
      </w:r>
    </w:p>
    <w:p w14:paraId="1CE7DD85" w14:textId="79969046" w:rsidR="00F16B7A" w:rsidRDefault="00F16B7A" w:rsidP="00F16B7A"/>
    <w:p w14:paraId="482D6FFB" w14:textId="78FBD657" w:rsidR="008B3526" w:rsidRPr="00EE1C08" w:rsidRDefault="008B3526" w:rsidP="008B3526">
      <w:pPr>
        <w:pStyle w:val="Heading2"/>
      </w:pPr>
      <w:r>
        <w:rPr>
          <w:rStyle w:val="AmendedItemNumber"/>
          <w:noProof w:val="0"/>
          <w:szCs w:val="28"/>
        </w:rPr>
        <w:t xml:space="preserve">Amended item </w:t>
      </w:r>
      <w:r>
        <w:rPr>
          <w:rStyle w:val="AmendedItemNumber"/>
          <w:szCs w:val="28"/>
        </w:rPr>
        <w:t>30455</w:t>
      </w:r>
      <w:r w:rsidR="00497386">
        <w:rPr>
          <w:rStyle w:val="AmendedItemNumber"/>
          <w:szCs w:val="28"/>
        </w:rPr>
        <w:t xml:space="preserve"> </w:t>
      </w:r>
      <w:r w:rsidR="00497386" w:rsidRPr="00865A0A">
        <w:t>Choledochotomy with cholecystectomy</w:t>
      </w:r>
    </w:p>
    <w:p w14:paraId="122DD09F" w14:textId="0E563397" w:rsidR="008B3526" w:rsidRPr="00EE1C08" w:rsidRDefault="008B3526" w:rsidP="008B3526">
      <w:r w:rsidRPr="00EE1C08">
        <w:rPr>
          <w:rStyle w:val="Descriptorheader"/>
        </w:rPr>
        <w:t>Overview:</w:t>
      </w:r>
      <w:r>
        <w:t xml:space="preserve"> </w:t>
      </w:r>
      <w:r w:rsidR="00497386">
        <w:t>Item will provide for choledochotomy with</w:t>
      </w:r>
      <w:r w:rsidR="00497386" w:rsidRPr="0061179A">
        <w:t xml:space="preserve"> cholecystectomy</w:t>
      </w:r>
      <w:r w:rsidR="002C78C4">
        <w:t>, inc</w:t>
      </w:r>
      <w:r w:rsidR="00D51E61">
        <w:t>l</w:t>
      </w:r>
      <w:r w:rsidR="002C78C4">
        <w:t xml:space="preserve">usion of </w:t>
      </w:r>
      <w:r w:rsidR="002C78C4" w:rsidRPr="00865A0A">
        <w:t>biliary intestinal anastomosis</w:t>
      </w:r>
    </w:p>
    <w:p w14:paraId="02A9257A" w14:textId="55E4127A" w:rsidR="008B3526" w:rsidRDefault="008B3526" w:rsidP="008B3526">
      <w:pPr>
        <w:pStyle w:val="Tabletext"/>
        <w:rPr>
          <w:rFonts w:ascii="Arial" w:eastAsiaTheme="minorEastAsia" w:hAnsi="Arial" w:cstheme="minorBidi"/>
          <w:szCs w:val="21"/>
          <w:lang w:eastAsia="en-US"/>
        </w:rPr>
      </w:pPr>
      <w:r w:rsidRPr="00EE1C08">
        <w:rPr>
          <w:rStyle w:val="Descriptorheader"/>
        </w:rPr>
        <w:t>Item Descriptor:</w:t>
      </w:r>
      <w:r w:rsidR="00865A0A">
        <w:t xml:space="preserve"> </w:t>
      </w:r>
      <w:r w:rsidR="006948D9" w:rsidRPr="00ED697C">
        <w:rPr>
          <w:rFonts w:asciiTheme="minorHAnsi" w:hAnsiTheme="minorHAnsi" w:cstheme="minorHAnsi"/>
        </w:rPr>
        <w:t>Choledochotomy with cholecystectomy, with removal of calculi, including biliary intestinal anastomosis (H) (Anaes.) (Assist.)</w:t>
      </w:r>
      <w:r w:rsidR="006948D9">
        <w:rPr>
          <w:rFonts w:ascii="Calibri" w:hAnsi="Calibri" w:cs="Calibri"/>
        </w:rPr>
        <w:t xml:space="preserve"> </w:t>
      </w:r>
    </w:p>
    <w:p w14:paraId="2E0F7843" w14:textId="77777777" w:rsidR="008B3526" w:rsidRPr="0040573F" w:rsidRDefault="008B3526" w:rsidP="008B3526">
      <w:pPr>
        <w:pStyle w:val="Tabletext"/>
        <w:rPr>
          <w:rFonts w:ascii="Arial" w:eastAsiaTheme="minorEastAsia" w:hAnsi="Arial" w:cstheme="minorBidi"/>
          <w:szCs w:val="21"/>
          <w:lang w:eastAsia="en-US"/>
        </w:rPr>
      </w:pPr>
    </w:p>
    <w:p w14:paraId="22856C00" w14:textId="53F2B0C1" w:rsidR="008B3526" w:rsidRPr="00EE1C08" w:rsidRDefault="008B3526" w:rsidP="008B3526">
      <w:r w:rsidRPr="00EE1C08">
        <w:rPr>
          <w:rStyle w:val="Descriptorheader"/>
        </w:rPr>
        <w:t>MBS fee:</w:t>
      </w:r>
      <w:r w:rsidRPr="00EE1C08">
        <w:rPr>
          <w:noProof/>
        </w:rPr>
        <w:t xml:space="preserve"> </w:t>
      </w:r>
      <w:r w:rsidR="006948D9" w:rsidRPr="00ED697C">
        <w:rPr>
          <w:rFonts w:asciiTheme="minorHAnsi" w:hAnsiTheme="minorHAnsi" w:cstheme="minorHAnsi"/>
          <w:szCs w:val="20"/>
        </w:rPr>
        <w:t>$1,371.65</w:t>
      </w:r>
      <w:r w:rsidR="006948D9" w:rsidRPr="00ED697C">
        <w:rPr>
          <w:rFonts w:asciiTheme="minorHAnsi" w:hAnsiTheme="minorHAnsi" w:cstheme="minorHAnsi"/>
          <w:szCs w:val="20"/>
        </w:rPr>
        <w:br/>
      </w:r>
    </w:p>
    <w:p w14:paraId="738CF551" w14:textId="0ECD40B7" w:rsidR="008B3526" w:rsidRDefault="00115585" w:rsidP="008B3526">
      <w:r>
        <w:rPr>
          <w:rStyle w:val="Descriptorheader"/>
        </w:rPr>
        <w:t>PHI Classification</w:t>
      </w:r>
      <w:r w:rsidR="008B3526" w:rsidRPr="00EE1C08">
        <w:rPr>
          <w:rStyle w:val="Descriptorheader"/>
        </w:rPr>
        <w:t>:</w:t>
      </w:r>
      <w:r w:rsidR="008B3526">
        <w:rPr>
          <w:rStyle w:val="Descriptorheader"/>
        </w:rPr>
        <w:t xml:space="preserve"> </w:t>
      </w:r>
      <w:r w:rsidR="008B3526" w:rsidRPr="004922A7">
        <w:t xml:space="preserve">Type A </w:t>
      </w:r>
      <w:r w:rsidR="008B3526">
        <w:t>–</w:t>
      </w:r>
      <w:r w:rsidR="008B3526" w:rsidRPr="004922A7">
        <w:t xml:space="preserve"> </w:t>
      </w:r>
      <w:r w:rsidR="008B3526">
        <w:t>Advance</w:t>
      </w:r>
      <w:r w:rsidR="00865A0A">
        <w:t>d</w:t>
      </w:r>
      <w:r w:rsidR="008B3526">
        <w:t xml:space="preserve"> s</w:t>
      </w:r>
      <w:r w:rsidR="008B3526" w:rsidRPr="004922A7">
        <w:t>urgical patient</w:t>
      </w:r>
      <w:r w:rsidR="008B3526">
        <w:rPr>
          <w:rStyle w:val="Descriptorheader"/>
        </w:rPr>
        <w:t xml:space="preserve"> </w:t>
      </w:r>
      <w:r>
        <w:rPr>
          <w:rStyle w:val="Descriptorheader"/>
        </w:rPr>
        <w:br/>
        <w:t>Clinical Category</w:t>
      </w:r>
      <w:r w:rsidR="008B3526" w:rsidRPr="00EE1C08">
        <w:rPr>
          <w:rStyle w:val="Descriptorheader"/>
        </w:rPr>
        <w:t>:</w:t>
      </w:r>
      <w:r w:rsidR="008B3526" w:rsidRPr="00EE1C08">
        <w:rPr>
          <w:b/>
          <w:noProof/>
        </w:rPr>
        <w:t xml:space="preserve"> </w:t>
      </w:r>
      <w:r w:rsidR="008B3526" w:rsidRPr="008F6E6F">
        <w:t>Digestive system</w:t>
      </w:r>
    </w:p>
    <w:p w14:paraId="69223FF7" w14:textId="7A2EF895" w:rsidR="00A26E3B" w:rsidRDefault="00A26E3B" w:rsidP="008B3526"/>
    <w:p w14:paraId="23BF92FF" w14:textId="084E2922" w:rsidR="008B3526" w:rsidRDefault="00865A0A" w:rsidP="00ED697C">
      <w:pPr>
        <w:spacing w:line="259" w:lineRule="auto"/>
      </w:pPr>
      <w:r>
        <w:br w:type="page"/>
      </w:r>
    </w:p>
    <w:p w14:paraId="6BF29E1C" w14:textId="68EB4CEC" w:rsidR="00865A0A" w:rsidRPr="00EE1C08" w:rsidRDefault="00865A0A" w:rsidP="00865A0A">
      <w:pPr>
        <w:pStyle w:val="Heading2"/>
      </w:pPr>
      <w:r>
        <w:rPr>
          <w:rStyle w:val="AmendedItemNumber"/>
          <w:noProof w:val="0"/>
          <w:szCs w:val="28"/>
        </w:rPr>
        <w:lastRenderedPageBreak/>
        <w:t xml:space="preserve">Amended item </w:t>
      </w:r>
      <w:r>
        <w:rPr>
          <w:rStyle w:val="AmendedItemNumber"/>
          <w:szCs w:val="28"/>
        </w:rPr>
        <w:t>30461</w:t>
      </w:r>
      <w:r w:rsidR="005B302E">
        <w:rPr>
          <w:rStyle w:val="AmendedItemNumber"/>
          <w:szCs w:val="28"/>
        </w:rPr>
        <w:t xml:space="preserve"> </w:t>
      </w:r>
      <w:r w:rsidR="005B302E" w:rsidRPr="00865A0A">
        <w:t>Radical resection of porta hepatis</w:t>
      </w:r>
    </w:p>
    <w:p w14:paraId="55A87C80" w14:textId="599DFC7E" w:rsidR="00865A0A" w:rsidRPr="00EE1C08" w:rsidRDefault="00865A0A" w:rsidP="00865A0A">
      <w:r w:rsidRPr="00EE1C08">
        <w:rPr>
          <w:rStyle w:val="Descriptorheader"/>
        </w:rPr>
        <w:t>Overview:</w:t>
      </w:r>
      <w:r>
        <w:t xml:space="preserve"> </w:t>
      </w:r>
      <w:r w:rsidR="0074266F">
        <w:rPr>
          <w:rFonts w:asciiTheme="minorHAnsi" w:hAnsiTheme="minorHAnsi" w:cstheme="minorHAnsi"/>
          <w:szCs w:val="20"/>
        </w:rPr>
        <w:t>Reflecting</w:t>
      </w:r>
      <w:r w:rsidR="0074266F" w:rsidRPr="00D67C66">
        <w:rPr>
          <w:rFonts w:asciiTheme="minorHAnsi" w:hAnsiTheme="minorHAnsi" w:cstheme="minorHAnsi"/>
          <w:szCs w:val="20"/>
        </w:rPr>
        <w:t xml:space="preserve"> current best surgical practice in performing radical resection of the porta hepatis and subsequent restoration of connection between biliary and enteric systems.</w:t>
      </w:r>
      <w:r w:rsidR="0074266F">
        <w:rPr>
          <w:rFonts w:asciiTheme="minorHAnsi" w:hAnsiTheme="minorHAnsi" w:cstheme="minorHAnsi"/>
          <w:szCs w:val="20"/>
        </w:rPr>
        <w:t xml:space="preserve"> Clarification that patients with </w:t>
      </w:r>
      <w:r w:rsidR="0074266F" w:rsidRPr="00865A0A">
        <w:t xml:space="preserve">cancer or suspected cancer or </w:t>
      </w:r>
      <w:r w:rsidR="0074266F">
        <w:t xml:space="preserve">a </w:t>
      </w:r>
      <w:r w:rsidR="0074266F" w:rsidRPr="00865A0A">
        <w:t>choledochal cyst</w:t>
      </w:r>
      <w:r w:rsidR="0074266F">
        <w:t xml:space="preserve"> can be treated under this item.</w:t>
      </w:r>
      <w:r w:rsidR="005A683A">
        <w:t xml:space="preserve"> Restricting </w:t>
      </w:r>
      <w:r w:rsidR="004B2D3F">
        <w:t xml:space="preserve">with </w:t>
      </w:r>
      <w:r w:rsidR="004B2D3F" w:rsidRPr="00865A0A">
        <w:t>item</w:t>
      </w:r>
      <w:r w:rsidR="004B2D3F">
        <w:t>s</w:t>
      </w:r>
      <w:r w:rsidR="004B2D3F" w:rsidRPr="00865A0A">
        <w:t> 30440</w:t>
      </w:r>
      <w:r w:rsidR="004B2D3F">
        <w:t xml:space="preserve"> (</w:t>
      </w:r>
      <w:r w:rsidR="0026547E">
        <w:t>c</w:t>
      </w:r>
      <w:r w:rsidR="004B2D3F" w:rsidRPr="004B2D3F">
        <w:t>holangiogram, percutaneous transhepatic, and insertion of biliary drainage tube)</w:t>
      </w:r>
      <w:r w:rsidR="004B2D3F" w:rsidRPr="00865A0A">
        <w:t>, 30451</w:t>
      </w:r>
      <w:r w:rsidR="009D036A">
        <w:t xml:space="preserve"> (</w:t>
      </w:r>
      <w:r w:rsidR="009D036A" w:rsidRPr="009D036A">
        <w:t>exchange of biliary drainage tube)</w:t>
      </w:r>
      <w:r w:rsidR="00CE44F6">
        <w:t xml:space="preserve"> and</w:t>
      </w:r>
      <w:r w:rsidR="004B2D3F" w:rsidRPr="00865A0A">
        <w:t xml:space="preserve"> 31454</w:t>
      </w:r>
      <w:r w:rsidR="0026547E">
        <w:t xml:space="preserve"> (</w:t>
      </w:r>
      <w:r w:rsidR="0026547E">
        <w:rPr>
          <w:rFonts w:asciiTheme="minorHAnsi" w:hAnsiTheme="minorHAnsi" w:cstheme="minorHAnsi"/>
          <w:szCs w:val="22"/>
        </w:rPr>
        <w:t>l</w:t>
      </w:r>
      <w:r w:rsidR="0026547E" w:rsidRPr="007D2F88">
        <w:rPr>
          <w:rFonts w:asciiTheme="minorHAnsi" w:hAnsiTheme="minorHAnsi" w:cstheme="minorHAnsi"/>
          <w:szCs w:val="22"/>
        </w:rPr>
        <w:t>aparoscopy with drainage of bile</w:t>
      </w:r>
      <w:r w:rsidR="0026547E">
        <w:rPr>
          <w:rFonts w:asciiTheme="minorHAnsi" w:hAnsiTheme="minorHAnsi" w:cstheme="minorHAnsi"/>
          <w:szCs w:val="22"/>
        </w:rPr>
        <w:t>)</w:t>
      </w:r>
      <w:r w:rsidR="004B2D3F">
        <w:t>.</w:t>
      </w:r>
    </w:p>
    <w:p w14:paraId="610410CB" w14:textId="59764B64" w:rsidR="00865A0A" w:rsidRPr="0040573F" w:rsidRDefault="00865A0A" w:rsidP="00865A0A">
      <w:pPr>
        <w:pStyle w:val="Tabletext"/>
        <w:rPr>
          <w:rFonts w:ascii="Arial" w:eastAsiaTheme="minorEastAsia" w:hAnsi="Arial" w:cstheme="minorBidi"/>
          <w:szCs w:val="21"/>
          <w:lang w:eastAsia="en-US"/>
        </w:rPr>
      </w:pPr>
      <w:r w:rsidRPr="00EE1C08">
        <w:rPr>
          <w:rStyle w:val="Descriptorheader"/>
        </w:rPr>
        <w:t>Item Descriptor:</w:t>
      </w:r>
      <w:r>
        <w:t xml:space="preserve"> </w:t>
      </w:r>
      <w:r w:rsidR="00B562B5" w:rsidRPr="00ED697C">
        <w:rPr>
          <w:rFonts w:asciiTheme="minorHAnsi" w:hAnsiTheme="minorHAnsi" w:cstheme="minorHAnsi"/>
          <w:color w:val="000000"/>
        </w:rPr>
        <w:t>Radical resection of porta hepatis (including associated neuro</w:t>
      </w:r>
      <w:r w:rsidR="00B562B5" w:rsidRPr="00ED697C">
        <w:rPr>
          <w:rFonts w:asciiTheme="minorHAnsi" w:hAnsiTheme="minorHAnsi" w:cstheme="minorHAnsi"/>
          <w:color w:val="000000"/>
        </w:rPr>
        <w:noBreakHyphen/>
        <w:t>lymphatic tissue), for cancer, suspected cancer or choledochal cyst, including bile duct excision and biliary</w:t>
      </w:r>
      <w:r w:rsidR="00B562B5" w:rsidRPr="00ED697C">
        <w:rPr>
          <w:rFonts w:asciiTheme="minorHAnsi" w:hAnsiTheme="minorHAnsi" w:cstheme="minorHAnsi"/>
          <w:color w:val="000000"/>
        </w:rPr>
        <w:noBreakHyphen/>
        <w:t>enteric anastomoses, other than a service associated with a service to which item 30440, 30451 or 31454 applies (H) (Anaes.) (Assist.)</w:t>
      </w:r>
      <w:r w:rsidR="00B562B5" w:rsidRPr="00ED697C">
        <w:rPr>
          <w:rFonts w:asciiTheme="minorHAnsi" w:hAnsiTheme="minorHAnsi" w:cstheme="minorHAnsi"/>
          <w:color w:val="000000"/>
        </w:rPr>
        <w:br/>
      </w:r>
    </w:p>
    <w:p w14:paraId="740513EF" w14:textId="17462257" w:rsidR="00865A0A" w:rsidRPr="00EE1C08" w:rsidRDefault="00865A0A" w:rsidP="00865A0A">
      <w:r w:rsidRPr="00EE1C08">
        <w:rPr>
          <w:rStyle w:val="Descriptorheader"/>
        </w:rPr>
        <w:t>MBS fee:</w:t>
      </w:r>
      <w:r w:rsidRPr="00EE1C08">
        <w:rPr>
          <w:noProof/>
        </w:rPr>
        <w:t xml:space="preserve"> </w:t>
      </w:r>
      <w:r w:rsidR="00B562B5" w:rsidRPr="00ED697C">
        <w:rPr>
          <w:rFonts w:asciiTheme="minorHAnsi" w:eastAsia="Times New Roman" w:hAnsiTheme="minorHAnsi" w:cstheme="minorHAnsi"/>
          <w:color w:val="000000"/>
          <w:szCs w:val="20"/>
          <w:lang w:eastAsia="en-AU"/>
        </w:rPr>
        <w:t>$1,538.30</w:t>
      </w:r>
    </w:p>
    <w:p w14:paraId="01DAB003" w14:textId="54F13992" w:rsidR="00865A0A" w:rsidRDefault="00115585" w:rsidP="00865A0A">
      <w:r>
        <w:rPr>
          <w:rStyle w:val="Descriptorheader"/>
        </w:rPr>
        <w:t>PHI Classification</w:t>
      </w:r>
      <w:r w:rsidR="00865A0A" w:rsidRPr="00EE1C08">
        <w:rPr>
          <w:rStyle w:val="Descriptorheader"/>
        </w:rPr>
        <w:t>:</w:t>
      </w:r>
      <w:r w:rsidR="00865A0A">
        <w:rPr>
          <w:rStyle w:val="Descriptorheader"/>
        </w:rPr>
        <w:t xml:space="preserve"> </w:t>
      </w:r>
      <w:r w:rsidR="00865A0A" w:rsidRPr="004922A7">
        <w:t xml:space="preserve">Type A </w:t>
      </w:r>
      <w:r w:rsidR="00865A0A">
        <w:t>–</w:t>
      </w:r>
      <w:r w:rsidR="00865A0A" w:rsidRPr="004922A7">
        <w:t xml:space="preserve"> </w:t>
      </w:r>
      <w:r w:rsidR="00865A0A">
        <w:t>Advanced s</w:t>
      </w:r>
      <w:r w:rsidR="00865A0A" w:rsidRPr="004922A7">
        <w:t>urgical patient</w:t>
      </w:r>
      <w:r w:rsidR="00865A0A">
        <w:rPr>
          <w:rStyle w:val="Descriptorheader"/>
        </w:rPr>
        <w:t xml:space="preserve"> </w:t>
      </w:r>
      <w:r>
        <w:rPr>
          <w:rStyle w:val="Descriptorheader"/>
        </w:rPr>
        <w:br/>
        <w:t>Clinical Category</w:t>
      </w:r>
      <w:r w:rsidR="00865A0A" w:rsidRPr="00EE1C08">
        <w:rPr>
          <w:rStyle w:val="Descriptorheader"/>
        </w:rPr>
        <w:t>:</w:t>
      </w:r>
      <w:r w:rsidR="00865A0A" w:rsidRPr="00EE1C08">
        <w:rPr>
          <w:b/>
          <w:noProof/>
        </w:rPr>
        <w:t xml:space="preserve"> </w:t>
      </w:r>
      <w:r w:rsidR="00865A0A" w:rsidRPr="008F6E6F">
        <w:t>Digestive system</w:t>
      </w:r>
    </w:p>
    <w:p w14:paraId="4D508A72" w14:textId="3B0A90FE" w:rsidR="00865A0A" w:rsidRDefault="00865A0A" w:rsidP="00F16B7A"/>
    <w:p w14:paraId="7F5B68FC" w14:textId="052F6C31" w:rsidR="00865A0A" w:rsidRPr="00EE1C08" w:rsidRDefault="00865A0A" w:rsidP="00865A0A">
      <w:pPr>
        <w:pStyle w:val="Heading2"/>
      </w:pPr>
      <w:r>
        <w:rPr>
          <w:rStyle w:val="AmendedItemNumber"/>
          <w:noProof w:val="0"/>
          <w:szCs w:val="28"/>
        </w:rPr>
        <w:t xml:space="preserve">Amended item </w:t>
      </w:r>
      <w:r>
        <w:rPr>
          <w:rStyle w:val="AmendedItemNumber"/>
          <w:szCs w:val="28"/>
        </w:rPr>
        <w:t>30463</w:t>
      </w:r>
      <w:r w:rsidR="009800BA">
        <w:rPr>
          <w:rStyle w:val="AmendedItemNumber"/>
          <w:szCs w:val="28"/>
        </w:rPr>
        <w:t xml:space="preserve"> </w:t>
      </w:r>
      <w:r w:rsidR="009800BA" w:rsidRPr="00747F63">
        <w:t>Radical resection of common hepatic duct and right and left hepatic ducts</w:t>
      </w:r>
      <w:r w:rsidR="00BE4DBD">
        <w:t xml:space="preserve"> </w:t>
      </w:r>
      <w:r w:rsidR="0015626C" w:rsidRPr="00747F63">
        <w:t>with 2 duct anastomoses</w:t>
      </w:r>
    </w:p>
    <w:p w14:paraId="294526EE" w14:textId="598D479F" w:rsidR="004C0F76" w:rsidRDefault="00865A0A" w:rsidP="005A683A">
      <w:r w:rsidRPr="00EE1C08">
        <w:rPr>
          <w:rStyle w:val="Descriptorheader"/>
        </w:rPr>
        <w:t>Overview:</w:t>
      </w:r>
      <w:r>
        <w:t xml:space="preserve"> </w:t>
      </w:r>
      <w:r w:rsidR="0092186B" w:rsidRPr="007D2F88">
        <w:rPr>
          <w:rFonts w:asciiTheme="minorHAnsi" w:hAnsiTheme="minorHAnsi" w:cstheme="minorHAnsi"/>
        </w:rPr>
        <w:t>The  descriptor better reflects current best surgical practice</w:t>
      </w:r>
      <w:r w:rsidR="0092186B">
        <w:rPr>
          <w:rFonts w:asciiTheme="minorHAnsi" w:hAnsiTheme="minorHAnsi" w:cstheme="minorHAnsi"/>
        </w:rPr>
        <w:t>.</w:t>
      </w:r>
    </w:p>
    <w:p w14:paraId="48F6A487" w14:textId="77777777" w:rsidR="00B562B5" w:rsidRPr="00ED697C" w:rsidRDefault="00865A0A" w:rsidP="00B562B5">
      <w:pPr>
        <w:spacing w:after="0" w:line="240" w:lineRule="auto"/>
        <w:rPr>
          <w:rFonts w:asciiTheme="minorHAnsi" w:hAnsiTheme="minorHAnsi" w:cstheme="minorHAnsi"/>
          <w:szCs w:val="20"/>
        </w:rPr>
      </w:pPr>
      <w:r w:rsidRPr="00EE1C08">
        <w:rPr>
          <w:rStyle w:val="Descriptorheader"/>
        </w:rPr>
        <w:t>Item Descriptor:</w:t>
      </w:r>
      <w:r>
        <w:t xml:space="preserve"> </w:t>
      </w:r>
      <w:r w:rsidR="00B562B5" w:rsidRPr="00ED697C">
        <w:rPr>
          <w:rFonts w:asciiTheme="minorHAnsi" w:hAnsiTheme="minorHAnsi" w:cstheme="minorHAnsi"/>
          <w:szCs w:val="20"/>
        </w:rPr>
        <w:t>Radical resection of common hepatic duct and right and left hepatic ducts, with 2 duct anastomoses, for cancer, suspected cancer or choledochal cyst (H) (Anaes.) (Assist.)</w:t>
      </w:r>
    </w:p>
    <w:p w14:paraId="6199F591" w14:textId="395AF661" w:rsidR="00865A0A" w:rsidRPr="0040573F" w:rsidRDefault="00865A0A" w:rsidP="00865A0A">
      <w:pPr>
        <w:pStyle w:val="Tabletext"/>
        <w:rPr>
          <w:rFonts w:ascii="Arial" w:eastAsiaTheme="minorEastAsia" w:hAnsi="Arial" w:cstheme="minorBidi"/>
          <w:szCs w:val="21"/>
          <w:lang w:eastAsia="en-US"/>
        </w:rPr>
      </w:pPr>
    </w:p>
    <w:p w14:paraId="6A6EA15A" w14:textId="0ED71341" w:rsidR="00865A0A" w:rsidRPr="00EE1C08" w:rsidRDefault="00865A0A" w:rsidP="00865A0A">
      <w:r w:rsidRPr="00EE1C08">
        <w:rPr>
          <w:rStyle w:val="Descriptorheader"/>
        </w:rPr>
        <w:t>MBS fee:</w:t>
      </w:r>
      <w:r w:rsidRPr="00EE1C08">
        <w:rPr>
          <w:noProof/>
        </w:rPr>
        <w:t xml:space="preserve"> </w:t>
      </w:r>
      <w:r w:rsidR="00B81C55">
        <w:rPr>
          <w:noProof/>
        </w:rPr>
        <w:t>$1,888.75</w:t>
      </w:r>
    </w:p>
    <w:p w14:paraId="4AA41CDF" w14:textId="7E99AFFA" w:rsidR="00865A0A" w:rsidRDefault="00115585" w:rsidP="00865A0A">
      <w:r>
        <w:rPr>
          <w:rStyle w:val="Descriptorheader"/>
        </w:rPr>
        <w:t>PHI Classification</w:t>
      </w:r>
      <w:r w:rsidR="00865A0A" w:rsidRPr="00EE1C08">
        <w:rPr>
          <w:rStyle w:val="Descriptorheader"/>
        </w:rPr>
        <w:t>:</w:t>
      </w:r>
      <w:r w:rsidR="00865A0A">
        <w:rPr>
          <w:rStyle w:val="Descriptorheader"/>
        </w:rPr>
        <w:t xml:space="preserve"> </w:t>
      </w:r>
      <w:r w:rsidR="00865A0A" w:rsidRPr="004922A7">
        <w:t xml:space="preserve">Type A </w:t>
      </w:r>
      <w:r w:rsidR="00865A0A">
        <w:t>–</w:t>
      </w:r>
      <w:r w:rsidR="00865A0A" w:rsidRPr="004922A7">
        <w:t xml:space="preserve"> </w:t>
      </w:r>
      <w:r w:rsidR="00865A0A">
        <w:t>Advanced s</w:t>
      </w:r>
      <w:r w:rsidR="00865A0A" w:rsidRPr="004922A7">
        <w:t>urgical patient</w:t>
      </w:r>
      <w:r w:rsidR="00865A0A">
        <w:rPr>
          <w:rStyle w:val="Descriptorheader"/>
        </w:rPr>
        <w:t xml:space="preserve"> </w:t>
      </w:r>
      <w:r>
        <w:rPr>
          <w:rStyle w:val="Descriptorheader"/>
        </w:rPr>
        <w:br/>
        <w:t>Clinical Category</w:t>
      </w:r>
      <w:r w:rsidR="00865A0A" w:rsidRPr="00EE1C08">
        <w:rPr>
          <w:rStyle w:val="Descriptorheader"/>
        </w:rPr>
        <w:t>:</w:t>
      </w:r>
      <w:r w:rsidR="00865A0A" w:rsidRPr="00EE1C08">
        <w:rPr>
          <w:b/>
          <w:noProof/>
        </w:rPr>
        <w:t xml:space="preserve"> </w:t>
      </w:r>
      <w:r w:rsidR="00865A0A" w:rsidRPr="008F6E6F">
        <w:t>Digestive system</w:t>
      </w:r>
      <w:r w:rsidR="00ED697C">
        <w:br/>
      </w:r>
    </w:p>
    <w:p w14:paraId="12FA7533" w14:textId="35D5FC54" w:rsidR="00194F62" w:rsidRPr="00EE1C08" w:rsidRDefault="00194F62" w:rsidP="00194F62">
      <w:pPr>
        <w:pStyle w:val="Heading2"/>
      </w:pPr>
      <w:r>
        <w:rPr>
          <w:rStyle w:val="AmendedItemNumber"/>
          <w:noProof w:val="0"/>
          <w:szCs w:val="28"/>
        </w:rPr>
        <w:t xml:space="preserve">Amended item </w:t>
      </w:r>
      <w:r>
        <w:rPr>
          <w:rStyle w:val="AmendedItemNumber"/>
          <w:szCs w:val="28"/>
        </w:rPr>
        <w:t>30464</w:t>
      </w:r>
      <w:r w:rsidR="00BE4DBD">
        <w:rPr>
          <w:rStyle w:val="AmendedItemNumber"/>
          <w:szCs w:val="28"/>
        </w:rPr>
        <w:t xml:space="preserve"> </w:t>
      </w:r>
      <w:r w:rsidR="00BE4DBD" w:rsidRPr="00194F62">
        <w:t xml:space="preserve">Radical resection of common hepatic duct and right and left hepatic ducts, involving more than 2 anastomoses </w:t>
      </w:r>
      <w:r w:rsidR="0015626C" w:rsidRPr="00194F62">
        <w:t>and/or resection of segment or major portion of segment of liver</w:t>
      </w:r>
    </w:p>
    <w:p w14:paraId="715B2F7A" w14:textId="2D46621D" w:rsidR="00ED697C" w:rsidRDefault="00194F62" w:rsidP="00D20097">
      <w:pPr>
        <w:spacing w:after="0" w:line="276" w:lineRule="auto"/>
        <w:contextualSpacing/>
        <w:rPr>
          <w:rFonts w:asciiTheme="minorHAnsi" w:hAnsiTheme="minorHAnsi" w:cstheme="minorHAnsi"/>
          <w:b/>
        </w:rPr>
      </w:pPr>
      <w:r w:rsidRPr="00EE1C08">
        <w:rPr>
          <w:rStyle w:val="Descriptorheader"/>
        </w:rPr>
        <w:t>Overview:</w:t>
      </w:r>
      <w:r>
        <w:t xml:space="preserve"> </w:t>
      </w:r>
      <w:r w:rsidR="00D577F8" w:rsidRPr="00D577F8">
        <w:rPr>
          <w:rFonts w:asciiTheme="minorHAnsi" w:hAnsiTheme="minorHAnsi" w:cstheme="minorHAnsi"/>
        </w:rPr>
        <w:t xml:space="preserve">The  descriptor better reflects current best surgical practice and more clearly defines the procedure. </w:t>
      </w:r>
    </w:p>
    <w:p w14:paraId="002EC975" w14:textId="77777777" w:rsidR="00D20097" w:rsidRDefault="00D20097" w:rsidP="00D20097">
      <w:pPr>
        <w:spacing w:after="0" w:line="276" w:lineRule="auto"/>
        <w:contextualSpacing/>
        <w:rPr>
          <w:rFonts w:asciiTheme="minorHAnsi" w:hAnsiTheme="minorHAnsi" w:cstheme="minorHAnsi"/>
          <w:b/>
        </w:rPr>
      </w:pPr>
    </w:p>
    <w:p w14:paraId="0BAF418B" w14:textId="30364517" w:rsidR="00B562B5" w:rsidRPr="00ED697C" w:rsidRDefault="00194F62" w:rsidP="00B562B5">
      <w:pPr>
        <w:pStyle w:val="Tabletext"/>
        <w:rPr>
          <w:rFonts w:asciiTheme="minorHAnsi" w:eastAsiaTheme="minorHAnsi" w:hAnsiTheme="minorHAnsi" w:cstheme="minorHAnsi"/>
          <w:lang w:eastAsia="en-US"/>
        </w:rPr>
      </w:pPr>
      <w:r w:rsidRPr="00EE1C08">
        <w:rPr>
          <w:rStyle w:val="Descriptorheader"/>
        </w:rPr>
        <w:t>Item Descriptor:</w:t>
      </w:r>
      <w:r>
        <w:t xml:space="preserve"> </w:t>
      </w:r>
      <w:r w:rsidR="00B562B5" w:rsidRPr="00ED697C">
        <w:rPr>
          <w:rFonts w:asciiTheme="minorHAnsi" w:eastAsiaTheme="minorHAnsi" w:hAnsiTheme="minorHAnsi" w:cstheme="minorHAnsi"/>
          <w:lang w:eastAsia="en-US"/>
        </w:rPr>
        <w:t>Radical resection of common hepatic duct and right and left hepatic ducts, for cancer, suspected cancer or choledochal cyst, involving either or both of the following:</w:t>
      </w:r>
    </w:p>
    <w:p w14:paraId="5D722066" w14:textId="77777777" w:rsidR="00B562B5" w:rsidRPr="00ED697C" w:rsidRDefault="00B562B5" w:rsidP="00B562B5">
      <w:pPr>
        <w:pStyle w:val="Tablea"/>
        <w:rPr>
          <w:rFonts w:asciiTheme="minorHAnsi" w:eastAsiaTheme="minorHAnsi" w:hAnsiTheme="minorHAnsi" w:cstheme="minorHAnsi"/>
          <w:lang w:eastAsia="en-US"/>
        </w:rPr>
      </w:pPr>
      <w:r w:rsidRPr="00ED697C">
        <w:rPr>
          <w:rFonts w:asciiTheme="minorHAnsi" w:eastAsiaTheme="minorHAnsi" w:hAnsiTheme="minorHAnsi" w:cstheme="minorHAnsi"/>
          <w:lang w:eastAsia="en-US"/>
        </w:rPr>
        <w:t>(a) more than 2 anastomoses;</w:t>
      </w:r>
    </w:p>
    <w:p w14:paraId="7E51DE04" w14:textId="77777777" w:rsidR="00B562B5" w:rsidRPr="00ED697C" w:rsidRDefault="00B562B5" w:rsidP="00B562B5">
      <w:pPr>
        <w:pStyle w:val="Tablea"/>
        <w:rPr>
          <w:rFonts w:asciiTheme="minorHAnsi" w:eastAsiaTheme="minorHAnsi" w:hAnsiTheme="minorHAnsi" w:cstheme="minorHAnsi"/>
          <w:lang w:eastAsia="en-US"/>
        </w:rPr>
      </w:pPr>
      <w:r w:rsidRPr="00ED697C">
        <w:rPr>
          <w:rFonts w:asciiTheme="minorHAnsi" w:eastAsiaTheme="minorHAnsi" w:hAnsiTheme="minorHAnsi" w:cstheme="minorHAnsi"/>
          <w:lang w:eastAsia="en-US"/>
        </w:rPr>
        <w:t>(b) resection of segment (or major portion of segment) of liver</w:t>
      </w:r>
    </w:p>
    <w:p w14:paraId="34828530" w14:textId="6EDEB9E1" w:rsidR="00194F62" w:rsidRPr="0040573F" w:rsidRDefault="00B562B5" w:rsidP="00194F62">
      <w:pPr>
        <w:pStyle w:val="Tabletext"/>
        <w:rPr>
          <w:rFonts w:ascii="Arial" w:eastAsiaTheme="minorEastAsia" w:hAnsi="Arial" w:cstheme="minorBidi"/>
          <w:szCs w:val="21"/>
          <w:lang w:eastAsia="en-US"/>
        </w:rPr>
      </w:pPr>
      <w:r w:rsidRPr="00ED697C">
        <w:rPr>
          <w:rFonts w:asciiTheme="minorHAnsi" w:hAnsiTheme="minorHAnsi" w:cstheme="minorHAnsi"/>
        </w:rPr>
        <w:t>(H) (Anaes.) (Assist.)</w:t>
      </w:r>
      <w:r w:rsidRPr="00ED697C">
        <w:rPr>
          <w:rFonts w:asciiTheme="minorHAnsi" w:hAnsiTheme="minorHAnsi" w:cstheme="minorHAnsi"/>
        </w:rPr>
        <w:br/>
      </w:r>
    </w:p>
    <w:p w14:paraId="0E3C4CD8" w14:textId="1AB1FA17" w:rsidR="00194F62" w:rsidRPr="00EE1C08" w:rsidRDefault="00194F62" w:rsidP="00194F62">
      <w:r w:rsidRPr="00EE1C08">
        <w:rPr>
          <w:rStyle w:val="Descriptorheader"/>
        </w:rPr>
        <w:lastRenderedPageBreak/>
        <w:t>MBS fee:</w:t>
      </w:r>
      <w:r w:rsidRPr="00EE1C08">
        <w:rPr>
          <w:noProof/>
        </w:rPr>
        <w:t xml:space="preserve"> </w:t>
      </w:r>
      <w:r w:rsidR="00B562B5" w:rsidRPr="00ED697C">
        <w:rPr>
          <w:rFonts w:asciiTheme="minorHAnsi" w:hAnsiTheme="minorHAnsi" w:cstheme="minorHAnsi"/>
          <w:szCs w:val="20"/>
        </w:rPr>
        <w:t>$2,266.50</w:t>
      </w:r>
    </w:p>
    <w:p w14:paraId="5FF74992" w14:textId="72B78DFB" w:rsidR="004B2D3F" w:rsidRDefault="00115585" w:rsidP="004B2D3F">
      <w:r>
        <w:rPr>
          <w:rStyle w:val="Descriptorheader"/>
        </w:rPr>
        <w:t>PHI Classification</w:t>
      </w:r>
      <w:r w:rsidR="00194F62" w:rsidRPr="00EE1C08">
        <w:rPr>
          <w:rStyle w:val="Descriptorheader"/>
        </w:rPr>
        <w:t>:</w:t>
      </w:r>
      <w:r w:rsidR="00194F62">
        <w:rPr>
          <w:rStyle w:val="Descriptorheader"/>
        </w:rPr>
        <w:t xml:space="preserve"> </w:t>
      </w:r>
      <w:r w:rsidR="00194F62" w:rsidRPr="004922A7">
        <w:t xml:space="preserve">Type A </w:t>
      </w:r>
      <w:r w:rsidR="00194F62">
        <w:t>–</w:t>
      </w:r>
      <w:r w:rsidR="00194F62" w:rsidRPr="004922A7">
        <w:t xml:space="preserve"> </w:t>
      </w:r>
      <w:r w:rsidR="00194F62">
        <w:t>Advanced s</w:t>
      </w:r>
      <w:r w:rsidR="00194F62" w:rsidRPr="004922A7">
        <w:t>urgical patient</w:t>
      </w:r>
      <w:r w:rsidR="00194F62">
        <w:rPr>
          <w:rStyle w:val="Descriptorheader"/>
        </w:rPr>
        <w:t xml:space="preserve"> </w:t>
      </w:r>
      <w:r>
        <w:rPr>
          <w:rStyle w:val="Descriptorheader"/>
        </w:rPr>
        <w:br/>
        <w:t>Clinical Category</w:t>
      </w:r>
      <w:r w:rsidR="00194F62" w:rsidRPr="00EE1C08">
        <w:rPr>
          <w:rStyle w:val="Descriptorheader"/>
        </w:rPr>
        <w:t>:</w:t>
      </w:r>
      <w:r w:rsidR="00194F62" w:rsidRPr="00EE1C08">
        <w:rPr>
          <w:b/>
          <w:noProof/>
        </w:rPr>
        <w:t xml:space="preserve"> </w:t>
      </w:r>
      <w:r w:rsidR="004B2D3F">
        <w:t>Digestive system</w:t>
      </w:r>
    </w:p>
    <w:p w14:paraId="1C671A8B" w14:textId="77777777" w:rsidR="004B2D3F" w:rsidRDefault="004B2D3F" w:rsidP="004B2D3F"/>
    <w:p w14:paraId="6BAD33D7" w14:textId="7570891D" w:rsidR="00194F62" w:rsidRPr="004B2D3F" w:rsidRDefault="00194F62" w:rsidP="004B2D3F">
      <w:pPr>
        <w:rPr>
          <w:rStyle w:val="AmendedItemNumber"/>
          <w:sz w:val="28"/>
          <w:szCs w:val="28"/>
        </w:rPr>
      </w:pPr>
      <w:r w:rsidRPr="004B2D3F">
        <w:rPr>
          <w:rStyle w:val="AmendedItemNumber"/>
          <w:sz w:val="28"/>
          <w:szCs w:val="28"/>
        </w:rPr>
        <w:t>Amended item 30472</w:t>
      </w:r>
      <w:r w:rsidR="004B2D3F">
        <w:rPr>
          <w:rStyle w:val="AmendedItemNumber"/>
          <w:sz w:val="28"/>
          <w:szCs w:val="28"/>
        </w:rPr>
        <w:t xml:space="preserve"> </w:t>
      </w:r>
      <w:r w:rsidR="007B5176">
        <w:rPr>
          <w:rStyle w:val="AmendedItemNumber"/>
          <w:sz w:val="28"/>
          <w:szCs w:val="28"/>
        </w:rPr>
        <w:t xml:space="preserve"> </w:t>
      </w:r>
      <w:r w:rsidR="00A90325" w:rsidRPr="00A90325">
        <w:rPr>
          <w:noProof/>
          <w:color w:val="001A70" w:themeColor="text2"/>
          <w:sz w:val="28"/>
        </w:rPr>
        <w:t>Repair of bile duct injury, including immediate reconstruction</w:t>
      </w:r>
    </w:p>
    <w:p w14:paraId="6EAAA2D5" w14:textId="782CB2DD" w:rsidR="00194F62" w:rsidRPr="0037187B" w:rsidRDefault="00194F62" w:rsidP="0037187B">
      <w:pPr>
        <w:spacing w:before="120" w:line="276" w:lineRule="auto"/>
        <w:rPr>
          <w:rFonts w:asciiTheme="minorHAnsi" w:hAnsiTheme="minorHAnsi" w:cstheme="minorHAnsi"/>
          <w:lang w:val="en-US"/>
        </w:rPr>
      </w:pPr>
      <w:r w:rsidRPr="00EE1C08">
        <w:rPr>
          <w:rStyle w:val="Descriptorheader"/>
        </w:rPr>
        <w:t>Overview:</w:t>
      </w:r>
      <w:r>
        <w:t xml:space="preserve"> </w:t>
      </w:r>
      <w:r w:rsidR="00A90325">
        <w:rPr>
          <w:rFonts w:asciiTheme="minorHAnsi" w:hAnsiTheme="minorHAnsi" w:cstheme="minorHAnsi"/>
          <w:szCs w:val="20"/>
        </w:rPr>
        <w:t>Providing</w:t>
      </w:r>
      <w:r w:rsidR="00AF2E68">
        <w:rPr>
          <w:rFonts w:asciiTheme="minorHAnsi" w:hAnsiTheme="minorHAnsi" w:cstheme="minorHAnsi"/>
          <w:szCs w:val="20"/>
        </w:rPr>
        <w:t xml:space="preserve"> for immediate reconstruction, restricting </w:t>
      </w:r>
      <w:r w:rsidR="00A90325">
        <w:rPr>
          <w:rFonts w:asciiTheme="minorHAnsi" w:hAnsiTheme="minorHAnsi" w:cstheme="minorHAnsi"/>
          <w:szCs w:val="20"/>
        </w:rPr>
        <w:t xml:space="preserve">with item 30584 </w:t>
      </w:r>
      <w:r w:rsidR="00306F24">
        <w:rPr>
          <w:rFonts w:asciiTheme="minorHAnsi" w:hAnsiTheme="minorHAnsi" w:cstheme="minorHAnsi"/>
          <w:szCs w:val="20"/>
        </w:rPr>
        <w:t>(Whipple’s operation).</w:t>
      </w:r>
      <w:r w:rsidR="0037187B" w:rsidRPr="0037187B">
        <w:rPr>
          <w:rFonts w:asciiTheme="minorHAnsi" w:hAnsiTheme="minorHAnsi" w:cstheme="minorHAnsi"/>
          <w:lang w:val="en-US"/>
        </w:rPr>
        <w:t xml:space="preserve"> </w:t>
      </w:r>
      <w:r w:rsidR="0037187B" w:rsidRPr="007D2F88">
        <w:rPr>
          <w:rFonts w:asciiTheme="minorHAnsi" w:hAnsiTheme="minorHAnsi" w:cstheme="minorHAnsi"/>
          <w:lang w:val="en-US"/>
        </w:rPr>
        <w:t>The new descriptor is more reflective of the underlying principle of the item, which is for the repair of a bile duct injury and not reconstruction in association with another elective procedure, such as a Whipple’s pancreatic head resection</w:t>
      </w:r>
      <w:r w:rsidR="0037187B">
        <w:rPr>
          <w:rFonts w:asciiTheme="minorHAnsi" w:hAnsiTheme="minorHAnsi" w:cstheme="minorHAnsi"/>
          <w:lang w:val="en-US"/>
        </w:rPr>
        <w:t xml:space="preserve"> (item 30584)</w:t>
      </w:r>
      <w:r w:rsidR="0037187B" w:rsidRPr="007D2F88">
        <w:rPr>
          <w:rFonts w:asciiTheme="minorHAnsi" w:hAnsiTheme="minorHAnsi" w:cstheme="minorHAnsi"/>
          <w:lang w:val="en-US"/>
        </w:rPr>
        <w:t>.</w:t>
      </w:r>
    </w:p>
    <w:p w14:paraId="67D1064F" w14:textId="472A2182" w:rsidR="0010305F" w:rsidRDefault="00194F62" w:rsidP="0010305F">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t xml:space="preserve"> </w:t>
      </w:r>
      <w:r w:rsidR="0010305F" w:rsidRPr="00ED697C">
        <w:rPr>
          <w:rFonts w:asciiTheme="minorHAnsi" w:eastAsia="Times New Roman" w:hAnsiTheme="minorHAnsi" w:cstheme="minorHAnsi"/>
          <w:color w:val="000000"/>
          <w:szCs w:val="20"/>
          <w:lang w:eastAsia="en-AU"/>
        </w:rPr>
        <w:t>Repair of bile duct injury, including immediate reconstruction, other than a service associated with a service to which item 30584 applies (H) (Anaes.) (Assist.)</w:t>
      </w:r>
    </w:p>
    <w:p w14:paraId="3654579C" w14:textId="77777777" w:rsidR="00ED697C" w:rsidRPr="00ED697C" w:rsidRDefault="00ED697C" w:rsidP="0010305F">
      <w:pPr>
        <w:spacing w:after="0" w:line="240" w:lineRule="auto"/>
        <w:rPr>
          <w:rFonts w:asciiTheme="minorHAnsi" w:eastAsia="Times New Roman" w:hAnsiTheme="minorHAnsi" w:cstheme="minorHAnsi"/>
          <w:color w:val="000000"/>
          <w:szCs w:val="20"/>
          <w:lang w:eastAsia="en-AU"/>
        </w:rPr>
      </w:pPr>
    </w:p>
    <w:p w14:paraId="5017ECDA" w14:textId="7346CC9F" w:rsidR="00194F62" w:rsidRPr="00EE1C08" w:rsidRDefault="00194F62" w:rsidP="00194F62">
      <w:r w:rsidRPr="00EE1C08">
        <w:rPr>
          <w:rStyle w:val="Descriptorheader"/>
        </w:rPr>
        <w:t>MBS fee:</w:t>
      </w:r>
      <w:r w:rsidRPr="00EE1C08">
        <w:rPr>
          <w:noProof/>
        </w:rPr>
        <w:t xml:space="preserve"> </w:t>
      </w:r>
      <w:r w:rsidR="0010305F" w:rsidRPr="00ED697C">
        <w:rPr>
          <w:rFonts w:asciiTheme="majorHAnsi" w:eastAsia="Times New Roman" w:hAnsiTheme="majorHAnsi" w:cstheme="majorHAnsi"/>
          <w:color w:val="000000"/>
          <w:szCs w:val="20"/>
          <w:lang w:eastAsia="en-AU"/>
        </w:rPr>
        <w:t>$1,386.90</w:t>
      </w:r>
    </w:p>
    <w:p w14:paraId="2690F187" w14:textId="7DC0F9C8" w:rsidR="004B0223" w:rsidRDefault="00115585" w:rsidP="000323DC">
      <w:r>
        <w:rPr>
          <w:rStyle w:val="Descriptorheader"/>
        </w:rPr>
        <w:t>PHI Classification</w:t>
      </w:r>
      <w:r w:rsidR="00194F62" w:rsidRPr="00EE1C08">
        <w:rPr>
          <w:rStyle w:val="Descriptorheader"/>
        </w:rPr>
        <w:t>:</w:t>
      </w:r>
      <w:r w:rsidR="00194F62">
        <w:rPr>
          <w:rStyle w:val="Descriptorheader"/>
        </w:rPr>
        <w:t xml:space="preserve"> </w:t>
      </w:r>
      <w:r w:rsidR="00194F62" w:rsidRPr="004922A7">
        <w:t xml:space="preserve">Type A </w:t>
      </w:r>
      <w:r w:rsidR="00194F62">
        <w:t>–</w:t>
      </w:r>
      <w:r w:rsidR="00194F62" w:rsidRPr="004922A7">
        <w:t xml:space="preserve"> </w:t>
      </w:r>
      <w:r w:rsidR="00194F62">
        <w:t>Advanced s</w:t>
      </w:r>
      <w:r w:rsidR="00194F62" w:rsidRPr="004922A7">
        <w:t>urgical patient</w:t>
      </w:r>
      <w:r w:rsidR="00194F62">
        <w:rPr>
          <w:rStyle w:val="Descriptorheader"/>
        </w:rPr>
        <w:t xml:space="preserve"> </w:t>
      </w:r>
      <w:r w:rsidR="00D20097">
        <w:rPr>
          <w:rStyle w:val="Descriptorheader"/>
        </w:rPr>
        <w:br/>
      </w:r>
      <w:r>
        <w:rPr>
          <w:rStyle w:val="Descriptorheader"/>
        </w:rPr>
        <w:t>Clinical Category</w:t>
      </w:r>
      <w:r w:rsidR="00194F62" w:rsidRPr="00EE1C08">
        <w:rPr>
          <w:rStyle w:val="Descriptorheader"/>
        </w:rPr>
        <w:t>:</w:t>
      </w:r>
      <w:r w:rsidR="00194F62" w:rsidRPr="00EE1C08">
        <w:rPr>
          <w:b/>
          <w:noProof/>
        </w:rPr>
        <w:t xml:space="preserve"> </w:t>
      </w:r>
      <w:r w:rsidR="00194F62" w:rsidRPr="008F6E6F">
        <w:t>Digestive system</w:t>
      </w:r>
    </w:p>
    <w:p w14:paraId="255BF826" w14:textId="77777777" w:rsidR="00194F62" w:rsidRDefault="00194F62" w:rsidP="00F16B7A"/>
    <w:p w14:paraId="39A916C8" w14:textId="69958F73" w:rsidR="00194F62" w:rsidRPr="00EE1C08" w:rsidRDefault="00194F62" w:rsidP="00194F62">
      <w:pPr>
        <w:pStyle w:val="Heading2"/>
      </w:pPr>
      <w:r>
        <w:rPr>
          <w:rStyle w:val="AmendedItemNumber"/>
          <w:noProof w:val="0"/>
          <w:szCs w:val="28"/>
        </w:rPr>
        <w:t xml:space="preserve">Amended item </w:t>
      </w:r>
      <w:r>
        <w:rPr>
          <w:rStyle w:val="AmendedItemNumber"/>
          <w:szCs w:val="28"/>
        </w:rPr>
        <w:t>31472</w:t>
      </w:r>
      <w:r w:rsidR="001D0D6B">
        <w:rPr>
          <w:rStyle w:val="AmendedItemNumber"/>
          <w:szCs w:val="28"/>
        </w:rPr>
        <w:t xml:space="preserve"> </w:t>
      </w:r>
      <w:r w:rsidR="001D0D6B" w:rsidRPr="00602681">
        <w:t>Cholecystoduodenostomy, cholecystoenterostomy, choledochojejunostomy or Roux</w:t>
      </w:r>
      <w:r w:rsidR="001D0D6B" w:rsidRPr="00602681">
        <w:noBreakHyphen/>
        <w:t>en</w:t>
      </w:r>
      <w:r w:rsidR="001D0D6B" w:rsidRPr="00602681">
        <w:noBreakHyphen/>
        <w:t xml:space="preserve">y </w:t>
      </w:r>
      <w:r w:rsidR="001D0D6B" w:rsidRPr="001D0D6B">
        <w:t>to provide biliary drainage or</w:t>
      </w:r>
      <w:r w:rsidR="001D0D6B" w:rsidRPr="00602681">
        <w:t xml:space="preserve"> bypass</w:t>
      </w:r>
    </w:p>
    <w:p w14:paraId="26DBD96A" w14:textId="0D323557" w:rsidR="00194F62" w:rsidRPr="00EE1C08" w:rsidRDefault="00194F62" w:rsidP="00194F62">
      <w:r w:rsidRPr="00EE1C08">
        <w:rPr>
          <w:rStyle w:val="Descriptorheader"/>
        </w:rPr>
        <w:t>Overview:</w:t>
      </w:r>
      <w:r>
        <w:t xml:space="preserve"> </w:t>
      </w:r>
      <w:r w:rsidR="0030446A">
        <w:rPr>
          <w:rFonts w:asciiTheme="minorHAnsi" w:hAnsiTheme="minorHAnsi" w:cstheme="minorHAnsi"/>
          <w:szCs w:val="20"/>
        </w:rPr>
        <w:t>Clarification</w:t>
      </w:r>
      <w:r w:rsidR="0030446A" w:rsidRPr="00D67C66">
        <w:rPr>
          <w:rFonts w:asciiTheme="minorHAnsi" w:hAnsiTheme="minorHAnsi" w:cstheme="minorHAnsi"/>
          <w:szCs w:val="20"/>
        </w:rPr>
        <w:t xml:space="preserve"> that this procedure is to revise a previous </w:t>
      </w:r>
      <w:r w:rsidR="00AF2E68">
        <w:rPr>
          <w:rFonts w:asciiTheme="minorHAnsi" w:hAnsiTheme="minorHAnsi" w:cstheme="minorHAnsi"/>
          <w:szCs w:val="20"/>
        </w:rPr>
        <w:t xml:space="preserve">biliary surgery, restricting </w:t>
      </w:r>
      <w:r w:rsidR="0030446A">
        <w:rPr>
          <w:rFonts w:asciiTheme="minorHAnsi" w:hAnsiTheme="minorHAnsi" w:cstheme="minorHAnsi"/>
          <w:szCs w:val="20"/>
        </w:rPr>
        <w:t>with item 30584 (Whipple’s operation).</w:t>
      </w:r>
    </w:p>
    <w:p w14:paraId="75948E1C" w14:textId="6ED6AA95" w:rsidR="0010305F" w:rsidRDefault="00194F62" w:rsidP="0010305F">
      <w:pPr>
        <w:spacing w:after="0" w:line="240" w:lineRule="auto"/>
        <w:rPr>
          <w:rFonts w:asciiTheme="minorHAnsi" w:eastAsia="Times New Roman" w:hAnsiTheme="minorHAnsi" w:cstheme="minorHAnsi"/>
          <w:color w:val="000000"/>
          <w:szCs w:val="20"/>
          <w:lang w:eastAsia="en-AU"/>
        </w:rPr>
      </w:pPr>
      <w:r w:rsidRPr="00EE1C08">
        <w:rPr>
          <w:rStyle w:val="Descriptorheader"/>
        </w:rPr>
        <w:t>Item Descriptor:</w:t>
      </w:r>
      <w:r>
        <w:t xml:space="preserve"> </w:t>
      </w:r>
      <w:r w:rsidR="0010305F" w:rsidRPr="00ED697C">
        <w:rPr>
          <w:rFonts w:asciiTheme="minorHAnsi" w:eastAsia="Times New Roman" w:hAnsiTheme="minorHAnsi" w:cstheme="minorHAnsi"/>
          <w:color w:val="000000"/>
          <w:szCs w:val="20"/>
          <w:lang w:eastAsia="en-AU"/>
        </w:rPr>
        <w:t>Cholecystoduodenostomy, cholecystoenterostomy, choledochojejunostomy or Roux</w:t>
      </w:r>
      <w:r w:rsidR="0010305F" w:rsidRPr="00ED697C">
        <w:rPr>
          <w:rFonts w:asciiTheme="minorHAnsi" w:eastAsia="Times New Roman" w:hAnsiTheme="minorHAnsi" w:cstheme="minorHAnsi"/>
          <w:color w:val="000000"/>
          <w:szCs w:val="20"/>
          <w:lang w:eastAsia="en-AU"/>
        </w:rPr>
        <w:noBreakHyphen/>
        <w:t>en</w:t>
      </w:r>
      <w:r w:rsidR="0010305F" w:rsidRPr="00ED697C">
        <w:rPr>
          <w:rFonts w:asciiTheme="minorHAnsi" w:eastAsia="Times New Roman" w:hAnsiTheme="minorHAnsi" w:cstheme="minorHAnsi"/>
          <w:color w:val="000000"/>
          <w:szCs w:val="20"/>
          <w:lang w:eastAsia="en-AU"/>
        </w:rPr>
        <w:noBreakHyphen/>
        <w:t>y loop to provide biliary drainage or bypass, other than a service associated with a service to which item 30584 applies (H) (Anaes.) (Assist.)</w:t>
      </w:r>
    </w:p>
    <w:p w14:paraId="3C5B16A2" w14:textId="77777777" w:rsidR="00ED697C" w:rsidRPr="00ED697C" w:rsidRDefault="00ED697C" w:rsidP="0010305F">
      <w:pPr>
        <w:spacing w:after="0" w:line="240" w:lineRule="auto"/>
        <w:rPr>
          <w:rFonts w:asciiTheme="minorHAnsi" w:eastAsia="Times New Roman" w:hAnsiTheme="minorHAnsi" w:cstheme="minorHAnsi"/>
          <w:color w:val="000000"/>
          <w:szCs w:val="20"/>
          <w:lang w:eastAsia="en-AU"/>
        </w:rPr>
      </w:pPr>
    </w:p>
    <w:p w14:paraId="053671F0" w14:textId="2D6673B6" w:rsidR="0010305F" w:rsidRDefault="00194F62" w:rsidP="0010305F">
      <w:pPr>
        <w:spacing w:after="0" w:line="240" w:lineRule="auto"/>
        <w:rPr>
          <w:rFonts w:asciiTheme="minorHAnsi" w:eastAsia="Times New Roman" w:hAnsiTheme="minorHAnsi" w:cstheme="minorHAnsi"/>
          <w:color w:val="000000"/>
          <w:szCs w:val="20"/>
          <w:lang w:eastAsia="en-AU"/>
        </w:rPr>
      </w:pPr>
      <w:r w:rsidRPr="00EE1C08">
        <w:rPr>
          <w:rStyle w:val="Descriptorheader"/>
        </w:rPr>
        <w:t>MBS fee:</w:t>
      </w:r>
      <w:r w:rsidRPr="00EE1C08">
        <w:rPr>
          <w:noProof/>
        </w:rPr>
        <w:t xml:space="preserve"> </w:t>
      </w:r>
      <w:r w:rsidR="0010305F" w:rsidRPr="00ED697C">
        <w:rPr>
          <w:rFonts w:asciiTheme="minorHAnsi" w:eastAsia="Times New Roman" w:hAnsiTheme="minorHAnsi" w:cstheme="minorHAnsi"/>
          <w:color w:val="000000"/>
          <w:szCs w:val="20"/>
          <w:lang w:eastAsia="en-AU"/>
        </w:rPr>
        <w:t>$1,399.80</w:t>
      </w:r>
    </w:p>
    <w:p w14:paraId="4E71CBE8" w14:textId="77777777" w:rsidR="00ED697C" w:rsidRPr="00DC4CE9" w:rsidRDefault="00ED697C" w:rsidP="0010305F">
      <w:pPr>
        <w:spacing w:after="0" w:line="240" w:lineRule="auto"/>
        <w:rPr>
          <w:rFonts w:ascii="Calibri" w:eastAsia="Times New Roman" w:hAnsi="Calibri" w:cs="Calibri"/>
          <w:color w:val="000000"/>
          <w:szCs w:val="20"/>
          <w:lang w:eastAsia="en-AU"/>
        </w:rPr>
      </w:pPr>
    </w:p>
    <w:p w14:paraId="16D0BC5F" w14:textId="3A06E1C7" w:rsidR="00194F62" w:rsidRDefault="00115585" w:rsidP="00194F62">
      <w:r>
        <w:rPr>
          <w:rStyle w:val="Descriptorheader"/>
        </w:rPr>
        <w:t xml:space="preserve"> PHI Classification</w:t>
      </w:r>
      <w:r w:rsidR="00194F62" w:rsidRPr="00EE1C08">
        <w:rPr>
          <w:rStyle w:val="Descriptorheader"/>
        </w:rPr>
        <w:t>:</w:t>
      </w:r>
      <w:r w:rsidR="00194F62">
        <w:rPr>
          <w:rStyle w:val="Descriptorheader"/>
        </w:rPr>
        <w:t xml:space="preserve"> </w:t>
      </w:r>
      <w:r w:rsidR="00194F62" w:rsidRPr="004922A7">
        <w:t xml:space="preserve">Type A </w:t>
      </w:r>
      <w:r w:rsidR="00194F62">
        <w:t>–</w:t>
      </w:r>
      <w:r w:rsidR="00194F62" w:rsidRPr="004922A7">
        <w:t xml:space="preserve"> </w:t>
      </w:r>
      <w:r w:rsidR="00194F62">
        <w:t>Advanced s</w:t>
      </w:r>
      <w:r w:rsidR="00194F62" w:rsidRPr="004922A7">
        <w:t>urgical patient</w:t>
      </w:r>
      <w:r w:rsidR="00194F62">
        <w:rPr>
          <w:rStyle w:val="Descriptorheader"/>
        </w:rPr>
        <w:t xml:space="preserve"> </w:t>
      </w:r>
      <w:r>
        <w:rPr>
          <w:rStyle w:val="Descriptorheader"/>
        </w:rPr>
        <w:br/>
        <w:t xml:space="preserve"> Clinical Category</w:t>
      </w:r>
      <w:r w:rsidR="00194F62" w:rsidRPr="00EE1C08">
        <w:rPr>
          <w:rStyle w:val="Descriptorheader"/>
        </w:rPr>
        <w:t>:</w:t>
      </w:r>
      <w:r w:rsidR="00194F62" w:rsidRPr="00EE1C08">
        <w:rPr>
          <w:b/>
          <w:noProof/>
        </w:rPr>
        <w:t xml:space="preserve"> </w:t>
      </w:r>
      <w:r w:rsidR="00194F62" w:rsidRPr="008F6E6F">
        <w:t>Digestive system</w:t>
      </w:r>
    </w:p>
    <w:p w14:paraId="201FDDBE" w14:textId="20A7234D" w:rsidR="000323DC" w:rsidRDefault="000323DC">
      <w:pPr>
        <w:spacing w:line="259" w:lineRule="auto"/>
      </w:pPr>
      <w:r>
        <w:br w:type="page"/>
      </w:r>
    </w:p>
    <w:p w14:paraId="4701FCC4" w14:textId="77777777" w:rsidR="00BF44B6" w:rsidRDefault="00BF44B6" w:rsidP="00194F62"/>
    <w:p w14:paraId="55A781A5" w14:textId="427E25F2" w:rsidR="00BF44B6" w:rsidRPr="007614A7" w:rsidRDefault="00BF44B6" w:rsidP="00BF44B6">
      <w:pPr>
        <w:rPr>
          <w:b/>
          <w:color w:val="001A70" w:themeColor="text2"/>
        </w:rPr>
      </w:pPr>
      <w:r w:rsidRPr="00C85BCE">
        <w:rPr>
          <w:rStyle w:val="NEWItemNumber"/>
          <w:noProof/>
          <w:sz w:val="28"/>
        </w:rPr>
        <w:t>Explanatory Note</w:t>
      </w:r>
      <w:r>
        <w:rPr>
          <w:rStyle w:val="NEWItemNumber"/>
          <w:noProof/>
          <w:sz w:val="28"/>
        </w:rPr>
        <w:t xml:space="preserve">TN.8.# </w:t>
      </w:r>
      <w:r w:rsidR="001A416C">
        <w:rPr>
          <w:rStyle w:val="NEWItemNumber"/>
          <w:noProof/>
          <w:sz w:val="28"/>
        </w:rPr>
        <w:t xml:space="preserve"> </w:t>
      </w:r>
      <w:r w:rsidR="007614A7" w:rsidRPr="007614A7">
        <w:rPr>
          <w:noProof/>
          <w:color w:val="001A70" w:themeColor="text2"/>
          <w:sz w:val="28"/>
        </w:rPr>
        <w:t>Cholangiography and cholecystectomy items</w:t>
      </w:r>
      <w:r w:rsidR="001A416C" w:rsidRPr="007614A7">
        <w:rPr>
          <w:noProof/>
          <w:color w:val="001A70" w:themeColor="text2"/>
          <w:sz w:val="28"/>
        </w:rPr>
        <w:t xml:space="preserve"> (items 30439, 30442, 30445)</w:t>
      </w:r>
    </w:p>
    <w:p w14:paraId="16257FC5" w14:textId="182C3485" w:rsidR="00BF44B6" w:rsidRPr="007614A7" w:rsidRDefault="00BF44B6" w:rsidP="00BF44B6">
      <w:r w:rsidRPr="007E13D5">
        <w:rPr>
          <w:rFonts w:asciiTheme="minorHAnsi" w:hAnsiTheme="minorHAnsi"/>
          <w:b/>
          <w:bCs/>
          <w:iCs/>
          <w:noProof/>
          <w:spacing w:val="5"/>
          <w:sz w:val="22"/>
        </w:rPr>
        <w:t>Overview:</w:t>
      </w:r>
      <w:r>
        <w:rPr>
          <w:rFonts w:asciiTheme="minorHAnsi" w:hAnsiTheme="minorHAnsi"/>
          <w:b/>
          <w:bCs/>
          <w:iCs/>
          <w:noProof/>
          <w:spacing w:val="5"/>
          <w:sz w:val="22"/>
        </w:rPr>
        <w:t xml:space="preserve"> </w:t>
      </w:r>
      <w:r w:rsidR="00F46CEB" w:rsidRPr="007614A7">
        <w:t xml:space="preserve">Introducing a new explanatory note </w:t>
      </w:r>
      <w:r w:rsidR="007614A7" w:rsidRPr="007614A7">
        <w:t>about co-claiming of</w:t>
      </w:r>
      <w:r w:rsidR="007614A7">
        <w:rPr>
          <w:i/>
        </w:rPr>
        <w:t xml:space="preserve"> </w:t>
      </w:r>
      <w:r w:rsidR="007614A7">
        <w:t>c</w:t>
      </w:r>
      <w:r w:rsidR="007614A7" w:rsidRPr="007614A7">
        <w:t>holangiography and cholecystectomy items</w:t>
      </w:r>
      <w:r w:rsidR="007614A7">
        <w:t>.</w:t>
      </w:r>
    </w:p>
    <w:p w14:paraId="1F6D918D" w14:textId="413698AB" w:rsidR="001A416C" w:rsidRPr="001A416C" w:rsidRDefault="00BF44B6" w:rsidP="001A416C">
      <w:pPr>
        <w:spacing w:after="0"/>
        <w:rPr>
          <w:rFonts w:ascii="Helvetica" w:eastAsia="Times New Roman" w:hAnsi="Helvetica" w:cs="Helvetica"/>
          <w:szCs w:val="20"/>
          <w:lang w:eastAsia="en-AU"/>
        </w:rPr>
      </w:pPr>
      <w:r>
        <w:rPr>
          <w:rFonts w:asciiTheme="minorHAnsi" w:hAnsiTheme="minorHAnsi"/>
          <w:b/>
          <w:bCs/>
          <w:iCs/>
          <w:noProof/>
          <w:spacing w:val="5"/>
          <w:sz w:val="22"/>
        </w:rPr>
        <w:t xml:space="preserve">Explanatory note text: </w:t>
      </w:r>
      <w:r>
        <w:rPr>
          <w:rFonts w:asciiTheme="minorHAnsi" w:hAnsiTheme="minorHAnsi"/>
          <w:b/>
          <w:bCs/>
          <w:iCs/>
          <w:noProof/>
          <w:spacing w:val="5"/>
          <w:sz w:val="22"/>
        </w:rPr>
        <w:br/>
      </w:r>
      <w:r w:rsidR="001A416C" w:rsidRPr="001A416C">
        <w:rPr>
          <w:rFonts w:ascii="Helvetica" w:eastAsia="Times New Roman" w:hAnsi="Helvetica" w:cs="Helvetica"/>
          <w:szCs w:val="20"/>
          <w:lang w:eastAsia="en-AU"/>
        </w:rPr>
        <w:t>An Intraoperative ultrasound of the biliary tract or operative cholangiography (30439) can be claimed in association with a cholecystectomy (item 30448 or 30449)</w:t>
      </w:r>
      <w:r w:rsidR="001A416C">
        <w:rPr>
          <w:rFonts w:ascii="Helvetica" w:eastAsia="Times New Roman" w:hAnsi="Helvetica" w:cs="Helvetica"/>
          <w:szCs w:val="20"/>
          <w:lang w:eastAsia="en-AU"/>
        </w:rPr>
        <w:t>.</w:t>
      </w:r>
    </w:p>
    <w:p w14:paraId="447D5753" w14:textId="77777777" w:rsidR="001A416C" w:rsidRPr="00A2420F" w:rsidRDefault="001A416C" w:rsidP="001A416C">
      <w:pPr>
        <w:spacing w:after="0"/>
        <w:rPr>
          <w:rFonts w:ascii="Helvetica" w:eastAsia="Times New Roman" w:hAnsi="Helvetica" w:cs="Helvetica"/>
          <w:i/>
          <w:szCs w:val="20"/>
          <w:lang w:eastAsia="en-AU"/>
        </w:rPr>
      </w:pPr>
    </w:p>
    <w:p w14:paraId="3CDAD7BE" w14:textId="433B650E" w:rsidR="001A416C" w:rsidRPr="001A416C" w:rsidRDefault="001A416C" w:rsidP="001A416C">
      <w:pPr>
        <w:rPr>
          <w:rFonts w:ascii="Helvetica" w:eastAsia="Times New Roman" w:hAnsi="Helvetica" w:cs="Helvetica"/>
          <w:szCs w:val="20"/>
          <w:lang w:eastAsia="en-AU"/>
        </w:rPr>
      </w:pPr>
      <w:r w:rsidRPr="001A416C">
        <w:rPr>
          <w:rFonts w:ascii="Helvetica" w:eastAsia="Times New Roman" w:hAnsi="Helvetica" w:cs="Helvetica"/>
          <w:szCs w:val="20"/>
          <w:lang w:eastAsia="en-AU"/>
        </w:rPr>
        <w:t>A choledochoscopy (item 30442) can</w:t>
      </w:r>
      <w:r w:rsidR="00FE6615">
        <w:rPr>
          <w:rFonts w:ascii="Helvetica" w:eastAsia="Times New Roman" w:hAnsi="Helvetica" w:cs="Helvetica"/>
          <w:szCs w:val="20"/>
          <w:lang w:eastAsia="en-AU"/>
        </w:rPr>
        <w:t xml:space="preserve"> be claimed in association with a </w:t>
      </w:r>
      <w:r w:rsidRPr="001A416C">
        <w:rPr>
          <w:rFonts w:ascii="Helvetica" w:eastAsia="Times New Roman" w:hAnsi="Helvetica" w:cs="Helvetica"/>
          <w:szCs w:val="20"/>
          <w:lang w:eastAsia="en-AU"/>
        </w:rPr>
        <w:t xml:space="preserve">cholecystectomy </w:t>
      </w:r>
      <w:r w:rsidR="00FE6615">
        <w:rPr>
          <w:rFonts w:ascii="Helvetica" w:eastAsia="Times New Roman" w:hAnsi="Helvetica" w:cs="Helvetica"/>
          <w:szCs w:val="20"/>
          <w:lang w:eastAsia="en-AU"/>
        </w:rPr>
        <w:t>(</w:t>
      </w:r>
      <w:r>
        <w:rPr>
          <w:rFonts w:ascii="Helvetica" w:eastAsia="Times New Roman" w:hAnsi="Helvetica" w:cs="Helvetica"/>
          <w:szCs w:val="20"/>
          <w:lang w:eastAsia="en-AU"/>
        </w:rPr>
        <w:t>30448</w:t>
      </w:r>
      <w:r w:rsidR="00FE6615">
        <w:rPr>
          <w:rFonts w:ascii="Helvetica" w:eastAsia="Times New Roman" w:hAnsi="Helvetica" w:cs="Helvetica"/>
          <w:szCs w:val="20"/>
          <w:lang w:eastAsia="en-AU"/>
        </w:rPr>
        <w:t>)</w:t>
      </w:r>
      <w:r w:rsidRPr="001A416C">
        <w:rPr>
          <w:rFonts w:ascii="Helvetica" w:eastAsia="Times New Roman" w:hAnsi="Helvetica" w:cs="Helvetica"/>
          <w:szCs w:val="20"/>
          <w:lang w:eastAsia="en-AU"/>
        </w:rPr>
        <w:t>.</w:t>
      </w:r>
    </w:p>
    <w:p w14:paraId="55709D21" w14:textId="6246547F" w:rsidR="002E24C6" w:rsidRPr="00242919" w:rsidRDefault="001A416C" w:rsidP="00F16B7A">
      <w:pPr>
        <w:rPr>
          <w:rFonts w:ascii="Helvetica" w:eastAsia="Times New Roman" w:hAnsi="Helvetica" w:cs="Helvetica"/>
          <w:szCs w:val="20"/>
          <w:lang w:eastAsia="en-AU"/>
        </w:rPr>
      </w:pPr>
      <w:r w:rsidRPr="001A416C">
        <w:rPr>
          <w:rFonts w:ascii="Helvetica" w:eastAsia="Times New Roman" w:hAnsi="Helvetica" w:cs="Helvetica"/>
          <w:szCs w:val="20"/>
          <w:lang w:eastAsia="en-AU"/>
        </w:rPr>
        <w:t>For item 30445 an attempt at cholangiography requires use of a cholangiography catheter and presence of radiography staff and equipment in theatre</w:t>
      </w:r>
      <w:r>
        <w:rPr>
          <w:rFonts w:ascii="Helvetica" w:eastAsia="Times New Roman" w:hAnsi="Helvetica" w:cs="Helvetica"/>
          <w:szCs w:val="20"/>
          <w:lang w:eastAsia="en-AU"/>
        </w:rPr>
        <w:t>.</w:t>
      </w:r>
    </w:p>
    <w:p w14:paraId="4D8408D6" w14:textId="77777777" w:rsidR="00BF44B6" w:rsidRPr="00F16B7A" w:rsidRDefault="00BF44B6" w:rsidP="00F16B7A"/>
    <w:p w14:paraId="1A3C70F8" w14:textId="2481451E" w:rsidR="00DC2695" w:rsidRPr="00447993" w:rsidRDefault="00F16B7A" w:rsidP="00447993">
      <w:pPr>
        <w:pStyle w:val="CommentText"/>
      </w:pPr>
      <w:r>
        <w:rPr>
          <w:rStyle w:val="DeletedItemNumber"/>
          <w:noProof/>
          <w:sz w:val="28"/>
        </w:rPr>
        <w:t xml:space="preserve">Deleted item </w:t>
      </w:r>
      <w:r w:rsidR="00447993">
        <w:rPr>
          <w:rStyle w:val="DeletedItemNumber"/>
          <w:noProof/>
          <w:sz w:val="28"/>
        </w:rPr>
        <w:t xml:space="preserve">30446 </w:t>
      </w:r>
      <w:r w:rsidR="00447993">
        <w:rPr>
          <w:noProof/>
          <w:color w:val="001A70" w:themeColor="text2"/>
          <w:sz w:val="28"/>
          <w:szCs w:val="21"/>
        </w:rPr>
        <w:t xml:space="preserve"> </w:t>
      </w:r>
      <w:r w:rsidR="00447993" w:rsidRPr="00447993">
        <w:rPr>
          <w:noProof/>
          <w:color w:val="001A70" w:themeColor="text2"/>
          <w:sz w:val="28"/>
          <w:szCs w:val="21"/>
        </w:rPr>
        <w:t>Laparoscopic cholecystectomy when procedure is completed by laparotomy (H) (Anaes.) (Assist.)</w:t>
      </w:r>
      <w:r w:rsidR="00447993">
        <w:rPr>
          <w:noProof/>
          <w:color w:val="001A70" w:themeColor="text2"/>
          <w:sz w:val="28"/>
          <w:szCs w:val="21"/>
        </w:rPr>
        <w:t xml:space="preserve"> </w:t>
      </w:r>
      <w:r w:rsidR="00746A00">
        <w:rPr>
          <w:noProof/>
          <w:color w:val="001A70" w:themeColor="text2"/>
          <w:sz w:val="28"/>
          <w:szCs w:val="21"/>
        </w:rPr>
        <w:t xml:space="preserve">MBS Fee: </w:t>
      </w:r>
      <w:r w:rsidR="00447993">
        <w:rPr>
          <w:noProof/>
          <w:color w:val="001A70" w:themeColor="text2"/>
          <w:sz w:val="28"/>
          <w:szCs w:val="21"/>
        </w:rPr>
        <w:t>$</w:t>
      </w:r>
      <w:r w:rsidR="00447993" w:rsidRPr="00447993">
        <w:rPr>
          <w:noProof/>
          <w:color w:val="001A70" w:themeColor="text2"/>
          <w:sz w:val="28"/>
          <w:szCs w:val="21"/>
        </w:rPr>
        <w:t>762.45</w:t>
      </w:r>
      <w:r w:rsidR="00DC2695" w:rsidRPr="00C85BCE">
        <w:rPr>
          <w:i/>
          <w:noProof/>
          <w:color w:val="001A70" w:themeColor="text2"/>
          <w:sz w:val="28"/>
          <w:szCs w:val="21"/>
        </w:rPr>
        <w:t xml:space="preserve"> </w:t>
      </w:r>
      <w:r w:rsidR="00245EB1" w:rsidRPr="00746A00">
        <w:rPr>
          <w:szCs w:val="21"/>
        </w:rPr>
        <w:t>(</w:t>
      </w:r>
      <w:r w:rsidR="00447993">
        <w:rPr>
          <w:szCs w:val="21"/>
        </w:rPr>
        <w:t xml:space="preserve">This service is covered by other </w:t>
      </w:r>
      <w:r w:rsidR="00447993" w:rsidRPr="007D2F88">
        <w:rPr>
          <w:rFonts w:asciiTheme="minorHAnsi" w:hAnsiTheme="minorHAnsi" w:cstheme="minorHAnsi"/>
          <w:szCs w:val="22"/>
        </w:rPr>
        <w:t>cholecystectomy item numbers in this group</w:t>
      </w:r>
      <w:r w:rsidR="00D92038" w:rsidRPr="00746A00">
        <w:rPr>
          <w:szCs w:val="21"/>
        </w:rPr>
        <w:t>)</w:t>
      </w:r>
      <w:r w:rsidR="00D92038" w:rsidRPr="00746A00">
        <w:rPr>
          <w:szCs w:val="21"/>
        </w:rPr>
        <w:br/>
      </w:r>
    </w:p>
    <w:p w14:paraId="4922CBDE" w14:textId="414424AC" w:rsidR="00814E9B" w:rsidRPr="000323DC" w:rsidRDefault="00DC2695" w:rsidP="00B13380">
      <w:pPr>
        <w:pStyle w:val="Tabletext"/>
        <w:rPr>
          <w:noProof/>
          <w:color w:val="001A70" w:themeColor="text2"/>
          <w:sz w:val="28"/>
        </w:rPr>
      </w:pPr>
      <w:r w:rsidRPr="00447993">
        <w:rPr>
          <w:rStyle w:val="DeletedItemNumber"/>
          <w:rFonts w:eastAsiaTheme="minorEastAsia" w:cstheme="minorBidi"/>
          <w:noProof/>
          <w:sz w:val="28"/>
          <w:lang w:eastAsia="en-US"/>
        </w:rPr>
        <w:t xml:space="preserve">Deleted item </w:t>
      </w:r>
      <w:r w:rsidR="00447993" w:rsidRPr="00447993">
        <w:rPr>
          <w:rStyle w:val="DeletedItemNumber"/>
          <w:rFonts w:eastAsiaTheme="minorEastAsia" w:cstheme="minorBidi"/>
          <w:noProof/>
          <w:sz w:val="28"/>
          <w:lang w:eastAsia="en-US"/>
        </w:rPr>
        <w:t>3046</w:t>
      </w:r>
      <w:r w:rsidR="00023725" w:rsidRPr="00447993">
        <w:rPr>
          <w:rStyle w:val="DeletedItemNumber"/>
          <w:rFonts w:eastAsiaTheme="minorEastAsia" w:cstheme="minorBidi"/>
          <w:noProof/>
          <w:sz w:val="28"/>
          <w:lang w:eastAsia="en-US"/>
        </w:rPr>
        <w:t>6</w:t>
      </w:r>
      <w:r w:rsidR="00746A00" w:rsidRPr="00447993">
        <w:rPr>
          <w:rFonts w:ascii="Arial" w:eastAsiaTheme="minorEastAsia" w:hAnsi="Arial" w:cstheme="minorBidi"/>
          <w:noProof/>
          <w:color w:val="001A70" w:themeColor="text2"/>
          <w:sz w:val="28"/>
          <w:szCs w:val="21"/>
          <w:lang w:eastAsia="en-US"/>
        </w:rPr>
        <w:t xml:space="preserve"> </w:t>
      </w:r>
      <w:r w:rsidR="00447993" w:rsidRPr="00447993">
        <w:rPr>
          <w:rFonts w:ascii="Arial" w:eastAsiaTheme="minorEastAsia" w:hAnsi="Arial" w:cstheme="minorBidi"/>
          <w:noProof/>
          <w:color w:val="001A70" w:themeColor="text2"/>
          <w:sz w:val="28"/>
          <w:szCs w:val="21"/>
          <w:lang w:eastAsia="en-US"/>
        </w:rPr>
        <w:t>Intrahepatic biliary bypass of left hepatic ductal system by Roux</w:t>
      </w:r>
      <w:r w:rsidR="00447993" w:rsidRPr="00447993">
        <w:rPr>
          <w:rFonts w:ascii="Arial" w:eastAsiaTheme="minorEastAsia" w:hAnsi="Arial" w:cstheme="minorBidi"/>
          <w:noProof/>
          <w:color w:val="001A70" w:themeColor="text2"/>
          <w:sz w:val="28"/>
          <w:szCs w:val="21"/>
          <w:lang w:eastAsia="en-US"/>
        </w:rPr>
        <w:noBreakHyphen/>
        <w:t>en</w:t>
      </w:r>
      <w:r w:rsidR="00447993" w:rsidRPr="00447993">
        <w:rPr>
          <w:rFonts w:ascii="Arial" w:eastAsiaTheme="minorEastAsia" w:hAnsi="Arial" w:cstheme="minorBidi"/>
          <w:noProof/>
          <w:color w:val="001A70" w:themeColor="text2"/>
          <w:sz w:val="28"/>
          <w:szCs w:val="21"/>
          <w:lang w:eastAsia="en-US"/>
        </w:rPr>
        <w:noBreakHyphen/>
        <w:t>Y loop to peripheral ductal system (H) (Anaes.) (Assist.)</w:t>
      </w:r>
      <w:r w:rsidR="00447993" w:rsidRPr="00447993">
        <w:rPr>
          <w:color w:val="FF0000"/>
        </w:rPr>
        <w:t xml:space="preserve"> </w:t>
      </w:r>
      <w:r w:rsidR="00746A00" w:rsidRPr="00B13380">
        <w:rPr>
          <w:rFonts w:ascii="Arial" w:eastAsiaTheme="minorEastAsia" w:hAnsi="Arial" w:cstheme="minorBidi"/>
          <w:noProof/>
          <w:color w:val="001A70" w:themeColor="text2"/>
          <w:sz w:val="28"/>
          <w:szCs w:val="21"/>
          <w:lang w:eastAsia="en-US"/>
        </w:rPr>
        <w:t xml:space="preserve">MBS Fee: </w:t>
      </w:r>
      <w:r w:rsidR="00B13380" w:rsidRPr="00B13380">
        <w:rPr>
          <w:rFonts w:ascii="Arial" w:eastAsiaTheme="minorEastAsia" w:hAnsi="Arial" w:cstheme="minorBidi"/>
          <w:noProof/>
          <w:color w:val="001A70" w:themeColor="text2"/>
          <w:sz w:val="28"/>
          <w:szCs w:val="21"/>
          <w:lang w:eastAsia="en-US"/>
        </w:rPr>
        <w:t>$</w:t>
      </w:r>
      <w:r w:rsidR="00447993" w:rsidRPr="00447993">
        <w:rPr>
          <w:rFonts w:ascii="Arial" w:eastAsiaTheme="minorEastAsia" w:hAnsi="Arial" w:cstheme="minorBidi"/>
          <w:noProof/>
          <w:color w:val="001A70" w:themeColor="text2"/>
          <w:sz w:val="28"/>
          <w:szCs w:val="21"/>
          <w:lang w:eastAsia="en-US"/>
        </w:rPr>
        <w:t>1,295.30</w:t>
      </w:r>
      <w:r w:rsidR="00B13380" w:rsidRPr="00B13380">
        <w:rPr>
          <w:rFonts w:ascii="Arial" w:eastAsiaTheme="minorEastAsia" w:hAnsi="Arial" w:cstheme="minorBidi"/>
          <w:noProof/>
          <w:color w:val="001A70" w:themeColor="text2"/>
          <w:sz w:val="28"/>
          <w:szCs w:val="21"/>
          <w:lang w:eastAsia="en-US"/>
        </w:rPr>
        <w:t xml:space="preserve"> </w:t>
      </w:r>
      <w:r w:rsidR="00447993">
        <w:rPr>
          <w:rFonts w:ascii="Arial" w:eastAsiaTheme="minorEastAsia" w:hAnsi="Arial" w:cstheme="minorBidi"/>
          <w:szCs w:val="21"/>
          <w:lang w:eastAsia="en-US"/>
        </w:rPr>
        <w:t>(combined into new item 3078</w:t>
      </w:r>
      <w:r w:rsidR="00B13380" w:rsidRPr="004D2292">
        <w:rPr>
          <w:rFonts w:ascii="Arial" w:eastAsiaTheme="minorEastAsia" w:hAnsi="Arial" w:cstheme="minorBidi"/>
          <w:szCs w:val="21"/>
          <w:lang w:eastAsia="en-US"/>
        </w:rPr>
        <w:t>0</w:t>
      </w:r>
      <w:r w:rsidR="00D92038" w:rsidRPr="004D2292">
        <w:rPr>
          <w:rFonts w:ascii="Arial" w:eastAsiaTheme="minorEastAsia" w:hAnsi="Arial" w:cstheme="minorBidi"/>
          <w:szCs w:val="21"/>
          <w:lang w:eastAsia="en-US"/>
        </w:rPr>
        <w:t>)</w:t>
      </w:r>
      <w:r w:rsidR="000323DC">
        <w:rPr>
          <w:rFonts w:ascii="Arial" w:eastAsiaTheme="minorEastAsia" w:hAnsi="Arial" w:cstheme="minorBidi"/>
          <w:szCs w:val="21"/>
          <w:lang w:eastAsia="en-US"/>
        </w:rPr>
        <w:br/>
      </w:r>
      <w:r w:rsidR="000323DC">
        <w:rPr>
          <w:noProof/>
          <w:color w:val="001A70" w:themeColor="text2"/>
          <w:sz w:val="28"/>
        </w:rPr>
        <w:br/>
      </w:r>
      <w:r w:rsidR="00F16B7A">
        <w:rPr>
          <w:rStyle w:val="DeletedItemNumber"/>
          <w:noProof/>
          <w:sz w:val="28"/>
        </w:rPr>
        <w:t xml:space="preserve">Deleted </w:t>
      </w:r>
      <w:r w:rsidR="00F16B7A" w:rsidRPr="00D817F3">
        <w:rPr>
          <w:rStyle w:val="DeletedItemNumber"/>
          <w:noProof/>
          <w:sz w:val="28"/>
        </w:rPr>
        <w:t xml:space="preserve">item </w:t>
      </w:r>
      <w:r w:rsidR="00447993">
        <w:rPr>
          <w:rStyle w:val="DeletedItemNumber"/>
          <w:noProof/>
          <w:sz w:val="28"/>
        </w:rPr>
        <w:t>30467</w:t>
      </w:r>
      <w:r w:rsidR="00746A00">
        <w:rPr>
          <w:i/>
          <w:noProof/>
          <w:color w:val="001A70" w:themeColor="text2"/>
          <w:sz w:val="28"/>
        </w:rPr>
        <w:t xml:space="preserve"> </w:t>
      </w:r>
      <w:r w:rsidR="00447993" w:rsidRPr="0085778E">
        <w:rPr>
          <w:rFonts w:ascii="Arial" w:eastAsiaTheme="minorEastAsia" w:hAnsi="Arial" w:cstheme="minorBidi"/>
          <w:noProof/>
          <w:color w:val="001A70" w:themeColor="text2"/>
          <w:sz w:val="28"/>
          <w:szCs w:val="21"/>
          <w:lang w:eastAsia="en-US"/>
        </w:rPr>
        <w:t>Intrahepatic bypass of right hepatic ductal system by Roux</w:t>
      </w:r>
      <w:r w:rsidR="00447993" w:rsidRPr="0085778E">
        <w:rPr>
          <w:rFonts w:ascii="Arial" w:eastAsiaTheme="minorEastAsia" w:hAnsi="Arial" w:cstheme="minorBidi"/>
          <w:noProof/>
          <w:color w:val="001A70" w:themeColor="text2"/>
          <w:sz w:val="28"/>
          <w:szCs w:val="21"/>
          <w:lang w:eastAsia="en-US"/>
        </w:rPr>
        <w:noBreakHyphen/>
        <w:t>en</w:t>
      </w:r>
      <w:r w:rsidR="00447993" w:rsidRPr="0085778E">
        <w:rPr>
          <w:rFonts w:ascii="Arial" w:eastAsiaTheme="minorEastAsia" w:hAnsi="Arial" w:cstheme="minorBidi"/>
          <w:noProof/>
          <w:color w:val="001A70" w:themeColor="text2"/>
          <w:sz w:val="28"/>
          <w:szCs w:val="21"/>
          <w:lang w:eastAsia="en-US"/>
        </w:rPr>
        <w:noBreakHyphen/>
        <w:t>Y loop to peripheral ductal system (H) (Anaes.) (Assist.)</w:t>
      </w:r>
      <w:r w:rsidR="0085778E">
        <w:rPr>
          <w:rFonts w:ascii="Arial" w:eastAsiaTheme="minorEastAsia" w:hAnsi="Arial" w:cstheme="minorBidi"/>
          <w:noProof/>
          <w:color w:val="001A70" w:themeColor="text2"/>
          <w:sz w:val="28"/>
          <w:szCs w:val="21"/>
          <w:lang w:eastAsia="en-US"/>
        </w:rPr>
        <w:t xml:space="preserve"> </w:t>
      </w:r>
      <w:r w:rsidR="00746A00" w:rsidRPr="00B13380">
        <w:rPr>
          <w:rFonts w:ascii="Arial" w:eastAsiaTheme="minorEastAsia" w:hAnsi="Arial" w:cstheme="minorBidi"/>
          <w:noProof/>
          <w:color w:val="001A70" w:themeColor="text2"/>
          <w:sz w:val="28"/>
          <w:szCs w:val="21"/>
          <w:lang w:eastAsia="en-US"/>
        </w:rPr>
        <w:t>MBS Fee: $</w:t>
      </w:r>
      <w:r w:rsidR="0085778E" w:rsidRPr="0085778E">
        <w:rPr>
          <w:rFonts w:ascii="Arial" w:eastAsiaTheme="minorEastAsia" w:hAnsi="Arial" w:cstheme="minorBidi"/>
          <w:noProof/>
          <w:color w:val="001A70" w:themeColor="text2"/>
          <w:sz w:val="28"/>
          <w:szCs w:val="21"/>
          <w:lang w:eastAsia="en-US"/>
        </w:rPr>
        <w:t>1,602.25</w:t>
      </w:r>
      <w:r w:rsidR="00746A00" w:rsidRPr="00C85BCE">
        <w:rPr>
          <w:i/>
        </w:rPr>
        <w:t xml:space="preserve"> </w:t>
      </w:r>
      <w:r w:rsidR="0085778E">
        <w:rPr>
          <w:rFonts w:ascii="Arial" w:eastAsiaTheme="minorEastAsia" w:hAnsi="Arial" w:cstheme="minorBidi"/>
          <w:szCs w:val="21"/>
          <w:lang w:eastAsia="en-US"/>
        </w:rPr>
        <w:t>(combined into new item 3078</w:t>
      </w:r>
      <w:r w:rsidR="004D2292" w:rsidRPr="004D2292">
        <w:rPr>
          <w:rFonts w:ascii="Arial" w:eastAsiaTheme="minorEastAsia" w:hAnsi="Arial" w:cstheme="minorBidi"/>
          <w:szCs w:val="21"/>
          <w:lang w:eastAsia="en-US"/>
        </w:rPr>
        <w:t>0</w:t>
      </w:r>
      <w:r w:rsidR="00F16B7A" w:rsidRPr="004D2292">
        <w:rPr>
          <w:rFonts w:ascii="Arial" w:eastAsiaTheme="minorEastAsia" w:hAnsi="Arial" w:cstheme="minorBidi"/>
          <w:szCs w:val="21"/>
          <w:lang w:eastAsia="en-US"/>
        </w:rPr>
        <w:t>)</w:t>
      </w:r>
    </w:p>
    <w:p w14:paraId="511FFBC3" w14:textId="0FCB77D0" w:rsidR="00B13380" w:rsidRPr="00B13380" w:rsidRDefault="00B13380" w:rsidP="00B13380">
      <w:pPr>
        <w:pStyle w:val="Tabletext"/>
        <w:rPr>
          <w:strike/>
          <w:color w:val="FF0000"/>
        </w:rPr>
      </w:pPr>
    </w:p>
    <w:p w14:paraId="4F837B41" w14:textId="77777777" w:rsidR="007D70B2" w:rsidRDefault="007D70B2" w:rsidP="007D70B2">
      <w:pPr>
        <w:pStyle w:val="Heading2"/>
      </w:pPr>
      <w:r>
        <w:t>Where can I find more information?</w:t>
      </w:r>
    </w:p>
    <w:p w14:paraId="1C403469" w14:textId="515ED1DE" w:rsidR="00C37D7E" w:rsidRDefault="00C37D7E" w:rsidP="00C37D7E">
      <w:pPr>
        <w:rPr>
          <w:rFonts w:asciiTheme="minorHAnsi" w:eastAsiaTheme="minorHAnsi" w:hAnsiTheme="minorHAnsi"/>
          <w:szCs w:val="22"/>
        </w:rPr>
      </w:pPr>
      <w:r>
        <w:t xml:space="preserve">For questions relating to implementation, or to the interpretation of the changes to general surgery MBS items prior to 1 July 2021, please email </w:t>
      </w:r>
      <w:hyperlink r:id="rId9" w:history="1">
        <w:r>
          <w:rPr>
            <w:rStyle w:val="Hyperlink"/>
          </w:rPr>
          <w:t>1july2021MBSchanges.generalsurgery@health.gov.au</w:t>
        </w:r>
      </w:hyperlink>
      <w:r>
        <w:rPr>
          <w:u w:val="single"/>
        </w:rPr>
        <w:t>.</w:t>
      </w:r>
      <w:r>
        <w:t xml:space="preserve"> Questions regarding the  </w:t>
      </w:r>
      <w:r w:rsidR="00115585">
        <w:t xml:space="preserve"> PHI Classification</w:t>
      </w:r>
      <w:r>
        <w:t xml:space="preserve">s should be directed to </w:t>
      </w:r>
      <w:hyperlink r:id="rId10" w:history="1">
        <w:r>
          <w:rPr>
            <w:rStyle w:val="Hyperlink"/>
            <w:szCs w:val="20"/>
          </w:rPr>
          <w:t>PHI@health.gov.au</w:t>
        </w:r>
      </w:hyperlink>
      <w:r>
        <w:rPr>
          <w:rStyle w:val="Hyperlink"/>
          <w:b/>
          <w:szCs w:val="20"/>
        </w:rPr>
        <w:t>.</w:t>
      </w:r>
    </w:p>
    <w:p w14:paraId="66276D3E" w14:textId="77777777" w:rsidR="00C37D7E" w:rsidRDefault="00C37D7E" w:rsidP="00C37D7E">
      <w:pPr>
        <w:rPr>
          <w:u w:val="single"/>
        </w:rPr>
      </w:pPr>
      <w:r>
        <w:t xml:space="preserve">If you have a query relating exclusively to interpretation of the Schedule after the changes to the general surgery items have been implemented on 1 July 2021, please email </w:t>
      </w:r>
      <w:hyperlink r:id="rId11" w:history="1">
        <w:r>
          <w:rPr>
            <w:rStyle w:val="Hyperlink"/>
          </w:rPr>
          <w:t>askMBS@health.gov.au</w:t>
        </w:r>
      </w:hyperlink>
      <w:r>
        <w:rPr>
          <w:u w:val="single"/>
        </w:rPr>
        <w:t>.</w:t>
      </w:r>
    </w:p>
    <w:p w14:paraId="1196E035" w14:textId="77777777" w:rsidR="00C37D7E" w:rsidRDefault="00C37D7E" w:rsidP="00C37D7E">
      <w:pPr>
        <w:pStyle w:val="Disclaimer"/>
      </w:pPr>
      <w: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845C118" w14:textId="237D3D23" w:rsidR="0029176A" w:rsidRPr="009A54FA" w:rsidRDefault="0029176A" w:rsidP="009A54FA">
      <w:pPr>
        <w:pStyle w:val="Disclaimer"/>
      </w:pPr>
    </w:p>
    <w:sectPr w:rsidR="0029176A" w:rsidRPr="009A54F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1596" w14:textId="77777777" w:rsidR="004E6BF7" w:rsidRDefault="004E6BF7" w:rsidP="006D1088">
      <w:pPr>
        <w:spacing w:after="0" w:line="240" w:lineRule="auto"/>
      </w:pPr>
      <w:r>
        <w:separator/>
      </w:r>
    </w:p>
  </w:endnote>
  <w:endnote w:type="continuationSeparator" w:id="0">
    <w:p w14:paraId="4C3262E5" w14:textId="77777777" w:rsidR="004E6BF7" w:rsidRDefault="004E6B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BED6" w14:textId="77777777" w:rsidR="004E6BF7" w:rsidRPr="00C64B9E" w:rsidRDefault="00C62956"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8C53F54">
        <v:rect id="_x0000_i1025" style="width:523.3pt;height:1.9pt" o:hralign="center" o:hrstd="t" o:hr="t" fillcolor="#a0a0a0" stroked="f"/>
      </w:pict>
    </w:r>
    <w:r w:rsidR="004E6BF7" w:rsidRPr="00C64B9E">
      <w:rPr>
        <w:color w:val="001A70" w:themeColor="text2"/>
        <w:sz w:val="16"/>
      </w:rPr>
      <w:t>Medicare Benefits Schedule</w:t>
    </w:r>
  </w:p>
  <w:p w14:paraId="4046103A" w14:textId="4F191CD8" w:rsidR="004E6BF7" w:rsidRPr="00C64B9E" w:rsidRDefault="006D68F3" w:rsidP="00C64B9E">
    <w:pPr>
      <w:tabs>
        <w:tab w:val="center" w:pos="4513"/>
        <w:tab w:val="right" w:pos="10466"/>
      </w:tabs>
      <w:spacing w:after="0" w:line="240" w:lineRule="auto"/>
      <w:rPr>
        <w:color w:val="001A70" w:themeColor="text2"/>
        <w:sz w:val="16"/>
      </w:rPr>
    </w:pPr>
    <w:r>
      <w:rPr>
        <w:b/>
        <w:color w:val="001A70" w:themeColor="text2"/>
        <w:sz w:val="16"/>
      </w:rPr>
      <w:t>1 July 2021</w:t>
    </w:r>
    <w:r w:rsidR="00971C5A">
      <w:rPr>
        <w:b/>
        <w:color w:val="001A70" w:themeColor="text2"/>
        <w:sz w:val="16"/>
      </w:rPr>
      <w:t xml:space="preserve"> Changes </w:t>
    </w:r>
    <w:r w:rsidR="000B3969">
      <w:rPr>
        <w:b/>
        <w:color w:val="001A70" w:themeColor="text2"/>
        <w:sz w:val="16"/>
      </w:rPr>
      <w:t>to biliary</w:t>
    </w:r>
    <w:r w:rsidRPr="006D68F3">
      <w:rPr>
        <w:b/>
        <w:color w:val="001A70" w:themeColor="text2"/>
        <w:sz w:val="16"/>
      </w:rPr>
      <w:t xml:space="preserve"> MBS </w:t>
    </w:r>
    <w:r w:rsidRPr="00971C5A">
      <w:rPr>
        <w:b/>
        <w:color w:val="001A70" w:themeColor="text2"/>
        <w:sz w:val="16"/>
      </w:rPr>
      <w:t>services</w:t>
    </w:r>
    <w:r w:rsidR="004E6BF7" w:rsidRPr="00971C5A">
      <w:rPr>
        <w:b/>
        <w:color w:val="001A70" w:themeColor="text2"/>
        <w:sz w:val="16"/>
      </w:rPr>
      <w:t xml:space="preserve"> </w:t>
    </w:r>
    <w:sdt>
      <w:sdtPr>
        <w:rPr>
          <w:b/>
          <w:color w:val="001A70" w:themeColor="text2"/>
          <w:sz w:val="16"/>
        </w:rPr>
        <w:id w:val="960607005"/>
        <w:docPartObj>
          <w:docPartGallery w:val="Page Numbers (Bottom of Page)"/>
          <w:docPartUnique/>
        </w:docPartObj>
      </w:sdtPr>
      <w:sdtEndPr>
        <w:rPr>
          <w:noProof/>
        </w:rPr>
      </w:sdtEndPr>
      <w:sdtContent>
        <w:r w:rsidR="00971C5A" w:rsidRPr="00971C5A">
          <w:rPr>
            <w:b/>
            <w:color w:val="001A70" w:themeColor="text2"/>
            <w:sz w:val="16"/>
          </w:rPr>
          <w:t xml:space="preserve">–Reference </w:t>
        </w:r>
        <w:r w:rsidR="00971C5A">
          <w:rPr>
            <w:b/>
            <w:color w:val="001A70" w:themeColor="text2"/>
            <w:sz w:val="16"/>
          </w:rPr>
          <w:t>G</w:t>
        </w:r>
        <w:r w:rsidR="00971C5A" w:rsidRPr="00971C5A">
          <w:rPr>
            <w:b/>
            <w:color w:val="001A70" w:themeColor="text2"/>
            <w:sz w:val="16"/>
          </w:rPr>
          <w:t>uide</w:t>
        </w:r>
        <w:r w:rsidR="004E6BF7" w:rsidRPr="00971C5A">
          <w:rPr>
            <w:b/>
            <w:color w:val="001A70" w:themeColor="text2"/>
            <w:sz w:val="16"/>
          </w:rPr>
          <w:tab/>
        </w:r>
        <w:sdt>
          <w:sdtPr>
            <w:rPr>
              <w:b/>
              <w:color w:val="001A70" w:themeColor="text2"/>
              <w:sz w:val="16"/>
            </w:rPr>
            <w:id w:val="-720741692"/>
            <w:docPartObj>
              <w:docPartGallery w:val="Page Numbers (Bottom of Page)"/>
              <w:docPartUnique/>
            </w:docPartObj>
          </w:sdtPr>
          <w:sdtEndPr/>
          <w:sdtContent>
            <w:sdt>
              <w:sdtPr>
                <w:rPr>
                  <w:b/>
                  <w:color w:val="001A70" w:themeColor="text2"/>
                  <w:sz w:val="16"/>
                </w:rPr>
                <w:id w:val="1701501531"/>
                <w:docPartObj>
                  <w:docPartGallery w:val="Page Numbers (Top of Page)"/>
                  <w:docPartUnique/>
                </w:docPartObj>
              </w:sdtPr>
              <w:sdtEndPr/>
              <w:sdtContent>
                <w:r w:rsidR="004E6BF7" w:rsidRPr="00971C5A">
                  <w:rPr>
                    <w:b/>
                    <w:color w:val="001A70" w:themeColor="text2"/>
                    <w:sz w:val="16"/>
                  </w:rPr>
                  <w:t xml:space="preserve">Page </w:t>
                </w:r>
                <w:r w:rsidR="004E6BF7" w:rsidRPr="00971C5A">
                  <w:rPr>
                    <w:b/>
                    <w:bCs/>
                    <w:color w:val="001A70" w:themeColor="text2"/>
                    <w:sz w:val="24"/>
                    <w:szCs w:val="24"/>
                  </w:rPr>
                  <w:fldChar w:fldCharType="begin"/>
                </w:r>
                <w:r w:rsidR="004E6BF7" w:rsidRPr="00971C5A">
                  <w:rPr>
                    <w:b/>
                    <w:bCs/>
                    <w:color w:val="001A70" w:themeColor="text2"/>
                    <w:sz w:val="16"/>
                  </w:rPr>
                  <w:instrText xml:space="preserve"> PAGE </w:instrText>
                </w:r>
                <w:r w:rsidR="004E6BF7" w:rsidRPr="00971C5A">
                  <w:rPr>
                    <w:b/>
                    <w:bCs/>
                    <w:color w:val="001A70" w:themeColor="text2"/>
                    <w:sz w:val="24"/>
                    <w:szCs w:val="24"/>
                  </w:rPr>
                  <w:fldChar w:fldCharType="separate"/>
                </w:r>
                <w:r w:rsidR="00C62956">
                  <w:rPr>
                    <w:b/>
                    <w:bCs/>
                    <w:noProof/>
                    <w:color w:val="001A70" w:themeColor="text2"/>
                    <w:sz w:val="16"/>
                  </w:rPr>
                  <w:t>2</w:t>
                </w:r>
                <w:r w:rsidR="004E6BF7" w:rsidRPr="00971C5A">
                  <w:rPr>
                    <w:b/>
                    <w:bCs/>
                    <w:color w:val="001A70" w:themeColor="text2"/>
                    <w:sz w:val="24"/>
                    <w:szCs w:val="24"/>
                  </w:rPr>
                  <w:fldChar w:fldCharType="end"/>
                </w:r>
                <w:r w:rsidR="004E6BF7" w:rsidRPr="00971C5A">
                  <w:rPr>
                    <w:b/>
                    <w:color w:val="001A70" w:themeColor="text2"/>
                    <w:sz w:val="16"/>
                  </w:rPr>
                  <w:t xml:space="preserve"> of </w:t>
                </w:r>
                <w:r w:rsidR="004E6BF7" w:rsidRPr="00971C5A">
                  <w:rPr>
                    <w:b/>
                    <w:bCs/>
                    <w:color w:val="001A70" w:themeColor="text2"/>
                    <w:sz w:val="24"/>
                    <w:szCs w:val="24"/>
                  </w:rPr>
                  <w:fldChar w:fldCharType="begin"/>
                </w:r>
                <w:r w:rsidR="004E6BF7" w:rsidRPr="00971C5A">
                  <w:rPr>
                    <w:b/>
                    <w:bCs/>
                    <w:color w:val="001A70" w:themeColor="text2"/>
                    <w:sz w:val="16"/>
                  </w:rPr>
                  <w:instrText xml:space="preserve"> NUMPAGES  </w:instrText>
                </w:r>
                <w:r w:rsidR="004E6BF7" w:rsidRPr="00971C5A">
                  <w:rPr>
                    <w:b/>
                    <w:bCs/>
                    <w:color w:val="001A70" w:themeColor="text2"/>
                    <w:sz w:val="24"/>
                    <w:szCs w:val="24"/>
                  </w:rPr>
                  <w:fldChar w:fldCharType="separate"/>
                </w:r>
                <w:r w:rsidR="00C62956">
                  <w:rPr>
                    <w:b/>
                    <w:bCs/>
                    <w:noProof/>
                    <w:color w:val="001A70" w:themeColor="text2"/>
                    <w:sz w:val="16"/>
                  </w:rPr>
                  <w:t>7</w:t>
                </w:r>
                <w:r w:rsidR="004E6BF7" w:rsidRPr="00971C5A">
                  <w:rPr>
                    <w:b/>
                    <w:bCs/>
                    <w:color w:val="001A70" w:themeColor="text2"/>
                    <w:sz w:val="24"/>
                    <w:szCs w:val="24"/>
                  </w:rPr>
                  <w:fldChar w:fldCharType="end"/>
                </w:r>
              </w:sdtContent>
            </w:sdt>
          </w:sdtContent>
        </w:sdt>
        <w:r w:rsidR="004E6BF7" w:rsidRPr="00971C5A">
          <w:rPr>
            <w:b/>
            <w:color w:val="001A70" w:themeColor="text2"/>
            <w:sz w:val="16"/>
          </w:rPr>
          <w:t xml:space="preserve"> </w:t>
        </w:r>
      </w:sdtContent>
    </w:sdt>
  </w:p>
  <w:p w14:paraId="5AE95DE8" w14:textId="77777777" w:rsidR="004E6BF7" w:rsidRDefault="00C62956"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45C46925" w14:textId="5D7F8EDC" w:rsidR="004E6BF7" w:rsidRPr="005B7573" w:rsidRDefault="004E6BF7" w:rsidP="005B7573">
    <w:pPr>
      <w:tabs>
        <w:tab w:val="center" w:pos="4513"/>
        <w:tab w:val="right" w:pos="9026"/>
      </w:tabs>
      <w:spacing w:after="0" w:line="240" w:lineRule="auto"/>
      <w:rPr>
        <w:color w:val="001A70" w:themeColor="text2"/>
        <w:sz w:val="16"/>
      </w:rPr>
    </w:pPr>
    <w:bookmarkStart w:id="4" w:name="_Hlk6912109"/>
    <w:bookmarkStart w:id="5" w:name="_Hlk6912110"/>
    <w:r w:rsidRPr="00A57A17">
      <w:rPr>
        <w:color w:val="001A70" w:themeColor="text2"/>
        <w:sz w:val="16"/>
      </w:rPr>
      <w:t>Last updated –</w:t>
    </w:r>
    <w:r w:rsidR="00A74172">
      <w:rPr>
        <w:b/>
        <w:color w:val="001A70" w:themeColor="text2"/>
        <w:sz w:val="16"/>
      </w:rPr>
      <w:t>0</w:t>
    </w:r>
    <w:r w:rsidR="00231E64">
      <w:rPr>
        <w:b/>
        <w:color w:val="001A70" w:themeColor="text2"/>
        <w:sz w:val="16"/>
      </w:rPr>
      <w:t>6</w:t>
    </w:r>
    <w:r w:rsidR="00A74172">
      <w:rPr>
        <w:b/>
        <w:color w:val="001A70" w:themeColor="text2"/>
        <w:sz w:val="16"/>
      </w:rPr>
      <w:t xml:space="preserve"> July</w:t>
    </w:r>
    <w:r w:rsidR="0038012C">
      <w:rPr>
        <w:b/>
        <w:color w:val="001A70" w:themeColor="text2"/>
        <w:sz w:val="16"/>
      </w:rPr>
      <w:t xml:space="preserve"> </w:t>
    </w:r>
    <w:r w:rsidRPr="00C37D7E">
      <w:rPr>
        <w:b/>
        <w:color w:val="001A70" w:themeColor="text2"/>
        <w:sz w:val="16"/>
      </w:rPr>
      <w:t>20</w:t>
    </w:r>
    <w:bookmarkEnd w:id="4"/>
    <w:bookmarkEnd w:id="5"/>
    <w:r w:rsidRPr="00C37D7E">
      <w:rPr>
        <w:b/>
        <w:color w:val="001A70" w:themeColor="text2"/>
        <w:sz w:val="16"/>
      </w:rPr>
      <w:t>2</w:t>
    </w:r>
    <w:r w:rsidR="00C37D7E">
      <w:rPr>
        <w:b/>
        <w:color w:val="001A70" w:themeColor="text2"/>
        <w:sz w:val="16"/>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E3AB" w14:textId="77777777" w:rsidR="004E6BF7" w:rsidRPr="00C64B9E" w:rsidRDefault="00C62956"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6D180157">
        <v:rect id="_x0000_i1026" style="width:523.3pt;height:1.9pt" o:hralign="center" o:hrstd="t" o:hr="t" fillcolor="#a0a0a0" stroked="f"/>
      </w:pict>
    </w:r>
    <w:r w:rsidR="004E6BF7" w:rsidRPr="00C64B9E">
      <w:rPr>
        <w:color w:val="001A70" w:themeColor="text2"/>
        <w:sz w:val="16"/>
      </w:rPr>
      <w:t>Medicare Benefits Schedule</w:t>
    </w:r>
  </w:p>
  <w:p w14:paraId="1AA4F7B5" w14:textId="5B9B262E" w:rsidR="004E6BF7" w:rsidRPr="00C64B9E" w:rsidRDefault="00BF1E71" w:rsidP="00C64B9E">
    <w:pPr>
      <w:tabs>
        <w:tab w:val="center" w:pos="4513"/>
        <w:tab w:val="right" w:pos="10466"/>
      </w:tabs>
      <w:spacing w:after="0" w:line="240" w:lineRule="auto"/>
      <w:rPr>
        <w:color w:val="001A70" w:themeColor="text2"/>
        <w:sz w:val="16"/>
      </w:rPr>
    </w:pPr>
    <w:r>
      <w:rPr>
        <w:b/>
        <w:color w:val="001A70" w:themeColor="text2"/>
        <w:sz w:val="16"/>
      </w:rPr>
      <w:t>1 July 2021 chang</w:t>
    </w:r>
    <w:r w:rsidR="000B3969">
      <w:rPr>
        <w:b/>
        <w:color w:val="001A70" w:themeColor="text2"/>
        <w:sz w:val="16"/>
      </w:rPr>
      <w:t>es to biliary</w:t>
    </w:r>
    <w:r w:rsidR="004E6BF7">
      <w:rPr>
        <w:b/>
        <w:color w:val="001A70" w:themeColor="text2"/>
        <w:sz w:val="16"/>
      </w:rPr>
      <w:t xml:space="preserve"> MBS services</w:t>
    </w:r>
    <w:r w:rsidR="004E6BF7" w:rsidRPr="00C64B9E">
      <w:rPr>
        <w:b/>
        <w:color w:val="001A70" w:themeColor="text2"/>
        <w:sz w:val="16"/>
      </w:rPr>
      <w:t xml:space="preserve"> –</w:t>
    </w:r>
    <w:r w:rsidR="004E6BF7">
      <w:rPr>
        <w:b/>
        <w:color w:val="001A70" w:themeColor="text2"/>
        <w:sz w:val="16"/>
      </w:rPr>
      <w:t xml:space="preserve"> Reference guide</w:t>
    </w:r>
    <w:r w:rsidR="004E6BF7" w:rsidRPr="00C64B9E">
      <w:rPr>
        <w:color w:val="001A70" w:themeColor="text2"/>
        <w:sz w:val="16"/>
      </w:rPr>
      <w:t xml:space="preserve"> </w:t>
    </w:r>
    <w:sdt>
      <w:sdtPr>
        <w:rPr>
          <w:color w:val="001A70" w:themeColor="text2"/>
          <w:sz w:val="16"/>
        </w:rPr>
        <w:id w:val="-1712268047"/>
        <w:docPartObj>
          <w:docPartGallery w:val="Page Numbers (Bottom of Page)"/>
          <w:docPartUnique/>
        </w:docPartObj>
      </w:sdtPr>
      <w:sdtEndPr>
        <w:rPr>
          <w:noProof/>
        </w:rPr>
      </w:sdtEndPr>
      <w:sdtContent>
        <w:r w:rsidR="004E6BF7" w:rsidRPr="00C64B9E">
          <w:rPr>
            <w:color w:val="001A70" w:themeColor="text2"/>
            <w:sz w:val="16"/>
          </w:rPr>
          <w:tab/>
        </w:r>
        <w:sdt>
          <w:sdtPr>
            <w:rPr>
              <w:color w:val="001A70" w:themeColor="text2"/>
              <w:sz w:val="16"/>
            </w:rPr>
            <w:id w:val="1857070265"/>
            <w:docPartObj>
              <w:docPartGallery w:val="Page Numbers (Bottom of Page)"/>
              <w:docPartUnique/>
            </w:docPartObj>
          </w:sdtPr>
          <w:sdtEndPr/>
          <w:sdtContent>
            <w:sdt>
              <w:sdtPr>
                <w:rPr>
                  <w:color w:val="001A70" w:themeColor="text2"/>
                  <w:sz w:val="16"/>
                </w:rPr>
                <w:id w:val="-1669389094"/>
                <w:docPartObj>
                  <w:docPartGallery w:val="Page Numbers (Top of Page)"/>
                  <w:docPartUnique/>
                </w:docPartObj>
              </w:sdtPr>
              <w:sdtEndPr/>
              <w:sdtContent>
                <w:r w:rsidR="004E6BF7" w:rsidRPr="00C64B9E">
                  <w:rPr>
                    <w:color w:val="001A70" w:themeColor="text2"/>
                    <w:sz w:val="16"/>
                  </w:rPr>
                  <w:t xml:space="preserve">Page </w:t>
                </w:r>
                <w:r w:rsidR="004E6BF7" w:rsidRPr="00C64B9E">
                  <w:rPr>
                    <w:bCs/>
                    <w:color w:val="001A70" w:themeColor="text2"/>
                    <w:sz w:val="24"/>
                    <w:szCs w:val="24"/>
                  </w:rPr>
                  <w:fldChar w:fldCharType="begin"/>
                </w:r>
                <w:r w:rsidR="004E6BF7" w:rsidRPr="00C64B9E">
                  <w:rPr>
                    <w:bCs/>
                    <w:color w:val="001A70" w:themeColor="text2"/>
                    <w:sz w:val="16"/>
                  </w:rPr>
                  <w:instrText xml:space="preserve"> PAGE </w:instrText>
                </w:r>
                <w:r w:rsidR="004E6BF7" w:rsidRPr="00C64B9E">
                  <w:rPr>
                    <w:bCs/>
                    <w:color w:val="001A70" w:themeColor="text2"/>
                    <w:sz w:val="24"/>
                    <w:szCs w:val="24"/>
                  </w:rPr>
                  <w:fldChar w:fldCharType="separate"/>
                </w:r>
                <w:r w:rsidR="00C62956">
                  <w:rPr>
                    <w:bCs/>
                    <w:noProof/>
                    <w:color w:val="001A70" w:themeColor="text2"/>
                    <w:sz w:val="16"/>
                  </w:rPr>
                  <w:t>7</w:t>
                </w:r>
                <w:r w:rsidR="004E6BF7" w:rsidRPr="00C64B9E">
                  <w:rPr>
                    <w:bCs/>
                    <w:color w:val="001A70" w:themeColor="text2"/>
                    <w:sz w:val="24"/>
                    <w:szCs w:val="24"/>
                  </w:rPr>
                  <w:fldChar w:fldCharType="end"/>
                </w:r>
                <w:r w:rsidR="004E6BF7" w:rsidRPr="00C64B9E">
                  <w:rPr>
                    <w:color w:val="001A70" w:themeColor="text2"/>
                    <w:sz w:val="16"/>
                  </w:rPr>
                  <w:t xml:space="preserve"> of </w:t>
                </w:r>
                <w:r w:rsidR="004E6BF7" w:rsidRPr="00C64B9E">
                  <w:rPr>
                    <w:bCs/>
                    <w:color w:val="001A70" w:themeColor="text2"/>
                    <w:sz w:val="24"/>
                    <w:szCs w:val="24"/>
                  </w:rPr>
                  <w:fldChar w:fldCharType="begin"/>
                </w:r>
                <w:r w:rsidR="004E6BF7" w:rsidRPr="00C64B9E">
                  <w:rPr>
                    <w:bCs/>
                    <w:color w:val="001A70" w:themeColor="text2"/>
                    <w:sz w:val="16"/>
                  </w:rPr>
                  <w:instrText xml:space="preserve"> NUMPAGES  </w:instrText>
                </w:r>
                <w:r w:rsidR="004E6BF7" w:rsidRPr="00C64B9E">
                  <w:rPr>
                    <w:bCs/>
                    <w:color w:val="001A70" w:themeColor="text2"/>
                    <w:sz w:val="24"/>
                    <w:szCs w:val="24"/>
                  </w:rPr>
                  <w:fldChar w:fldCharType="separate"/>
                </w:r>
                <w:r w:rsidR="00C62956">
                  <w:rPr>
                    <w:bCs/>
                    <w:noProof/>
                    <w:color w:val="001A70" w:themeColor="text2"/>
                    <w:sz w:val="16"/>
                  </w:rPr>
                  <w:t>7</w:t>
                </w:r>
                <w:r w:rsidR="004E6BF7" w:rsidRPr="00C64B9E">
                  <w:rPr>
                    <w:bCs/>
                    <w:color w:val="001A70" w:themeColor="text2"/>
                    <w:sz w:val="24"/>
                    <w:szCs w:val="24"/>
                  </w:rPr>
                  <w:fldChar w:fldCharType="end"/>
                </w:r>
              </w:sdtContent>
            </w:sdt>
          </w:sdtContent>
        </w:sdt>
        <w:r w:rsidR="004E6BF7" w:rsidRPr="00C64B9E">
          <w:rPr>
            <w:color w:val="001A70" w:themeColor="text2"/>
            <w:sz w:val="16"/>
          </w:rPr>
          <w:t xml:space="preserve"> </w:t>
        </w:r>
      </w:sdtContent>
    </w:sdt>
  </w:p>
  <w:p w14:paraId="45BF9366" w14:textId="77777777" w:rsidR="004E6BF7" w:rsidRDefault="00C62956" w:rsidP="00C64B9E">
    <w:pPr>
      <w:pStyle w:val="Footer"/>
      <w:rPr>
        <w:color w:val="7D2248" w:themeColor="hyperlink"/>
        <w:sz w:val="16"/>
        <w:szCs w:val="18"/>
        <w:u w:val="single"/>
      </w:rPr>
    </w:pPr>
    <w:hyperlink r:id="rId1" w:history="1">
      <w:r w:rsidR="004E6BF7" w:rsidRPr="00AD581A">
        <w:rPr>
          <w:color w:val="7D2248" w:themeColor="hyperlink"/>
          <w:sz w:val="16"/>
          <w:szCs w:val="18"/>
          <w:u w:val="single"/>
        </w:rPr>
        <w:t>MBS Online</w:t>
      </w:r>
    </w:hyperlink>
  </w:p>
  <w:p w14:paraId="6186962E" w14:textId="79D12CAC" w:rsidR="004E6BF7" w:rsidRPr="005B7573" w:rsidRDefault="004E6BF7" w:rsidP="005B7573">
    <w:pPr>
      <w:tabs>
        <w:tab w:val="center" w:pos="4513"/>
        <w:tab w:val="right" w:pos="9026"/>
      </w:tabs>
      <w:spacing w:after="0" w:line="240" w:lineRule="auto"/>
      <w:rPr>
        <w:color w:val="001A70" w:themeColor="text2"/>
        <w:sz w:val="16"/>
      </w:rPr>
    </w:pPr>
    <w:r w:rsidRPr="00A57A17">
      <w:rPr>
        <w:color w:val="001A70" w:themeColor="text2"/>
        <w:sz w:val="16"/>
      </w:rPr>
      <w:t xml:space="preserve">Last updated – </w:t>
    </w:r>
    <w:r w:rsidR="00C37D7E" w:rsidRPr="00C37D7E">
      <w:rPr>
        <w:b/>
        <w:color w:val="001A70" w:themeColor="text2"/>
        <w:sz w:val="16"/>
      </w:rPr>
      <w:t xml:space="preserve"> </w:t>
    </w:r>
    <w:r w:rsidR="00231E64">
      <w:rPr>
        <w:b/>
        <w:color w:val="001A70" w:themeColor="text2"/>
        <w:sz w:val="16"/>
      </w:rPr>
      <w:t>06</w:t>
    </w:r>
    <w:r w:rsidR="0038012C">
      <w:rPr>
        <w:b/>
        <w:color w:val="001A70" w:themeColor="text2"/>
        <w:sz w:val="16"/>
      </w:rPr>
      <w:t xml:space="preserve"> Ju</w:t>
    </w:r>
    <w:r w:rsidR="005E4C6B">
      <w:rPr>
        <w:b/>
        <w:color w:val="001A70" w:themeColor="text2"/>
        <w:sz w:val="16"/>
      </w:rPr>
      <w:t>ly</w:t>
    </w:r>
    <w:r w:rsidR="00C37D7E" w:rsidRPr="00C37D7E">
      <w:rPr>
        <w:b/>
        <w:color w:val="001A70" w:themeColor="text2"/>
        <w:sz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6131" w14:textId="77777777" w:rsidR="004E6BF7" w:rsidRDefault="004E6BF7" w:rsidP="006D1088">
      <w:pPr>
        <w:spacing w:after="0" w:line="240" w:lineRule="auto"/>
      </w:pPr>
      <w:r>
        <w:separator/>
      </w:r>
    </w:p>
  </w:footnote>
  <w:footnote w:type="continuationSeparator" w:id="0">
    <w:p w14:paraId="7926CA62" w14:textId="77777777" w:rsidR="004E6BF7" w:rsidRDefault="004E6B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C4" w14:textId="35EAA08E" w:rsidR="004E6BF7" w:rsidRDefault="004E6BF7">
    <w:pPr>
      <w:pStyle w:val="Header"/>
    </w:pPr>
    <w:r w:rsidRPr="006D1088">
      <w:rPr>
        <w:noProof/>
        <w:lang w:eastAsia="en-AU"/>
      </w:rPr>
      <w:drawing>
        <wp:anchor distT="0" distB="0" distL="114300" distR="114300" simplePos="0" relativeHeight="251655168" behindDoc="1" locked="0" layoutInCell="1" allowOverlap="1" wp14:anchorId="6F2CECAE" wp14:editId="2980AEF9">
          <wp:simplePos x="0" y="0"/>
          <wp:positionH relativeFrom="page">
            <wp:posOffset>-35626</wp:posOffset>
          </wp:positionH>
          <wp:positionV relativeFrom="paragraph">
            <wp:posOffset>-485206</wp:posOffset>
          </wp:positionV>
          <wp:extent cx="7642860" cy="1610995"/>
          <wp:effectExtent l="0" t="0" r="0" b="8255"/>
          <wp:wrapNone/>
          <wp:docPr id="7" name="Picture 7"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8C1C" w14:textId="77777777" w:rsidR="004E6BF7" w:rsidRDefault="004E6BF7">
    <w:pPr>
      <w:pStyle w:val="Header"/>
    </w:pPr>
    <w:r w:rsidRPr="006D1088">
      <w:rPr>
        <w:noProof/>
        <w:lang w:eastAsia="en-AU"/>
      </w:rPr>
      <w:drawing>
        <wp:anchor distT="0" distB="0" distL="114300" distR="114300" simplePos="0" relativeHeight="251659264" behindDoc="1" locked="0" layoutInCell="1" allowOverlap="1" wp14:anchorId="3C3BB8BE" wp14:editId="5A2B3654">
          <wp:simplePos x="0" y="0"/>
          <wp:positionH relativeFrom="page">
            <wp:posOffset>-35626</wp:posOffset>
          </wp:positionH>
          <wp:positionV relativeFrom="paragraph">
            <wp:posOffset>-485206</wp:posOffset>
          </wp:positionV>
          <wp:extent cx="7642860" cy="1610995"/>
          <wp:effectExtent l="0" t="0" r="0" b="8255"/>
          <wp:wrapNone/>
          <wp:docPr id="6" name="Picture 6"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036628"/>
    <w:multiLevelType w:val="hybridMultilevel"/>
    <w:tmpl w:val="0F441B8E"/>
    <w:lvl w:ilvl="0" w:tplc="756C1D90">
      <w:start w:val="1"/>
      <w:numFmt w:val="lowerLetter"/>
      <w:lvlText w:val="(%1)"/>
      <w:lvlJc w:val="left"/>
      <w:pPr>
        <w:ind w:left="720" w:hanging="360"/>
      </w:pPr>
      <w:rPr>
        <w:rFonts w:hint="default"/>
        <w:color w:val="auto"/>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5E6868"/>
    <w:multiLevelType w:val="hybridMultilevel"/>
    <w:tmpl w:val="6A8E2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247D70"/>
    <w:multiLevelType w:val="hybridMultilevel"/>
    <w:tmpl w:val="EA0A1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ED35596"/>
    <w:multiLevelType w:val="hybridMultilevel"/>
    <w:tmpl w:val="DDCC7830"/>
    <w:lvl w:ilvl="0" w:tplc="B242415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DD5998"/>
    <w:multiLevelType w:val="hybridMultilevel"/>
    <w:tmpl w:val="ACC0C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7691959"/>
    <w:multiLevelType w:val="hybridMultilevel"/>
    <w:tmpl w:val="4F8E70B0"/>
    <w:styleLink w:val="Style21"/>
    <w:lvl w:ilvl="0" w:tplc="629463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8B766E"/>
    <w:multiLevelType w:val="hybridMultilevel"/>
    <w:tmpl w:val="B0621B6A"/>
    <w:lvl w:ilvl="0" w:tplc="716E190E">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017E02"/>
    <w:multiLevelType w:val="hybridMultilevel"/>
    <w:tmpl w:val="F5008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2"/>
  </w:num>
  <w:num w:numId="4">
    <w:abstractNumId w:val="5"/>
  </w:num>
  <w:num w:numId="5">
    <w:abstractNumId w:val="8"/>
  </w:num>
  <w:num w:numId="6">
    <w:abstractNumId w:val="12"/>
  </w:num>
  <w:num w:numId="7">
    <w:abstractNumId w:val="0"/>
  </w:num>
  <w:num w:numId="8">
    <w:abstractNumId w:val="12"/>
  </w:num>
  <w:num w:numId="9">
    <w:abstractNumId w:val="5"/>
  </w:num>
  <w:num w:numId="10">
    <w:abstractNumId w:val="1"/>
  </w:num>
  <w:num w:numId="11">
    <w:abstractNumId w:val="10"/>
  </w:num>
  <w:num w:numId="12">
    <w:abstractNumId w:val="9"/>
  </w:num>
  <w:num w:numId="13">
    <w:abstractNumId w:val="3"/>
  </w:num>
  <w:num w:numId="14">
    <w:abstractNumId w:val="6"/>
  </w:num>
  <w:num w:numId="15">
    <w:abstractNumId w:val="13"/>
  </w:num>
  <w:num w:numId="16">
    <w:abstractNumId w:val="7"/>
  </w:num>
  <w:num w:numId="17">
    <w:abstractNumId w:val="11"/>
  </w:num>
  <w:num w:numId="18">
    <w:abstractNumId w:val="2"/>
  </w:num>
  <w:num w:numId="19">
    <w:abstractNumId w:val="4"/>
  </w:num>
  <w:num w:numId="20">
    <w:abstractNumId w:val="14"/>
  </w:num>
  <w:num w:numId="21">
    <w:abstractNumId w:val="4"/>
  </w:num>
  <w:num w:numId="22">
    <w:abstractNumId w:val="14"/>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31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60"/>
    <w:rsid w:val="00004431"/>
    <w:rsid w:val="00005FA9"/>
    <w:rsid w:val="000118FA"/>
    <w:rsid w:val="0001305A"/>
    <w:rsid w:val="00017D5D"/>
    <w:rsid w:val="00023725"/>
    <w:rsid w:val="0003040F"/>
    <w:rsid w:val="000323DC"/>
    <w:rsid w:val="00032635"/>
    <w:rsid w:val="00032AB6"/>
    <w:rsid w:val="00032FDC"/>
    <w:rsid w:val="00033D93"/>
    <w:rsid w:val="00037F63"/>
    <w:rsid w:val="00042682"/>
    <w:rsid w:val="00042844"/>
    <w:rsid w:val="0005295D"/>
    <w:rsid w:val="00053819"/>
    <w:rsid w:val="00054029"/>
    <w:rsid w:val="000575CB"/>
    <w:rsid w:val="000711BC"/>
    <w:rsid w:val="000721D0"/>
    <w:rsid w:val="000742F2"/>
    <w:rsid w:val="00074AD7"/>
    <w:rsid w:val="00074D67"/>
    <w:rsid w:val="00074D9E"/>
    <w:rsid w:val="00077BFD"/>
    <w:rsid w:val="000802AA"/>
    <w:rsid w:val="0008555D"/>
    <w:rsid w:val="000856E4"/>
    <w:rsid w:val="000861A0"/>
    <w:rsid w:val="00087AE5"/>
    <w:rsid w:val="00092A55"/>
    <w:rsid w:val="000A37C5"/>
    <w:rsid w:val="000A43C6"/>
    <w:rsid w:val="000A6560"/>
    <w:rsid w:val="000B01AE"/>
    <w:rsid w:val="000B1C57"/>
    <w:rsid w:val="000B1C83"/>
    <w:rsid w:val="000B3969"/>
    <w:rsid w:val="000B4851"/>
    <w:rsid w:val="000B7B54"/>
    <w:rsid w:val="000C48FC"/>
    <w:rsid w:val="000C546B"/>
    <w:rsid w:val="000C668D"/>
    <w:rsid w:val="000C730C"/>
    <w:rsid w:val="000D052C"/>
    <w:rsid w:val="000D6618"/>
    <w:rsid w:val="000D6DC4"/>
    <w:rsid w:val="000E1A3D"/>
    <w:rsid w:val="000E499E"/>
    <w:rsid w:val="000E7D2B"/>
    <w:rsid w:val="000F3FF2"/>
    <w:rsid w:val="000F48CB"/>
    <w:rsid w:val="000F658B"/>
    <w:rsid w:val="00100783"/>
    <w:rsid w:val="00101643"/>
    <w:rsid w:val="0010305F"/>
    <w:rsid w:val="00104EF5"/>
    <w:rsid w:val="00107BE4"/>
    <w:rsid w:val="00107E32"/>
    <w:rsid w:val="0011235D"/>
    <w:rsid w:val="00114BC8"/>
    <w:rsid w:val="00115585"/>
    <w:rsid w:val="00116B77"/>
    <w:rsid w:val="00126243"/>
    <w:rsid w:val="0013584E"/>
    <w:rsid w:val="001372D9"/>
    <w:rsid w:val="001428D6"/>
    <w:rsid w:val="00143300"/>
    <w:rsid w:val="00143450"/>
    <w:rsid w:val="0015626C"/>
    <w:rsid w:val="001620B2"/>
    <w:rsid w:val="001715BA"/>
    <w:rsid w:val="00180302"/>
    <w:rsid w:val="0018145D"/>
    <w:rsid w:val="00181B52"/>
    <w:rsid w:val="0018226E"/>
    <w:rsid w:val="00184A4F"/>
    <w:rsid w:val="00184BC4"/>
    <w:rsid w:val="00186F73"/>
    <w:rsid w:val="00191DE6"/>
    <w:rsid w:val="00194F62"/>
    <w:rsid w:val="001A416C"/>
    <w:rsid w:val="001A5EAB"/>
    <w:rsid w:val="001A6007"/>
    <w:rsid w:val="001A7162"/>
    <w:rsid w:val="001A73A5"/>
    <w:rsid w:val="001B0EB1"/>
    <w:rsid w:val="001C065B"/>
    <w:rsid w:val="001C2E6A"/>
    <w:rsid w:val="001C39EA"/>
    <w:rsid w:val="001C3B15"/>
    <w:rsid w:val="001C4AA0"/>
    <w:rsid w:val="001D0D6B"/>
    <w:rsid w:val="001D7BC7"/>
    <w:rsid w:val="001E31E8"/>
    <w:rsid w:val="001E3873"/>
    <w:rsid w:val="001E4AAE"/>
    <w:rsid w:val="001E6AB8"/>
    <w:rsid w:val="001F047B"/>
    <w:rsid w:val="001F1400"/>
    <w:rsid w:val="001F1B42"/>
    <w:rsid w:val="002041C5"/>
    <w:rsid w:val="0020724A"/>
    <w:rsid w:val="00207CE3"/>
    <w:rsid w:val="00215F3B"/>
    <w:rsid w:val="0022001B"/>
    <w:rsid w:val="0022400C"/>
    <w:rsid w:val="00225FE2"/>
    <w:rsid w:val="00227391"/>
    <w:rsid w:val="00231B2F"/>
    <w:rsid w:val="00231E64"/>
    <w:rsid w:val="00232633"/>
    <w:rsid w:val="002360FA"/>
    <w:rsid w:val="00237393"/>
    <w:rsid w:val="00237A74"/>
    <w:rsid w:val="00237BE8"/>
    <w:rsid w:val="00240530"/>
    <w:rsid w:val="00240B49"/>
    <w:rsid w:val="00241DF1"/>
    <w:rsid w:val="00242919"/>
    <w:rsid w:val="00243B53"/>
    <w:rsid w:val="00244C4C"/>
    <w:rsid w:val="00245EB1"/>
    <w:rsid w:val="0025371F"/>
    <w:rsid w:val="00264E25"/>
    <w:rsid w:val="0026547E"/>
    <w:rsid w:val="00265AF9"/>
    <w:rsid w:val="002672AF"/>
    <w:rsid w:val="00270AB0"/>
    <w:rsid w:val="00271F02"/>
    <w:rsid w:val="002746BB"/>
    <w:rsid w:val="0027565A"/>
    <w:rsid w:val="00284D64"/>
    <w:rsid w:val="00285429"/>
    <w:rsid w:val="0028672C"/>
    <w:rsid w:val="0029176A"/>
    <w:rsid w:val="0029344E"/>
    <w:rsid w:val="00296DD0"/>
    <w:rsid w:val="002A3C7C"/>
    <w:rsid w:val="002B3424"/>
    <w:rsid w:val="002B36A2"/>
    <w:rsid w:val="002B39B2"/>
    <w:rsid w:val="002B543A"/>
    <w:rsid w:val="002C0776"/>
    <w:rsid w:val="002C6D3C"/>
    <w:rsid w:val="002C78C4"/>
    <w:rsid w:val="002D02F1"/>
    <w:rsid w:val="002E24C6"/>
    <w:rsid w:val="002E272C"/>
    <w:rsid w:val="002E3FE8"/>
    <w:rsid w:val="002F0178"/>
    <w:rsid w:val="0030446A"/>
    <w:rsid w:val="00306A61"/>
    <w:rsid w:val="00306F24"/>
    <w:rsid w:val="003078BD"/>
    <w:rsid w:val="00307C6D"/>
    <w:rsid w:val="00316F29"/>
    <w:rsid w:val="00321E9D"/>
    <w:rsid w:val="00322ACB"/>
    <w:rsid w:val="00330556"/>
    <w:rsid w:val="00332D5E"/>
    <w:rsid w:val="00335B53"/>
    <w:rsid w:val="0033632B"/>
    <w:rsid w:val="003370DF"/>
    <w:rsid w:val="0034678C"/>
    <w:rsid w:val="00352321"/>
    <w:rsid w:val="00352553"/>
    <w:rsid w:val="00354816"/>
    <w:rsid w:val="0035626F"/>
    <w:rsid w:val="00363A31"/>
    <w:rsid w:val="00365CEC"/>
    <w:rsid w:val="00365E4C"/>
    <w:rsid w:val="00366685"/>
    <w:rsid w:val="0037154A"/>
    <w:rsid w:val="0037187B"/>
    <w:rsid w:val="00372A70"/>
    <w:rsid w:val="00372CD0"/>
    <w:rsid w:val="003737F7"/>
    <w:rsid w:val="0037670E"/>
    <w:rsid w:val="00376BF9"/>
    <w:rsid w:val="0038012C"/>
    <w:rsid w:val="00384C43"/>
    <w:rsid w:val="00385288"/>
    <w:rsid w:val="003876F9"/>
    <w:rsid w:val="00395FE7"/>
    <w:rsid w:val="003A2EE6"/>
    <w:rsid w:val="003A3465"/>
    <w:rsid w:val="003A43DE"/>
    <w:rsid w:val="003A7902"/>
    <w:rsid w:val="003B1121"/>
    <w:rsid w:val="003B1136"/>
    <w:rsid w:val="003B4CD5"/>
    <w:rsid w:val="003C02DA"/>
    <w:rsid w:val="003C0794"/>
    <w:rsid w:val="003C11D3"/>
    <w:rsid w:val="003C4768"/>
    <w:rsid w:val="003D3DF9"/>
    <w:rsid w:val="003D5CEF"/>
    <w:rsid w:val="003D7D55"/>
    <w:rsid w:val="003E0477"/>
    <w:rsid w:val="003E0B64"/>
    <w:rsid w:val="003E13D9"/>
    <w:rsid w:val="003E1487"/>
    <w:rsid w:val="003E265B"/>
    <w:rsid w:val="003E5FE6"/>
    <w:rsid w:val="003E6C41"/>
    <w:rsid w:val="003E7F7B"/>
    <w:rsid w:val="003F2E62"/>
    <w:rsid w:val="003F53C7"/>
    <w:rsid w:val="003F5EB1"/>
    <w:rsid w:val="003F7346"/>
    <w:rsid w:val="004007BE"/>
    <w:rsid w:val="00402829"/>
    <w:rsid w:val="00404D59"/>
    <w:rsid w:val="00405592"/>
    <w:rsid w:val="0040562E"/>
    <w:rsid w:val="0040573F"/>
    <w:rsid w:val="00411F87"/>
    <w:rsid w:val="0041360F"/>
    <w:rsid w:val="00415F5E"/>
    <w:rsid w:val="00416574"/>
    <w:rsid w:val="00432212"/>
    <w:rsid w:val="00432485"/>
    <w:rsid w:val="004327F7"/>
    <w:rsid w:val="004362C9"/>
    <w:rsid w:val="00440244"/>
    <w:rsid w:val="0044560A"/>
    <w:rsid w:val="0044625D"/>
    <w:rsid w:val="00447993"/>
    <w:rsid w:val="004517A8"/>
    <w:rsid w:val="00453FCB"/>
    <w:rsid w:val="00456BF4"/>
    <w:rsid w:val="00461F1D"/>
    <w:rsid w:val="00464E24"/>
    <w:rsid w:val="00466A32"/>
    <w:rsid w:val="00470DD5"/>
    <w:rsid w:val="00475508"/>
    <w:rsid w:val="004762A0"/>
    <w:rsid w:val="004775B0"/>
    <w:rsid w:val="00483353"/>
    <w:rsid w:val="004910D2"/>
    <w:rsid w:val="004922A7"/>
    <w:rsid w:val="00492DDB"/>
    <w:rsid w:val="00493BC3"/>
    <w:rsid w:val="00497386"/>
    <w:rsid w:val="004A36D7"/>
    <w:rsid w:val="004A5360"/>
    <w:rsid w:val="004A627F"/>
    <w:rsid w:val="004A6607"/>
    <w:rsid w:val="004B0223"/>
    <w:rsid w:val="004B2D3F"/>
    <w:rsid w:val="004B4334"/>
    <w:rsid w:val="004B6590"/>
    <w:rsid w:val="004C0F76"/>
    <w:rsid w:val="004C1290"/>
    <w:rsid w:val="004C3B44"/>
    <w:rsid w:val="004C69B3"/>
    <w:rsid w:val="004D18D9"/>
    <w:rsid w:val="004D2292"/>
    <w:rsid w:val="004D5DE6"/>
    <w:rsid w:val="004D7A4F"/>
    <w:rsid w:val="004E6BF7"/>
    <w:rsid w:val="004E721C"/>
    <w:rsid w:val="004F2A0E"/>
    <w:rsid w:val="004F3581"/>
    <w:rsid w:val="004F4B92"/>
    <w:rsid w:val="0050042D"/>
    <w:rsid w:val="005008F4"/>
    <w:rsid w:val="00503A6B"/>
    <w:rsid w:val="00503E8D"/>
    <w:rsid w:val="00504287"/>
    <w:rsid w:val="00520161"/>
    <w:rsid w:val="00522101"/>
    <w:rsid w:val="00527E95"/>
    <w:rsid w:val="00532C16"/>
    <w:rsid w:val="00533A4C"/>
    <w:rsid w:val="005428EE"/>
    <w:rsid w:val="00551374"/>
    <w:rsid w:val="00562A42"/>
    <w:rsid w:val="00562DEF"/>
    <w:rsid w:val="005657CF"/>
    <w:rsid w:val="005721A7"/>
    <w:rsid w:val="005760C3"/>
    <w:rsid w:val="00585B33"/>
    <w:rsid w:val="005862F3"/>
    <w:rsid w:val="0059277A"/>
    <w:rsid w:val="005935A8"/>
    <w:rsid w:val="005940E6"/>
    <w:rsid w:val="00596D8A"/>
    <w:rsid w:val="005A1F6C"/>
    <w:rsid w:val="005A3E55"/>
    <w:rsid w:val="005A6093"/>
    <w:rsid w:val="005A683A"/>
    <w:rsid w:val="005B20A9"/>
    <w:rsid w:val="005B302E"/>
    <w:rsid w:val="005B40FE"/>
    <w:rsid w:val="005B5A69"/>
    <w:rsid w:val="005B7573"/>
    <w:rsid w:val="005C425E"/>
    <w:rsid w:val="005D68EF"/>
    <w:rsid w:val="005E175A"/>
    <w:rsid w:val="005E4C6B"/>
    <w:rsid w:val="005E4DC4"/>
    <w:rsid w:val="005E6BD6"/>
    <w:rsid w:val="005E729B"/>
    <w:rsid w:val="005F146C"/>
    <w:rsid w:val="005F624C"/>
    <w:rsid w:val="005F70A1"/>
    <w:rsid w:val="006009C7"/>
    <w:rsid w:val="00602681"/>
    <w:rsid w:val="006054CC"/>
    <w:rsid w:val="00605562"/>
    <w:rsid w:val="0061179A"/>
    <w:rsid w:val="00612E10"/>
    <w:rsid w:val="00616D51"/>
    <w:rsid w:val="00617A39"/>
    <w:rsid w:val="006210E1"/>
    <w:rsid w:val="00623477"/>
    <w:rsid w:val="00627DF5"/>
    <w:rsid w:val="00630329"/>
    <w:rsid w:val="00636431"/>
    <w:rsid w:val="00636AA5"/>
    <w:rsid w:val="00641633"/>
    <w:rsid w:val="00642C5C"/>
    <w:rsid w:val="006458B8"/>
    <w:rsid w:val="00645FD9"/>
    <w:rsid w:val="00650F4C"/>
    <w:rsid w:val="00651055"/>
    <w:rsid w:val="00652028"/>
    <w:rsid w:val="0066084C"/>
    <w:rsid w:val="006620F5"/>
    <w:rsid w:val="006624A9"/>
    <w:rsid w:val="00665518"/>
    <w:rsid w:val="00671AE2"/>
    <w:rsid w:val="00674645"/>
    <w:rsid w:val="006765F2"/>
    <w:rsid w:val="0067759F"/>
    <w:rsid w:val="00677973"/>
    <w:rsid w:val="00681667"/>
    <w:rsid w:val="00691DAB"/>
    <w:rsid w:val="006927B1"/>
    <w:rsid w:val="006948D9"/>
    <w:rsid w:val="0069729D"/>
    <w:rsid w:val="006A2FD2"/>
    <w:rsid w:val="006A47D5"/>
    <w:rsid w:val="006A5D15"/>
    <w:rsid w:val="006B2891"/>
    <w:rsid w:val="006B28E8"/>
    <w:rsid w:val="006B3D2C"/>
    <w:rsid w:val="006B6DD9"/>
    <w:rsid w:val="006B6E54"/>
    <w:rsid w:val="006C1CA8"/>
    <w:rsid w:val="006C3735"/>
    <w:rsid w:val="006C3F60"/>
    <w:rsid w:val="006C5021"/>
    <w:rsid w:val="006C54CE"/>
    <w:rsid w:val="006D1088"/>
    <w:rsid w:val="006D68E8"/>
    <w:rsid w:val="006D68F3"/>
    <w:rsid w:val="006F03DA"/>
    <w:rsid w:val="006F054D"/>
    <w:rsid w:val="006F1EEC"/>
    <w:rsid w:val="006F27B7"/>
    <w:rsid w:val="006F5785"/>
    <w:rsid w:val="006F6358"/>
    <w:rsid w:val="006F755D"/>
    <w:rsid w:val="0070201F"/>
    <w:rsid w:val="007020BF"/>
    <w:rsid w:val="00702D01"/>
    <w:rsid w:val="00707670"/>
    <w:rsid w:val="00712091"/>
    <w:rsid w:val="00712F33"/>
    <w:rsid w:val="00721396"/>
    <w:rsid w:val="00721B19"/>
    <w:rsid w:val="00723C6B"/>
    <w:rsid w:val="00724713"/>
    <w:rsid w:val="00724E04"/>
    <w:rsid w:val="007271B1"/>
    <w:rsid w:val="0073257C"/>
    <w:rsid w:val="00736D31"/>
    <w:rsid w:val="0074190E"/>
    <w:rsid w:val="0074266F"/>
    <w:rsid w:val="007456E7"/>
    <w:rsid w:val="00746A00"/>
    <w:rsid w:val="00746C99"/>
    <w:rsid w:val="00747F63"/>
    <w:rsid w:val="00754B9B"/>
    <w:rsid w:val="00757FD7"/>
    <w:rsid w:val="007614A7"/>
    <w:rsid w:val="00762CF6"/>
    <w:rsid w:val="00763E5B"/>
    <w:rsid w:val="00774C9D"/>
    <w:rsid w:val="00780EF8"/>
    <w:rsid w:val="00781237"/>
    <w:rsid w:val="0078496D"/>
    <w:rsid w:val="00784CE3"/>
    <w:rsid w:val="00791085"/>
    <w:rsid w:val="007945E8"/>
    <w:rsid w:val="00795CBA"/>
    <w:rsid w:val="007A232E"/>
    <w:rsid w:val="007B0272"/>
    <w:rsid w:val="007B1B4A"/>
    <w:rsid w:val="007B1CDA"/>
    <w:rsid w:val="007B2B43"/>
    <w:rsid w:val="007B5176"/>
    <w:rsid w:val="007B6B16"/>
    <w:rsid w:val="007B70A7"/>
    <w:rsid w:val="007B7641"/>
    <w:rsid w:val="007C0941"/>
    <w:rsid w:val="007C0D87"/>
    <w:rsid w:val="007C304E"/>
    <w:rsid w:val="007C343E"/>
    <w:rsid w:val="007C381C"/>
    <w:rsid w:val="007C5A4E"/>
    <w:rsid w:val="007D15CC"/>
    <w:rsid w:val="007D67B5"/>
    <w:rsid w:val="007D6EFC"/>
    <w:rsid w:val="007D70B2"/>
    <w:rsid w:val="007D7D81"/>
    <w:rsid w:val="007E13D5"/>
    <w:rsid w:val="007E1681"/>
    <w:rsid w:val="007E2860"/>
    <w:rsid w:val="007E515A"/>
    <w:rsid w:val="007E6727"/>
    <w:rsid w:val="007F2092"/>
    <w:rsid w:val="007F463D"/>
    <w:rsid w:val="0080030B"/>
    <w:rsid w:val="00805650"/>
    <w:rsid w:val="00805D4B"/>
    <w:rsid w:val="0080635A"/>
    <w:rsid w:val="00811A92"/>
    <w:rsid w:val="00811D2D"/>
    <w:rsid w:val="00814AE2"/>
    <w:rsid w:val="00814E9B"/>
    <w:rsid w:val="008178A3"/>
    <w:rsid w:val="00817974"/>
    <w:rsid w:val="00820EBE"/>
    <w:rsid w:val="00821361"/>
    <w:rsid w:val="00822C59"/>
    <w:rsid w:val="008238F3"/>
    <w:rsid w:val="00825ABD"/>
    <w:rsid w:val="00830DFD"/>
    <w:rsid w:val="00841042"/>
    <w:rsid w:val="00841530"/>
    <w:rsid w:val="00844F7F"/>
    <w:rsid w:val="00847B94"/>
    <w:rsid w:val="00852651"/>
    <w:rsid w:val="0085778E"/>
    <w:rsid w:val="00860376"/>
    <w:rsid w:val="00860A02"/>
    <w:rsid w:val="008629C0"/>
    <w:rsid w:val="00864DA1"/>
    <w:rsid w:val="00865A0A"/>
    <w:rsid w:val="00874995"/>
    <w:rsid w:val="008751D1"/>
    <w:rsid w:val="00882BF4"/>
    <w:rsid w:val="00884022"/>
    <w:rsid w:val="0088774D"/>
    <w:rsid w:val="00893C1C"/>
    <w:rsid w:val="00897D38"/>
    <w:rsid w:val="008A1973"/>
    <w:rsid w:val="008A4976"/>
    <w:rsid w:val="008A71B5"/>
    <w:rsid w:val="008A72FC"/>
    <w:rsid w:val="008B0313"/>
    <w:rsid w:val="008B049A"/>
    <w:rsid w:val="008B3526"/>
    <w:rsid w:val="008B36A6"/>
    <w:rsid w:val="008B69E7"/>
    <w:rsid w:val="008C370C"/>
    <w:rsid w:val="008C3BE4"/>
    <w:rsid w:val="008C667D"/>
    <w:rsid w:val="008D2398"/>
    <w:rsid w:val="008D2EF9"/>
    <w:rsid w:val="008D417C"/>
    <w:rsid w:val="008D4339"/>
    <w:rsid w:val="008E0A9B"/>
    <w:rsid w:val="008E1BF2"/>
    <w:rsid w:val="008E48B0"/>
    <w:rsid w:val="008E5C77"/>
    <w:rsid w:val="008E681A"/>
    <w:rsid w:val="008F05A2"/>
    <w:rsid w:val="008F224D"/>
    <w:rsid w:val="008F47D0"/>
    <w:rsid w:val="008F531D"/>
    <w:rsid w:val="008F548E"/>
    <w:rsid w:val="008F609B"/>
    <w:rsid w:val="008F6492"/>
    <w:rsid w:val="008F6E6F"/>
    <w:rsid w:val="00900491"/>
    <w:rsid w:val="00906169"/>
    <w:rsid w:val="00910AE3"/>
    <w:rsid w:val="009111CE"/>
    <w:rsid w:val="00911BCA"/>
    <w:rsid w:val="00915F4D"/>
    <w:rsid w:val="00916BB3"/>
    <w:rsid w:val="0092186B"/>
    <w:rsid w:val="0092459A"/>
    <w:rsid w:val="00925E9E"/>
    <w:rsid w:val="00930EE4"/>
    <w:rsid w:val="0093279E"/>
    <w:rsid w:val="00933CFA"/>
    <w:rsid w:val="009342F2"/>
    <w:rsid w:val="00936375"/>
    <w:rsid w:val="009475B4"/>
    <w:rsid w:val="00950D27"/>
    <w:rsid w:val="00951EF0"/>
    <w:rsid w:val="00952204"/>
    <w:rsid w:val="00952A5A"/>
    <w:rsid w:val="00954554"/>
    <w:rsid w:val="00954BE6"/>
    <w:rsid w:val="009616BF"/>
    <w:rsid w:val="00961D88"/>
    <w:rsid w:val="00962435"/>
    <w:rsid w:val="00971C5A"/>
    <w:rsid w:val="009800BA"/>
    <w:rsid w:val="00982BD0"/>
    <w:rsid w:val="00984734"/>
    <w:rsid w:val="00992B3B"/>
    <w:rsid w:val="00992DB3"/>
    <w:rsid w:val="00993FAA"/>
    <w:rsid w:val="009A01C4"/>
    <w:rsid w:val="009A4B09"/>
    <w:rsid w:val="009A4D5D"/>
    <w:rsid w:val="009A54FA"/>
    <w:rsid w:val="009B07CC"/>
    <w:rsid w:val="009B678C"/>
    <w:rsid w:val="009C0ED3"/>
    <w:rsid w:val="009C2140"/>
    <w:rsid w:val="009C49FB"/>
    <w:rsid w:val="009C677C"/>
    <w:rsid w:val="009C6BED"/>
    <w:rsid w:val="009D036A"/>
    <w:rsid w:val="009D08B7"/>
    <w:rsid w:val="009D224C"/>
    <w:rsid w:val="009D412F"/>
    <w:rsid w:val="009D5686"/>
    <w:rsid w:val="009D6CD1"/>
    <w:rsid w:val="009E0200"/>
    <w:rsid w:val="009E11CB"/>
    <w:rsid w:val="009E7FAC"/>
    <w:rsid w:val="009F1E88"/>
    <w:rsid w:val="009F4F63"/>
    <w:rsid w:val="009F5041"/>
    <w:rsid w:val="009F5E70"/>
    <w:rsid w:val="00A03571"/>
    <w:rsid w:val="00A040C1"/>
    <w:rsid w:val="00A12B19"/>
    <w:rsid w:val="00A12C9C"/>
    <w:rsid w:val="00A20ECA"/>
    <w:rsid w:val="00A24EFD"/>
    <w:rsid w:val="00A26E3B"/>
    <w:rsid w:val="00A3145F"/>
    <w:rsid w:val="00A33ACB"/>
    <w:rsid w:val="00A41C50"/>
    <w:rsid w:val="00A44582"/>
    <w:rsid w:val="00A44E96"/>
    <w:rsid w:val="00A506CD"/>
    <w:rsid w:val="00A5706B"/>
    <w:rsid w:val="00A57A17"/>
    <w:rsid w:val="00A6628C"/>
    <w:rsid w:val="00A7039C"/>
    <w:rsid w:val="00A74172"/>
    <w:rsid w:val="00A74962"/>
    <w:rsid w:val="00A75EAC"/>
    <w:rsid w:val="00A76BB2"/>
    <w:rsid w:val="00A770C4"/>
    <w:rsid w:val="00A80234"/>
    <w:rsid w:val="00A821C8"/>
    <w:rsid w:val="00A86881"/>
    <w:rsid w:val="00A86A03"/>
    <w:rsid w:val="00A90310"/>
    <w:rsid w:val="00A90325"/>
    <w:rsid w:val="00A96F62"/>
    <w:rsid w:val="00A97817"/>
    <w:rsid w:val="00AB2425"/>
    <w:rsid w:val="00AB2B77"/>
    <w:rsid w:val="00AB74C5"/>
    <w:rsid w:val="00AB7BB3"/>
    <w:rsid w:val="00AB7FA7"/>
    <w:rsid w:val="00AC0C2D"/>
    <w:rsid w:val="00AC2975"/>
    <w:rsid w:val="00AC679F"/>
    <w:rsid w:val="00AC7D12"/>
    <w:rsid w:val="00AD2DB9"/>
    <w:rsid w:val="00AD327B"/>
    <w:rsid w:val="00AD4CDF"/>
    <w:rsid w:val="00AD581A"/>
    <w:rsid w:val="00AE0D93"/>
    <w:rsid w:val="00AE78A2"/>
    <w:rsid w:val="00AF0074"/>
    <w:rsid w:val="00AF16E0"/>
    <w:rsid w:val="00AF1DE0"/>
    <w:rsid w:val="00AF2E68"/>
    <w:rsid w:val="00AF4CF0"/>
    <w:rsid w:val="00AF50D0"/>
    <w:rsid w:val="00B040AB"/>
    <w:rsid w:val="00B074DF"/>
    <w:rsid w:val="00B13380"/>
    <w:rsid w:val="00B14AE1"/>
    <w:rsid w:val="00B21E9C"/>
    <w:rsid w:val="00B23A4C"/>
    <w:rsid w:val="00B23A92"/>
    <w:rsid w:val="00B30D2B"/>
    <w:rsid w:val="00B3107B"/>
    <w:rsid w:val="00B31C3E"/>
    <w:rsid w:val="00B32BB7"/>
    <w:rsid w:val="00B344DF"/>
    <w:rsid w:val="00B34E0E"/>
    <w:rsid w:val="00B364A0"/>
    <w:rsid w:val="00B44BF7"/>
    <w:rsid w:val="00B45B2D"/>
    <w:rsid w:val="00B472BF"/>
    <w:rsid w:val="00B52759"/>
    <w:rsid w:val="00B52AEB"/>
    <w:rsid w:val="00B53A5B"/>
    <w:rsid w:val="00B547A6"/>
    <w:rsid w:val="00B562B5"/>
    <w:rsid w:val="00B577D8"/>
    <w:rsid w:val="00B623B0"/>
    <w:rsid w:val="00B63FB9"/>
    <w:rsid w:val="00B64112"/>
    <w:rsid w:val="00B70DD3"/>
    <w:rsid w:val="00B759C2"/>
    <w:rsid w:val="00B81C55"/>
    <w:rsid w:val="00B83A27"/>
    <w:rsid w:val="00B869CD"/>
    <w:rsid w:val="00B9118C"/>
    <w:rsid w:val="00B92192"/>
    <w:rsid w:val="00B9746C"/>
    <w:rsid w:val="00BA17F4"/>
    <w:rsid w:val="00BA4E45"/>
    <w:rsid w:val="00BA657E"/>
    <w:rsid w:val="00BB30BB"/>
    <w:rsid w:val="00BB347C"/>
    <w:rsid w:val="00BB6F68"/>
    <w:rsid w:val="00BC01C4"/>
    <w:rsid w:val="00BC1193"/>
    <w:rsid w:val="00BC19CF"/>
    <w:rsid w:val="00BC2D1F"/>
    <w:rsid w:val="00BC4E46"/>
    <w:rsid w:val="00BD1349"/>
    <w:rsid w:val="00BD558C"/>
    <w:rsid w:val="00BE034E"/>
    <w:rsid w:val="00BE1D85"/>
    <w:rsid w:val="00BE4395"/>
    <w:rsid w:val="00BE4DBD"/>
    <w:rsid w:val="00BF1E71"/>
    <w:rsid w:val="00BF4300"/>
    <w:rsid w:val="00BF44B6"/>
    <w:rsid w:val="00BF775D"/>
    <w:rsid w:val="00C060D4"/>
    <w:rsid w:val="00C11575"/>
    <w:rsid w:val="00C136F9"/>
    <w:rsid w:val="00C13B16"/>
    <w:rsid w:val="00C208FC"/>
    <w:rsid w:val="00C20F49"/>
    <w:rsid w:val="00C25560"/>
    <w:rsid w:val="00C2629E"/>
    <w:rsid w:val="00C313DF"/>
    <w:rsid w:val="00C33A20"/>
    <w:rsid w:val="00C3576D"/>
    <w:rsid w:val="00C3723C"/>
    <w:rsid w:val="00C37D7E"/>
    <w:rsid w:val="00C46CF7"/>
    <w:rsid w:val="00C479DD"/>
    <w:rsid w:val="00C50A47"/>
    <w:rsid w:val="00C619ED"/>
    <w:rsid w:val="00C61B17"/>
    <w:rsid w:val="00C62956"/>
    <w:rsid w:val="00C64B9E"/>
    <w:rsid w:val="00C67370"/>
    <w:rsid w:val="00C72C2D"/>
    <w:rsid w:val="00C736D6"/>
    <w:rsid w:val="00C81B2A"/>
    <w:rsid w:val="00C8223A"/>
    <w:rsid w:val="00C831ED"/>
    <w:rsid w:val="00C85BCE"/>
    <w:rsid w:val="00C86856"/>
    <w:rsid w:val="00CA4B80"/>
    <w:rsid w:val="00CA4B81"/>
    <w:rsid w:val="00CA69FB"/>
    <w:rsid w:val="00CA743D"/>
    <w:rsid w:val="00CB2472"/>
    <w:rsid w:val="00CB6266"/>
    <w:rsid w:val="00CC23AF"/>
    <w:rsid w:val="00CC3118"/>
    <w:rsid w:val="00CC4242"/>
    <w:rsid w:val="00CC529D"/>
    <w:rsid w:val="00CC6D5C"/>
    <w:rsid w:val="00CD4806"/>
    <w:rsid w:val="00CE2BE8"/>
    <w:rsid w:val="00CE44F6"/>
    <w:rsid w:val="00CF2462"/>
    <w:rsid w:val="00CF2530"/>
    <w:rsid w:val="00CF45C7"/>
    <w:rsid w:val="00D01EC1"/>
    <w:rsid w:val="00D03755"/>
    <w:rsid w:val="00D119F0"/>
    <w:rsid w:val="00D14C12"/>
    <w:rsid w:val="00D1740E"/>
    <w:rsid w:val="00D20097"/>
    <w:rsid w:val="00D22025"/>
    <w:rsid w:val="00D22E58"/>
    <w:rsid w:val="00D2350B"/>
    <w:rsid w:val="00D24276"/>
    <w:rsid w:val="00D2670B"/>
    <w:rsid w:val="00D2790B"/>
    <w:rsid w:val="00D30B91"/>
    <w:rsid w:val="00D311A2"/>
    <w:rsid w:val="00D31FD5"/>
    <w:rsid w:val="00D33A0D"/>
    <w:rsid w:val="00D34587"/>
    <w:rsid w:val="00D37AB6"/>
    <w:rsid w:val="00D37FD2"/>
    <w:rsid w:val="00D407A1"/>
    <w:rsid w:val="00D413B1"/>
    <w:rsid w:val="00D440F1"/>
    <w:rsid w:val="00D453F6"/>
    <w:rsid w:val="00D46BFF"/>
    <w:rsid w:val="00D47DD1"/>
    <w:rsid w:val="00D51E61"/>
    <w:rsid w:val="00D531DE"/>
    <w:rsid w:val="00D545DC"/>
    <w:rsid w:val="00D577F8"/>
    <w:rsid w:val="00D57FE5"/>
    <w:rsid w:val="00D61FAB"/>
    <w:rsid w:val="00D640CC"/>
    <w:rsid w:val="00D75478"/>
    <w:rsid w:val="00D759D5"/>
    <w:rsid w:val="00D76659"/>
    <w:rsid w:val="00D80465"/>
    <w:rsid w:val="00D817F3"/>
    <w:rsid w:val="00D83A72"/>
    <w:rsid w:val="00D83B4F"/>
    <w:rsid w:val="00D84D0E"/>
    <w:rsid w:val="00D8515A"/>
    <w:rsid w:val="00D90FBF"/>
    <w:rsid w:val="00D92038"/>
    <w:rsid w:val="00D97B93"/>
    <w:rsid w:val="00DA3FF6"/>
    <w:rsid w:val="00DA4519"/>
    <w:rsid w:val="00DA6D06"/>
    <w:rsid w:val="00DB0CC0"/>
    <w:rsid w:val="00DB1343"/>
    <w:rsid w:val="00DB1A46"/>
    <w:rsid w:val="00DB3039"/>
    <w:rsid w:val="00DB5268"/>
    <w:rsid w:val="00DB5C30"/>
    <w:rsid w:val="00DB5CA5"/>
    <w:rsid w:val="00DC1E7D"/>
    <w:rsid w:val="00DC2695"/>
    <w:rsid w:val="00DC5087"/>
    <w:rsid w:val="00DC6578"/>
    <w:rsid w:val="00DD240D"/>
    <w:rsid w:val="00DD25ED"/>
    <w:rsid w:val="00DD3E9E"/>
    <w:rsid w:val="00DD4DF0"/>
    <w:rsid w:val="00DD6F61"/>
    <w:rsid w:val="00DD79D2"/>
    <w:rsid w:val="00DE039C"/>
    <w:rsid w:val="00DE0515"/>
    <w:rsid w:val="00DE22E2"/>
    <w:rsid w:val="00DE3B04"/>
    <w:rsid w:val="00DF283A"/>
    <w:rsid w:val="00DF388B"/>
    <w:rsid w:val="00DF5D4F"/>
    <w:rsid w:val="00DF71F1"/>
    <w:rsid w:val="00E00453"/>
    <w:rsid w:val="00E00D52"/>
    <w:rsid w:val="00E02273"/>
    <w:rsid w:val="00E0254C"/>
    <w:rsid w:val="00E03F76"/>
    <w:rsid w:val="00E046A4"/>
    <w:rsid w:val="00E053E3"/>
    <w:rsid w:val="00E07359"/>
    <w:rsid w:val="00E100BC"/>
    <w:rsid w:val="00E10E1A"/>
    <w:rsid w:val="00E163A3"/>
    <w:rsid w:val="00E313AC"/>
    <w:rsid w:val="00E401CE"/>
    <w:rsid w:val="00E42C71"/>
    <w:rsid w:val="00E43F4A"/>
    <w:rsid w:val="00E445B1"/>
    <w:rsid w:val="00E4512F"/>
    <w:rsid w:val="00E46170"/>
    <w:rsid w:val="00E51E56"/>
    <w:rsid w:val="00E53F12"/>
    <w:rsid w:val="00E53FF9"/>
    <w:rsid w:val="00E55B31"/>
    <w:rsid w:val="00E60F91"/>
    <w:rsid w:val="00E61304"/>
    <w:rsid w:val="00E62523"/>
    <w:rsid w:val="00E70D39"/>
    <w:rsid w:val="00E70E68"/>
    <w:rsid w:val="00E71B17"/>
    <w:rsid w:val="00E7439B"/>
    <w:rsid w:val="00E74A22"/>
    <w:rsid w:val="00E74ED8"/>
    <w:rsid w:val="00E804BF"/>
    <w:rsid w:val="00E86B6A"/>
    <w:rsid w:val="00E911ED"/>
    <w:rsid w:val="00E926FF"/>
    <w:rsid w:val="00E93321"/>
    <w:rsid w:val="00E95143"/>
    <w:rsid w:val="00E95C64"/>
    <w:rsid w:val="00EA08FE"/>
    <w:rsid w:val="00EA4C99"/>
    <w:rsid w:val="00EB4B3D"/>
    <w:rsid w:val="00EB7F73"/>
    <w:rsid w:val="00EC6524"/>
    <w:rsid w:val="00EC6738"/>
    <w:rsid w:val="00EC7086"/>
    <w:rsid w:val="00ED03AA"/>
    <w:rsid w:val="00ED1EF8"/>
    <w:rsid w:val="00ED697C"/>
    <w:rsid w:val="00ED6C59"/>
    <w:rsid w:val="00ED6D66"/>
    <w:rsid w:val="00ED6FF5"/>
    <w:rsid w:val="00EE0EC0"/>
    <w:rsid w:val="00EE1C08"/>
    <w:rsid w:val="00EF0CBC"/>
    <w:rsid w:val="00EF4317"/>
    <w:rsid w:val="00EF7676"/>
    <w:rsid w:val="00EF7CA9"/>
    <w:rsid w:val="00F02D74"/>
    <w:rsid w:val="00F03026"/>
    <w:rsid w:val="00F03AD3"/>
    <w:rsid w:val="00F074CE"/>
    <w:rsid w:val="00F11625"/>
    <w:rsid w:val="00F12C86"/>
    <w:rsid w:val="00F136CA"/>
    <w:rsid w:val="00F16B7A"/>
    <w:rsid w:val="00F22437"/>
    <w:rsid w:val="00F23348"/>
    <w:rsid w:val="00F24295"/>
    <w:rsid w:val="00F247D4"/>
    <w:rsid w:val="00F254AE"/>
    <w:rsid w:val="00F273D9"/>
    <w:rsid w:val="00F30EA8"/>
    <w:rsid w:val="00F333A7"/>
    <w:rsid w:val="00F33706"/>
    <w:rsid w:val="00F36A84"/>
    <w:rsid w:val="00F37C06"/>
    <w:rsid w:val="00F44E61"/>
    <w:rsid w:val="00F46CEB"/>
    <w:rsid w:val="00F46D9B"/>
    <w:rsid w:val="00F472AE"/>
    <w:rsid w:val="00F51BC4"/>
    <w:rsid w:val="00F54496"/>
    <w:rsid w:val="00F54658"/>
    <w:rsid w:val="00F61BB4"/>
    <w:rsid w:val="00F625C9"/>
    <w:rsid w:val="00F636E2"/>
    <w:rsid w:val="00F64965"/>
    <w:rsid w:val="00F65902"/>
    <w:rsid w:val="00F67CB6"/>
    <w:rsid w:val="00F76A55"/>
    <w:rsid w:val="00F81D22"/>
    <w:rsid w:val="00F8662A"/>
    <w:rsid w:val="00F86706"/>
    <w:rsid w:val="00F86784"/>
    <w:rsid w:val="00F93246"/>
    <w:rsid w:val="00F9586B"/>
    <w:rsid w:val="00FA0408"/>
    <w:rsid w:val="00FA6B83"/>
    <w:rsid w:val="00FA7AAF"/>
    <w:rsid w:val="00FB72A0"/>
    <w:rsid w:val="00FB7E86"/>
    <w:rsid w:val="00FB7ED2"/>
    <w:rsid w:val="00FC580B"/>
    <w:rsid w:val="00FC68CC"/>
    <w:rsid w:val="00FC7546"/>
    <w:rsid w:val="00FC77F3"/>
    <w:rsid w:val="00FD277F"/>
    <w:rsid w:val="00FD389F"/>
    <w:rsid w:val="00FE0DA8"/>
    <w:rsid w:val="00FE0FED"/>
    <w:rsid w:val="00FE612C"/>
    <w:rsid w:val="00FE6615"/>
    <w:rsid w:val="00FF2E5C"/>
    <w:rsid w:val="00FF5192"/>
    <w:rsid w:val="00FF7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5"/>
    <o:shapelayout v:ext="edit">
      <o:idmap v:ext="edit" data="1"/>
    </o:shapelayout>
  </w:shapeDefaults>
  <w:decimalSymbol w:val="."/>
  <w:listSeparator w:val=","/>
  <w14:docId w14:val="7C9344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2"/>
    <w:qFormat/>
    <w:rsid w:val="00962435"/>
    <w:pPr>
      <w:keepNext/>
      <w:keepLines/>
      <w:spacing w:before="240" w:after="240" w:line="240" w:lineRule="auto"/>
      <w:outlineLvl w:val="0"/>
    </w:pPr>
    <w:rPr>
      <w:b/>
      <w:noProof/>
      <w:color w:val="001A70" w:themeColor="text2"/>
      <w:sz w:val="28"/>
    </w:rPr>
  </w:style>
  <w:style w:type="paragraph" w:styleId="Heading2">
    <w:name w:val="heading 2"/>
    <w:basedOn w:val="RecommendationsDescriptions"/>
    <w:next w:val="Normal"/>
    <w:link w:val="Heading2Char"/>
    <w:autoRedefine/>
    <w:unhideWhenUsed/>
    <w:qFormat/>
    <w:rsid w:val="00EA08FE"/>
    <w:pPr>
      <w:spacing w:before="240" w:after="120" w:line="276" w:lineRule="auto"/>
      <w:outlineLvl w:val="1"/>
    </w:pPr>
    <w:rPr>
      <w:noProof/>
      <w:sz w:val="28"/>
    </w:rPr>
  </w:style>
  <w:style w:type="paragraph" w:styleId="Heading3">
    <w:name w:val="heading 3"/>
    <w:basedOn w:val="Normal"/>
    <w:next w:val="Normal"/>
    <w:link w:val="Heading3Char"/>
    <w:uiPriority w:val="9"/>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62435"/>
    <w:rPr>
      <w:rFonts w:ascii="Arial" w:eastAsiaTheme="minorEastAsia" w:hAnsi="Arial"/>
      <w:b/>
      <w:noProof/>
      <w:color w:val="001A70" w:themeColor="text2"/>
      <w:sz w:val="28"/>
      <w:szCs w:val="21"/>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autoRedefine/>
    <w:qFormat/>
    <w:rsid w:val="00852651"/>
    <w:pPr>
      <w:numPr>
        <w:numId w:val="2"/>
      </w:numPr>
      <w:tabs>
        <w:tab w:val="num" w:pos="360"/>
      </w:tabs>
      <w:spacing w:after="60"/>
      <w:ind w:left="0" w:firstLine="0"/>
    </w:pPr>
  </w:style>
  <w:style w:type="character" w:customStyle="1" w:styleId="Heading2Char">
    <w:name w:val="Heading 2 Char"/>
    <w:basedOn w:val="DefaultParagraphFont"/>
    <w:link w:val="Heading2"/>
    <w:rsid w:val="00EA08FE"/>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b w:val="0"/>
      <w:color w:val="FFFFFF" w:themeColor="background1"/>
      <w:spacing w:val="20"/>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val="0"/>
      <w:noProof/>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AB2B77"/>
    <w:rPr>
      <w:i/>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nhideWhenUsed/>
    <w:rsid w:val="008E48B0"/>
    <w:pPr>
      <w:spacing w:line="240" w:lineRule="auto"/>
    </w:pPr>
    <w:rPr>
      <w:szCs w:val="20"/>
    </w:rPr>
  </w:style>
  <w:style w:type="character" w:customStyle="1" w:styleId="CommentTextChar">
    <w:name w:val="Comment Text Char"/>
    <w:basedOn w:val="DefaultParagraphFont"/>
    <w:link w:val="CommentText"/>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rsid w:val="008C667D"/>
    <w:rPr>
      <w:rFonts w:asciiTheme="majorHAnsi" w:eastAsiaTheme="majorEastAsia" w:hAnsiTheme="majorHAnsi" w:cstheme="majorBidi"/>
      <w:color w:val="003120" w:themeColor="accent1" w:themeShade="7F"/>
      <w:sz w:val="24"/>
      <w:szCs w:val="24"/>
    </w:rPr>
  </w:style>
  <w:style w:type="paragraph" w:customStyle="1" w:styleId="Tabletext">
    <w:name w:val="Tabletext"/>
    <w:aliases w:val="tt"/>
    <w:basedOn w:val="Normal"/>
    <w:rsid w:val="00F67CB6"/>
    <w:pPr>
      <w:spacing w:before="60" w:after="0" w:line="240" w:lineRule="atLeast"/>
    </w:pPr>
    <w:rPr>
      <w:rFonts w:ascii="Times New Roman" w:eastAsia="Times New Roman" w:hAnsi="Times New Roman" w:cs="Times New Roman"/>
      <w:szCs w:val="20"/>
      <w:lang w:eastAsia="en-AU"/>
    </w:rPr>
  </w:style>
  <w:style w:type="numbering" w:customStyle="1" w:styleId="Style21">
    <w:name w:val="Style21"/>
    <w:uiPriority w:val="99"/>
    <w:locked/>
    <w:rsid w:val="00074D67"/>
    <w:pPr>
      <w:numPr>
        <w:numId w:val="11"/>
      </w:numPr>
    </w:pPr>
  </w:style>
  <w:style w:type="character" w:styleId="FollowedHyperlink">
    <w:name w:val="FollowedHyperlink"/>
    <w:basedOn w:val="DefaultParagraphFont"/>
    <w:uiPriority w:val="99"/>
    <w:semiHidden/>
    <w:unhideWhenUsed/>
    <w:rsid w:val="007D70B2"/>
    <w:rPr>
      <w:color w:val="5F259F" w:themeColor="followedHyperlink"/>
      <w:u w:val="single"/>
    </w:rPr>
  </w:style>
  <w:style w:type="paragraph" w:customStyle="1" w:styleId="CTA4a">
    <w:name w:val="CTA 4(a)"/>
    <w:basedOn w:val="Normal"/>
    <w:rsid w:val="00D57FE5"/>
    <w:pPr>
      <w:tabs>
        <w:tab w:val="right" w:pos="624"/>
      </w:tabs>
      <w:spacing w:before="40" w:after="0" w:line="240" w:lineRule="atLeast"/>
      <w:ind w:left="873" w:hanging="873"/>
    </w:pPr>
    <w:rPr>
      <w:rFonts w:ascii="Times New Roman" w:eastAsia="Times New Roman" w:hAnsi="Times New Roman" w:cs="Times New Roman"/>
      <w:szCs w:val="20"/>
      <w:lang w:eastAsia="en-AU"/>
    </w:rPr>
  </w:style>
  <w:style w:type="paragraph" w:customStyle="1" w:styleId="Tablea">
    <w:name w:val="Table(a)"/>
    <w:aliases w:val="ta"/>
    <w:basedOn w:val="Normal"/>
    <w:rsid w:val="008178A3"/>
    <w:pPr>
      <w:spacing w:before="60" w:after="0" w:line="240" w:lineRule="auto"/>
      <w:ind w:left="284" w:hanging="284"/>
    </w:pPr>
    <w:rPr>
      <w:rFonts w:ascii="Times New Roman" w:eastAsia="Times New Roman" w:hAnsi="Times New Roman" w:cs="Times New Roman"/>
      <w:szCs w:val="20"/>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rsid w:val="00FB7ED2"/>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592053788">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60125780">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671323380">
      <w:bodyDiv w:val="1"/>
      <w:marLeft w:val="0"/>
      <w:marRight w:val="0"/>
      <w:marTop w:val="0"/>
      <w:marBottom w:val="0"/>
      <w:divBdr>
        <w:top w:val="none" w:sz="0" w:space="0" w:color="auto"/>
        <w:left w:val="none" w:sz="0" w:space="0" w:color="auto"/>
        <w:bottom w:val="none" w:sz="0" w:space="0" w:color="auto"/>
        <w:right w:val="none" w:sz="0" w:space="0" w:color="auto"/>
      </w:divBdr>
    </w:div>
    <w:div w:id="1676348267">
      <w:bodyDiv w:val="1"/>
      <w:marLeft w:val="0"/>
      <w:marRight w:val="0"/>
      <w:marTop w:val="0"/>
      <w:marBottom w:val="0"/>
      <w:divBdr>
        <w:top w:val="none" w:sz="0" w:space="0" w:color="auto"/>
        <w:left w:val="none" w:sz="0" w:space="0" w:color="auto"/>
        <w:bottom w:val="none" w:sz="0" w:space="0" w:color="auto"/>
        <w:right w:val="none" w:sz="0" w:space="0" w:color="auto"/>
      </w:divBdr>
    </w:div>
    <w:div w:id="1842500133">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I@health.gov.au" TargetMode="External"/><Relationship Id="rId4" Type="http://schemas.openxmlformats.org/officeDocument/2006/relationships/webSettings" Target="webSettings.xml"/><Relationship Id="rId9" Type="http://schemas.openxmlformats.org/officeDocument/2006/relationships/hyperlink" Target="mailto:1july2021MBSchanges.generalsurgery@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2021-07-05T07:13:00Z</dcterms:created>
  <dcterms:modified xsi:type="dcterms:W3CDTF">2021-07-05T22:11:00Z</dcterms:modified>
</cp:coreProperties>
</file>