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7663" w14:textId="4F6C8BCF" w:rsidR="00EB520C" w:rsidRPr="00CA15E7" w:rsidRDefault="00EB520C" w:rsidP="00CA15E7">
      <w:pPr>
        <w:pStyle w:val="Title"/>
      </w:pPr>
      <w:bookmarkStart w:id="0" w:name="_Hlk4568006"/>
      <w:r>
        <w:t>MSAC recommendation:</w:t>
      </w:r>
    </w:p>
    <w:p w14:paraId="58FE4177" w14:textId="69AFBBB9" w:rsidR="00757612" w:rsidRPr="00757612" w:rsidRDefault="00757612" w:rsidP="00757612">
      <w:pPr>
        <w:pStyle w:val="Title"/>
      </w:pPr>
      <w:r w:rsidRPr="00757612">
        <w:t xml:space="preserve">Cardiac services – </w:t>
      </w:r>
      <w:r w:rsidR="007547EE" w:rsidRPr="007547EE">
        <w:t xml:space="preserve">Transcatheter Aortic Valve Implantation (TAVI) </w:t>
      </w:r>
      <w:r w:rsidRPr="00757612">
        <w:t>standby cardiac surgeon</w:t>
      </w:r>
      <w:r w:rsidR="001E36EB">
        <w:t xml:space="preserve"> amendments -</w:t>
      </w:r>
      <w:r w:rsidRPr="00757612">
        <w:t xml:space="preserve"> item</w:t>
      </w:r>
      <w:r w:rsidR="007547EE">
        <w:t>s</w:t>
      </w:r>
      <w:r w:rsidRPr="00757612">
        <w:t xml:space="preserve"> 90300</w:t>
      </w:r>
      <w:r w:rsidR="00B74F45">
        <w:t xml:space="preserve">, </w:t>
      </w:r>
      <w:r w:rsidR="00CA3902">
        <w:t>38514, 38522</w:t>
      </w:r>
      <w:r w:rsidRPr="00757612">
        <w:t xml:space="preserve"> </w:t>
      </w:r>
      <w:r w:rsidR="001E36EB">
        <w:t>for</w:t>
      </w:r>
      <w:r w:rsidRPr="00757612">
        <w:t xml:space="preserve"> low and intermediate surgical risk patients</w:t>
      </w:r>
      <w:r w:rsidR="00360390">
        <w:t xml:space="preserve"> </w:t>
      </w:r>
    </w:p>
    <w:p w14:paraId="7E3A9EA1" w14:textId="77777777" w:rsidR="00E5052A" w:rsidRPr="00432212" w:rsidRDefault="00E5052A" w:rsidP="00E5052A">
      <w:pPr>
        <w:pStyle w:val="Heading2"/>
      </w:pPr>
      <w:bookmarkStart w:id="1" w:name="_Hlk10794542"/>
      <w:r w:rsidRPr="00432212">
        <w:t>Date of change</w:t>
      </w:r>
      <w:r>
        <w:t>:</w:t>
      </w:r>
      <w:r w:rsidRPr="00432212">
        <w:tab/>
      </w:r>
      <w:r>
        <w:t>1 November 2024</w:t>
      </w:r>
    </w:p>
    <w:p w14:paraId="50E2FBA1" w14:textId="1A496118" w:rsidR="00EB520C" w:rsidRPr="00AA6575" w:rsidRDefault="00EB520C" w:rsidP="00AA6575">
      <w:pPr>
        <w:pStyle w:val="Heading3"/>
      </w:pPr>
      <w:r w:rsidRPr="00AA6575">
        <w:rPr>
          <w:rFonts w:eastAsiaTheme="minorEastAsia"/>
        </w:rPr>
        <w:t>Amended item</w:t>
      </w:r>
      <w:r w:rsidR="00CA3902">
        <w:rPr>
          <w:rFonts w:eastAsiaTheme="minorEastAsia"/>
        </w:rPr>
        <w:t>s</w:t>
      </w:r>
      <w:r w:rsidRPr="00AA6575">
        <w:rPr>
          <w:rFonts w:eastAsiaTheme="minorEastAsia"/>
        </w:rPr>
        <w:t>:</w:t>
      </w:r>
      <w:r w:rsidRPr="00AA6575">
        <w:t xml:space="preserve"> </w:t>
      </w:r>
      <w:r w:rsidRPr="00AA6575">
        <w:tab/>
      </w:r>
      <w:r w:rsidR="00E96DC1">
        <w:t>90300</w:t>
      </w:r>
      <w:r w:rsidR="00CA3902">
        <w:t>, 38514,</w:t>
      </w:r>
      <w:r w:rsidR="007E0212">
        <w:t xml:space="preserve"> </w:t>
      </w:r>
      <w:r w:rsidR="00CA3902">
        <w:t>38522</w:t>
      </w:r>
    </w:p>
    <w:bookmarkEnd w:id="1"/>
    <w:p w14:paraId="1D2ACDE8" w14:textId="41EDE630" w:rsidR="00EB520C" w:rsidRPr="00AA6575" w:rsidRDefault="00000000" w:rsidP="00AA6575">
      <w:r>
        <w:pict w14:anchorId="0B8F8D42">
          <v:rect id="_x0000_i1025" style="width:0;height:1.5pt" o:hralign="center" o:hrstd="t" o:hr="t" fillcolor="#a0a0a0" stroked="f"/>
        </w:pict>
      </w:r>
    </w:p>
    <w:p w14:paraId="4C26825B" w14:textId="77777777" w:rsidR="00EB520C" w:rsidRPr="00520161" w:rsidRDefault="00EB520C" w:rsidP="00EB520C">
      <w:pPr>
        <w:pStyle w:val="Heading2"/>
      </w:pPr>
      <w:r w:rsidRPr="00520161">
        <w:t>Revised structure</w:t>
      </w:r>
    </w:p>
    <w:p w14:paraId="453F9C36" w14:textId="4D69B765" w:rsidR="00DA43CE" w:rsidRPr="007547EE" w:rsidRDefault="00922500" w:rsidP="007547EE">
      <w:pPr>
        <w:pStyle w:val="Recommendationsdescription"/>
        <w:numPr>
          <w:ilvl w:val="0"/>
          <w:numId w:val="34"/>
        </w:numPr>
      </w:pPr>
      <w:r w:rsidRPr="007547EE">
        <w:t>From 1 November 2024, Medicare Benefits Schedule (MBS) item 90300</w:t>
      </w:r>
      <w:r w:rsidR="00DD0DAD" w:rsidRPr="007547EE">
        <w:t xml:space="preserve"> </w:t>
      </w:r>
      <w:r w:rsidR="0004567D" w:rsidRPr="007547EE">
        <w:t xml:space="preserve">will be amended to allow claiming by a cardiothoracic surgeon when providing standby surgical back up for non-cardiac surgeons undertaking </w:t>
      </w:r>
      <w:r w:rsidR="00C61AEC" w:rsidRPr="007547EE">
        <w:t>Transcatheter Aortic Valve Implantation (</w:t>
      </w:r>
      <w:r w:rsidR="0004567D" w:rsidRPr="007547EE">
        <w:t>TAVI</w:t>
      </w:r>
      <w:r w:rsidR="00C61AEC" w:rsidRPr="007547EE">
        <w:t>)</w:t>
      </w:r>
      <w:r w:rsidR="0004567D" w:rsidRPr="007547EE">
        <w:t xml:space="preserve"> services</w:t>
      </w:r>
      <w:r w:rsidR="003A0749" w:rsidRPr="007547EE">
        <w:t>,</w:t>
      </w:r>
      <w:r w:rsidR="0004567D" w:rsidRPr="007547EE">
        <w:t xml:space="preserve"> described in items</w:t>
      </w:r>
      <w:r w:rsidR="004730E4" w:rsidRPr="007547EE">
        <w:t xml:space="preserve"> </w:t>
      </w:r>
      <w:r w:rsidR="0004567D" w:rsidRPr="007547EE">
        <w:t>38514 and 38522.</w:t>
      </w:r>
    </w:p>
    <w:p w14:paraId="4F2A901F" w14:textId="3CA69F3F" w:rsidR="00360390" w:rsidRPr="007547EE" w:rsidRDefault="00360390" w:rsidP="007547EE">
      <w:pPr>
        <w:pStyle w:val="Recommendationsdescription"/>
        <w:numPr>
          <w:ilvl w:val="0"/>
          <w:numId w:val="34"/>
        </w:numPr>
      </w:pPr>
      <w:r w:rsidRPr="007547EE">
        <w:t>In addition</w:t>
      </w:r>
      <w:r w:rsidR="004730E4" w:rsidRPr="007547EE">
        <w:t>,</w:t>
      </w:r>
      <w:r w:rsidRPr="007547EE">
        <w:t xml:space="preserve"> items 38514 and 38522 will be amended to require that they be performed in a hospital where cardiothoracic surgery is available</w:t>
      </w:r>
      <w:r w:rsidR="00767774" w:rsidRPr="007547EE">
        <w:t>,</w:t>
      </w:r>
      <w:r w:rsidRPr="007547EE">
        <w:t xml:space="preserve"> and a thoracotomy can be performed immediately without transfer</w:t>
      </w:r>
      <w:r w:rsidR="001109BF" w:rsidRPr="007547EE">
        <w:t>.</w:t>
      </w:r>
    </w:p>
    <w:p w14:paraId="37F9E021" w14:textId="4D66B573" w:rsidR="00C61AEC" w:rsidRPr="007547EE" w:rsidRDefault="00360390" w:rsidP="007547EE">
      <w:pPr>
        <w:pStyle w:val="Recommendationsdescription"/>
        <w:numPr>
          <w:ilvl w:val="0"/>
          <w:numId w:val="34"/>
        </w:numPr>
      </w:pPr>
      <w:r w:rsidRPr="007547EE">
        <w:t xml:space="preserve">The services (38514, 38522) will </w:t>
      </w:r>
      <w:r w:rsidR="00510534" w:rsidRPr="007547EE">
        <w:t xml:space="preserve">also </w:t>
      </w:r>
      <w:r w:rsidRPr="007547EE">
        <w:t>now require</w:t>
      </w:r>
      <w:r w:rsidR="00510534" w:rsidRPr="007547EE">
        <w:t xml:space="preserve"> that</w:t>
      </w:r>
      <w:r w:rsidR="00370F90" w:rsidRPr="007547EE">
        <w:t xml:space="preserve"> </w:t>
      </w:r>
      <w:r w:rsidR="00C52635" w:rsidRPr="007547EE">
        <w:t>a cardiothoracic surgeon</w:t>
      </w:r>
      <w:r w:rsidR="00370F90" w:rsidRPr="007547EE">
        <w:t xml:space="preserve"> </w:t>
      </w:r>
      <w:r w:rsidR="00C52635" w:rsidRPr="007547EE">
        <w:t>be available to undertake open salvage surgery</w:t>
      </w:r>
      <w:r w:rsidR="0018302F" w:rsidRPr="007547EE">
        <w:t>,</w:t>
      </w:r>
      <w:r w:rsidR="00C52635" w:rsidRPr="007547EE">
        <w:t xml:space="preserve"> </w:t>
      </w:r>
      <w:r w:rsidR="00510534" w:rsidRPr="007547EE">
        <w:t>in a clinically appropriate timeframe</w:t>
      </w:r>
      <w:r w:rsidR="0003591E" w:rsidRPr="007547EE">
        <w:t>,</w:t>
      </w:r>
      <w:r w:rsidR="00510534" w:rsidRPr="007547EE">
        <w:t xml:space="preserve"> </w:t>
      </w:r>
      <w:r w:rsidR="00C52635" w:rsidRPr="007547EE">
        <w:t xml:space="preserve">in the low </w:t>
      </w:r>
      <w:r w:rsidR="00E1368D" w:rsidRPr="007547EE">
        <w:t xml:space="preserve">and intermediate </w:t>
      </w:r>
      <w:r w:rsidR="00C52635" w:rsidRPr="007547EE">
        <w:t>surgical risk population when an interventional cardiologist undertakes the procedure</w:t>
      </w:r>
      <w:r w:rsidR="00E1368D" w:rsidRPr="007547EE">
        <w:t>.</w:t>
      </w:r>
    </w:p>
    <w:p w14:paraId="184D85DC" w14:textId="15F8D37E" w:rsidR="008952A1" w:rsidRPr="007547EE" w:rsidRDefault="008952A1" w:rsidP="007547EE">
      <w:pPr>
        <w:pStyle w:val="Recommendationsdescription"/>
        <w:numPr>
          <w:ilvl w:val="0"/>
          <w:numId w:val="34"/>
        </w:numPr>
      </w:pPr>
      <w:r w:rsidRPr="007547EE">
        <w:t xml:space="preserve">This amendment was requested by The Australian and New Zealand Society of Cardiac and Thoracic </w:t>
      </w:r>
      <w:r w:rsidR="007547EE" w:rsidRPr="007547EE">
        <w:t>Surgeons and</w:t>
      </w:r>
      <w:r w:rsidRPr="007547EE">
        <w:t xml:space="preserve"> supported by the Medical Services Advisory Committee </w:t>
      </w:r>
      <w:r w:rsidR="007547EE">
        <w:t xml:space="preserve">(MSAC) </w:t>
      </w:r>
      <w:r w:rsidRPr="007547EE">
        <w:t xml:space="preserve">Executive in December 2023. This measure was approved for funding on the MBS in the 2024-25 Budget. </w:t>
      </w:r>
    </w:p>
    <w:p w14:paraId="7114FF78" w14:textId="236826A4" w:rsidR="008952A1" w:rsidRDefault="008952A1" w:rsidP="007547EE">
      <w:pPr>
        <w:pStyle w:val="Recommendationsdescription"/>
        <w:numPr>
          <w:ilvl w:val="0"/>
          <w:numId w:val="34"/>
        </w:numPr>
      </w:pPr>
      <w:r w:rsidRPr="007547EE">
        <w:t xml:space="preserve">Billing practices from 1 November 2024 will need to be adjusted to reflect these changes. </w:t>
      </w:r>
    </w:p>
    <w:p w14:paraId="6B0EC35B" w14:textId="77777777" w:rsidR="00C978B7" w:rsidRPr="007547EE" w:rsidRDefault="00C978B7" w:rsidP="00C978B7">
      <w:pPr>
        <w:pStyle w:val="Recommendationsdescription"/>
      </w:pPr>
    </w:p>
    <w:p w14:paraId="328C45AB" w14:textId="08039222" w:rsidR="00EB520C" w:rsidRPr="00432212" w:rsidRDefault="00EB520C" w:rsidP="00EB520C">
      <w:pPr>
        <w:pStyle w:val="Heading2"/>
      </w:pPr>
      <w:r w:rsidRPr="00432212">
        <w:lastRenderedPageBreak/>
        <w:t xml:space="preserve">Patient </w:t>
      </w:r>
      <w:r>
        <w:t>impacts</w:t>
      </w:r>
    </w:p>
    <w:p w14:paraId="66704E22" w14:textId="784BEDB1" w:rsidR="004730E4" w:rsidRDefault="004730E4" w:rsidP="004730E4">
      <w:pPr>
        <w:pStyle w:val="ListParagraph"/>
        <w:numPr>
          <w:ilvl w:val="0"/>
          <w:numId w:val="34"/>
        </w:numPr>
        <w:rPr>
          <w:sz w:val="22"/>
          <w:szCs w:val="22"/>
        </w:rPr>
      </w:pPr>
      <w:r w:rsidRPr="00A26704">
        <w:rPr>
          <w:sz w:val="22"/>
          <w:szCs w:val="22"/>
        </w:rPr>
        <w:t>Th</w:t>
      </w:r>
      <w:r>
        <w:rPr>
          <w:sz w:val="22"/>
          <w:szCs w:val="22"/>
        </w:rPr>
        <w:t>is</w:t>
      </w:r>
      <w:r w:rsidRPr="00A26704">
        <w:rPr>
          <w:sz w:val="22"/>
          <w:szCs w:val="22"/>
        </w:rPr>
        <w:t xml:space="preserve"> change</w:t>
      </w:r>
      <w:r>
        <w:rPr>
          <w:sz w:val="22"/>
          <w:szCs w:val="22"/>
        </w:rPr>
        <w:t xml:space="preserve"> </w:t>
      </w:r>
      <w:r w:rsidRPr="00A26704">
        <w:rPr>
          <w:sz w:val="22"/>
          <w:szCs w:val="22"/>
        </w:rPr>
        <w:t>support</w:t>
      </w:r>
      <w:r>
        <w:rPr>
          <w:sz w:val="22"/>
          <w:szCs w:val="22"/>
        </w:rPr>
        <w:t>s</w:t>
      </w:r>
      <w:r w:rsidRPr="00A26704">
        <w:rPr>
          <w:sz w:val="22"/>
          <w:szCs w:val="22"/>
        </w:rPr>
        <w:t xml:space="preserve"> high value care and ensure</w:t>
      </w:r>
      <w:r>
        <w:rPr>
          <w:sz w:val="22"/>
          <w:szCs w:val="22"/>
        </w:rPr>
        <w:t>s</w:t>
      </w:r>
      <w:r w:rsidRPr="00A26704">
        <w:rPr>
          <w:sz w:val="22"/>
          <w:szCs w:val="22"/>
        </w:rPr>
        <w:t xml:space="preserve"> patient safety</w:t>
      </w:r>
      <w:r>
        <w:rPr>
          <w:sz w:val="22"/>
          <w:szCs w:val="22"/>
        </w:rPr>
        <w:t xml:space="preserve"> by requiring that a cardiothoracic surgeon is able to immediately intervene when there is a complication that requires open surgical repair</w:t>
      </w:r>
      <w:r w:rsidRPr="00A26704">
        <w:rPr>
          <w:sz w:val="22"/>
          <w:szCs w:val="22"/>
        </w:rPr>
        <w:t xml:space="preserve">. </w:t>
      </w:r>
    </w:p>
    <w:p w14:paraId="23244085" w14:textId="44B17207" w:rsidR="004730E4" w:rsidRPr="00A26704" w:rsidRDefault="004730E4" w:rsidP="004730E4">
      <w:pPr>
        <w:pStyle w:val="ListParagraph"/>
        <w:numPr>
          <w:ilvl w:val="0"/>
          <w:numId w:val="34"/>
        </w:numPr>
        <w:rPr>
          <w:sz w:val="22"/>
          <w:szCs w:val="22"/>
        </w:rPr>
      </w:pPr>
      <w:r>
        <w:rPr>
          <w:sz w:val="22"/>
          <w:szCs w:val="22"/>
        </w:rPr>
        <w:t>This change</w:t>
      </w:r>
      <w:r w:rsidRPr="00A26704">
        <w:rPr>
          <w:sz w:val="22"/>
          <w:szCs w:val="22"/>
        </w:rPr>
        <w:t xml:space="preserve"> reflect</w:t>
      </w:r>
      <w:r>
        <w:rPr>
          <w:sz w:val="22"/>
          <w:szCs w:val="22"/>
        </w:rPr>
        <w:t>s</w:t>
      </w:r>
      <w:r w:rsidRPr="00A26704">
        <w:rPr>
          <w:sz w:val="22"/>
          <w:szCs w:val="22"/>
        </w:rPr>
        <w:t xml:space="preserve"> modern clinical practice and will ensure patients receive a Medicare </w:t>
      </w:r>
      <w:r>
        <w:rPr>
          <w:sz w:val="22"/>
          <w:szCs w:val="22"/>
        </w:rPr>
        <w:t>benefit</w:t>
      </w:r>
      <w:r w:rsidRPr="00A26704">
        <w:rPr>
          <w:sz w:val="22"/>
          <w:szCs w:val="22"/>
        </w:rPr>
        <w:t xml:space="preserve"> for </w:t>
      </w:r>
      <w:r>
        <w:rPr>
          <w:sz w:val="22"/>
          <w:szCs w:val="22"/>
        </w:rPr>
        <w:t>this</w:t>
      </w:r>
      <w:r w:rsidRPr="00A26704">
        <w:rPr>
          <w:sz w:val="22"/>
          <w:szCs w:val="22"/>
        </w:rPr>
        <w:t xml:space="preserve"> service when clinically appropriate.</w:t>
      </w:r>
    </w:p>
    <w:p w14:paraId="03B5F8E1" w14:textId="0AE1A729" w:rsidR="004730E4" w:rsidRDefault="00EB520C" w:rsidP="004730E4">
      <w:pPr>
        <w:pStyle w:val="Heading2"/>
      </w:pPr>
      <w:bookmarkStart w:id="2" w:name="_Hlk271137"/>
      <w:r>
        <w:t>Restrictions or requirements</w:t>
      </w:r>
    </w:p>
    <w:p w14:paraId="493FBCF4" w14:textId="3C00DBEA" w:rsidR="007E0212" w:rsidRPr="007E0212" w:rsidRDefault="007E0212" w:rsidP="00E13F3D">
      <w:pPr>
        <w:pStyle w:val="ListBullet"/>
        <w:numPr>
          <w:ilvl w:val="0"/>
          <w:numId w:val="35"/>
        </w:numPr>
        <w:rPr>
          <w:sz w:val="22"/>
          <w:szCs w:val="22"/>
        </w:rPr>
      </w:pPr>
      <w:r w:rsidRPr="007E0212">
        <w:rPr>
          <w:sz w:val="22"/>
          <w:szCs w:val="22"/>
        </w:rPr>
        <w:t>For the service associated with item 90300</w:t>
      </w:r>
      <w:r w:rsidR="009F67BA">
        <w:rPr>
          <w:sz w:val="22"/>
          <w:szCs w:val="22"/>
        </w:rPr>
        <w:t>,</w:t>
      </w:r>
      <w:r w:rsidRPr="007E0212">
        <w:rPr>
          <w:sz w:val="22"/>
          <w:szCs w:val="22"/>
        </w:rPr>
        <w:t xml:space="preserve"> cardiothoracic surgeons will be able to claim for surgical standby for low and intermediate risk TAVI patients, in addition to</w:t>
      </w:r>
      <w:r w:rsidR="009F67BA">
        <w:rPr>
          <w:sz w:val="22"/>
          <w:szCs w:val="22"/>
        </w:rPr>
        <w:t xml:space="preserve"> the existing</w:t>
      </w:r>
      <w:r w:rsidRPr="007E0212">
        <w:rPr>
          <w:sz w:val="22"/>
          <w:szCs w:val="22"/>
        </w:rPr>
        <w:t xml:space="preserve"> leadless pacemaker and chronic lead extraction </w:t>
      </w:r>
      <w:r w:rsidR="009F67BA">
        <w:rPr>
          <w:sz w:val="22"/>
          <w:szCs w:val="22"/>
        </w:rPr>
        <w:t>populations</w:t>
      </w:r>
      <w:r w:rsidRPr="007E0212">
        <w:rPr>
          <w:sz w:val="22"/>
          <w:szCs w:val="22"/>
        </w:rPr>
        <w:t>.</w:t>
      </w:r>
    </w:p>
    <w:p w14:paraId="1698CA75" w14:textId="6132FEBC" w:rsidR="00AD56CE" w:rsidRPr="007E0212" w:rsidRDefault="00AD56CE" w:rsidP="00E13F3D">
      <w:pPr>
        <w:pStyle w:val="ListBullet"/>
        <w:numPr>
          <w:ilvl w:val="0"/>
          <w:numId w:val="35"/>
        </w:numPr>
        <w:rPr>
          <w:sz w:val="22"/>
          <w:szCs w:val="22"/>
        </w:rPr>
      </w:pPr>
      <w:r w:rsidRPr="007E0212">
        <w:rPr>
          <w:sz w:val="22"/>
          <w:szCs w:val="22"/>
        </w:rPr>
        <w:t>For the services associated with items 38514 and 38522</w:t>
      </w:r>
      <w:r w:rsidR="00B955C0">
        <w:rPr>
          <w:sz w:val="22"/>
          <w:szCs w:val="22"/>
        </w:rPr>
        <w:t>,</w:t>
      </w:r>
      <w:r w:rsidRPr="007E0212">
        <w:rPr>
          <w:sz w:val="22"/>
          <w:szCs w:val="22"/>
        </w:rPr>
        <w:t xml:space="preserve"> the following new requirements apply:</w:t>
      </w:r>
    </w:p>
    <w:p w14:paraId="2AF3D325" w14:textId="77777777" w:rsidR="00AD56CE" w:rsidRPr="007E0212" w:rsidRDefault="00AD56CE" w:rsidP="00E13F3D">
      <w:pPr>
        <w:pStyle w:val="ListBullet"/>
        <w:numPr>
          <w:ilvl w:val="0"/>
          <w:numId w:val="36"/>
        </w:numPr>
        <w:rPr>
          <w:sz w:val="22"/>
          <w:szCs w:val="22"/>
        </w:rPr>
      </w:pPr>
      <w:r w:rsidRPr="007E0212">
        <w:rPr>
          <w:sz w:val="22"/>
          <w:szCs w:val="22"/>
        </w:rPr>
        <w:t xml:space="preserve">The service is performed in a facility where cardiothoracic surgery is </w:t>
      </w:r>
      <w:proofErr w:type="gramStart"/>
      <w:r w:rsidRPr="007E0212">
        <w:rPr>
          <w:sz w:val="22"/>
          <w:szCs w:val="22"/>
        </w:rPr>
        <w:t>available</w:t>
      </w:r>
      <w:proofErr w:type="gramEnd"/>
      <w:r w:rsidRPr="007E0212">
        <w:rPr>
          <w:sz w:val="22"/>
          <w:szCs w:val="22"/>
        </w:rPr>
        <w:t xml:space="preserve"> and a thoracotomy can be performed immediately and without transfer; and</w:t>
      </w:r>
    </w:p>
    <w:p w14:paraId="0BAB1358" w14:textId="38BB336E" w:rsidR="008952A1" w:rsidRPr="007E0212" w:rsidRDefault="00AD56CE" w:rsidP="00E13F3D">
      <w:pPr>
        <w:pStyle w:val="ListBullet"/>
        <w:numPr>
          <w:ilvl w:val="0"/>
          <w:numId w:val="36"/>
        </w:numPr>
        <w:rPr>
          <w:sz w:val="22"/>
          <w:szCs w:val="22"/>
        </w:rPr>
      </w:pPr>
      <w:r w:rsidRPr="007E0212">
        <w:rPr>
          <w:sz w:val="22"/>
          <w:szCs w:val="22"/>
        </w:rPr>
        <w:t xml:space="preserve">The service, if performed by an interventional cardiologist, a cardiothoracic surgeon is available to provide immediate </w:t>
      </w:r>
      <w:r w:rsidR="00AD34CB">
        <w:rPr>
          <w:sz w:val="22"/>
          <w:szCs w:val="22"/>
        </w:rPr>
        <w:t>(</w:t>
      </w:r>
      <w:r w:rsidRPr="007E0212">
        <w:rPr>
          <w:sz w:val="22"/>
          <w:szCs w:val="22"/>
        </w:rPr>
        <w:t>guideline directed</w:t>
      </w:r>
      <w:r w:rsidR="00AD34CB">
        <w:rPr>
          <w:sz w:val="22"/>
          <w:szCs w:val="22"/>
        </w:rPr>
        <w:t>)</w:t>
      </w:r>
      <w:r w:rsidRPr="007E0212">
        <w:rPr>
          <w:sz w:val="22"/>
          <w:szCs w:val="22"/>
        </w:rPr>
        <w:t xml:space="preserve"> open surgical salvage.</w:t>
      </w:r>
    </w:p>
    <w:p w14:paraId="6E88F912" w14:textId="77777777" w:rsidR="008952A1" w:rsidRDefault="008952A1" w:rsidP="008952A1">
      <w:pPr>
        <w:pStyle w:val="ListParagraph"/>
        <w:numPr>
          <w:ilvl w:val="0"/>
          <w:numId w:val="35"/>
        </w:numPr>
        <w:rPr>
          <w:sz w:val="22"/>
          <w:szCs w:val="22"/>
        </w:rPr>
      </w:pPr>
      <w:r w:rsidRPr="008952A1">
        <w:rPr>
          <w:sz w:val="22"/>
          <w:szCs w:val="22"/>
        </w:rPr>
        <w:t>Providers are responsible for ensuring services claimed from Medicare using their provider number meet all legislative requirements. These changes are subject to MBS compliance checks and providers may be required to submit evidence about the services claimed.</w:t>
      </w:r>
    </w:p>
    <w:p w14:paraId="239FDDCC" w14:textId="44C825C1" w:rsidR="00C61AEC" w:rsidRDefault="00C61AEC" w:rsidP="00C61AEC">
      <w:pPr>
        <w:pStyle w:val="Heading2"/>
      </w:pPr>
      <w:r>
        <w:t xml:space="preserve">Recommended TAVI Hospital </w:t>
      </w:r>
      <w:r w:rsidR="00B47FA3">
        <w:t>Requirements</w:t>
      </w:r>
    </w:p>
    <w:p w14:paraId="52EEA0F0" w14:textId="35E9E071" w:rsidR="00B47FA3" w:rsidRPr="00B47FA3" w:rsidRDefault="00CF5F70" w:rsidP="00B47FA3">
      <w:pPr>
        <w:pStyle w:val="ListParagraph"/>
        <w:numPr>
          <w:ilvl w:val="0"/>
          <w:numId w:val="35"/>
        </w:numPr>
        <w:autoSpaceDE w:val="0"/>
        <w:autoSpaceDN w:val="0"/>
        <w:adjustRightInd w:val="0"/>
        <w:spacing w:before="0" w:after="0" w:line="240" w:lineRule="auto"/>
        <w:rPr>
          <w:rFonts w:eastAsia="Times New Roman" w:cs="Arial"/>
          <w:sz w:val="22"/>
          <w:szCs w:val="22"/>
          <w:lang w:eastAsia="en-AU"/>
        </w:rPr>
      </w:pPr>
      <w:r>
        <w:rPr>
          <w:rFonts w:eastAsia="Times New Roman" w:cs="Arial"/>
          <w:sz w:val="22"/>
          <w:szCs w:val="22"/>
          <w:lang w:eastAsia="en-AU"/>
        </w:rPr>
        <w:t xml:space="preserve">The </w:t>
      </w:r>
      <w:r w:rsidR="00B47FA3" w:rsidRPr="00B47FA3">
        <w:rPr>
          <w:rFonts w:eastAsia="Times New Roman" w:cs="Arial"/>
          <w:sz w:val="22"/>
          <w:szCs w:val="22"/>
          <w:lang w:eastAsia="en-AU"/>
        </w:rPr>
        <w:t>TAVI</w:t>
      </w:r>
      <w:r>
        <w:rPr>
          <w:rFonts w:eastAsia="Times New Roman" w:cs="Arial"/>
          <w:sz w:val="22"/>
          <w:szCs w:val="22"/>
          <w:lang w:eastAsia="en-AU"/>
        </w:rPr>
        <w:t xml:space="preserve"> procedure</w:t>
      </w:r>
      <w:r w:rsidR="00B47FA3" w:rsidRPr="00B47FA3">
        <w:rPr>
          <w:rFonts w:eastAsia="Times New Roman" w:cs="Arial"/>
          <w:sz w:val="22"/>
          <w:szCs w:val="22"/>
          <w:lang w:eastAsia="en-AU"/>
        </w:rPr>
        <w:t xml:space="preserve"> be performed when the cardiac </w:t>
      </w:r>
      <w:r w:rsidR="00AD34CB">
        <w:rPr>
          <w:rFonts w:eastAsia="Times New Roman" w:cs="Arial"/>
          <w:sz w:val="22"/>
          <w:szCs w:val="22"/>
          <w:lang w:eastAsia="en-AU"/>
        </w:rPr>
        <w:t xml:space="preserve">operating room (OR) </w:t>
      </w:r>
      <w:r w:rsidR="00B47FA3" w:rsidRPr="00B47FA3">
        <w:rPr>
          <w:rFonts w:eastAsia="Times New Roman" w:cs="Arial"/>
          <w:sz w:val="22"/>
          <w:szCs w:val="22"/>
          <w:lang w:eastAsia="en-AU"/>
        </w:rPr>
        <w:t>is staffed and accessible at the institution</w:t>
      </w:r>
      <w:r w:rsidR="00B47FA3">
        <w:rPr>
          <w:rFonts w:eastAsia="Times New Roman" w:cs="Arial"/>
          <w:sz w:val="22"/>
          <w:szCs w:val="22"/>
          <w:lang w:eastAsia="en-AU"/>
        </w:rPr>
        <w:t>.</w:t>
      </w:r>
    </w:p>
    <w:p w14:paraId="551757ED" w14:textId="380AE89F" w:rsidR="00B47FA3" w:rsidRPr="00B47FA3" w:rsidRDefault="00AF5C76" w:rsidP="00B47FA3">
      <w:pPr>
        <w:pStyle w:val="ListParagraph"/>
        <w:numPr>
          <w:ilvl w:val="0"/>
          <w:numId w:val="35"/>
        </w:numPr>
        <w:autoSpaceDE w:val="0"/>
        <w:autoSpaceDN w:val="0"/>
        <w:adjustRightInd w:val="0"/>
        <w:spacing w:before="0" w:after="0" w:line="240" w:lineRule="auto"/>
        <w:rPr>
          <w:rFonts w:eastAsia="Times New Roman" w:cs="Arial"/>
          <w:sz w:val="22"/>
          <w:szCs w:val="22"/>
          <w:lang w:eastAsia="en-AU"/>
        </w:rPr>
      </w:pPr>
      <w:r>
        <w:rPr>
          <w:rFonts w:eastAsia="Times New Roman" w:cs="Arial"/>
          <w:sz w:val="22"/>
          <w:szCs w:val="22"/>
          <w:lang w:eastAsia="en-AU"/>
        </w:rPr>
        <w:t>A c</w:t>
      </w:r>
      <w:r w:rsidR="00B47FA3" w:rsidRPr="00B47FA3">
        <w:rPr>
          <w:rFonts w:eastAsia="Times New Roman" w:cs="Arial"/>
          <w:sz w:val="22"/>
          <w:szCs w:val="22"/>
          <w:lang w:eastAsia="en-AU"/>
        </w:rPr>
        <w:t xml:space="preserve">ardiac surgeon is part of the implanting </w:t>
      </w:r>
      <w:r w:rsidR="002F7AF9" w:rsidRPr="00B47FA3">
        <w:rPr>
          <w:rFonts w:eastAsia="Times New Roman" w:cs="Arial"/>
          <w:sz w:val="22"/>
          <w:szCs w:val="22"/>
          <w:lang w:eastAsia="en-AU"/>
        </w:rPr>
        <w:t>team or</w:t>
      </w:r>
      <w:r w:rsidR="00B47FA3" w:rsidRPr="00B47FA3">
        <w:rPr>
          <w:rFonts w:eastAsia="Times New Roman" w:cs="Arial"/>
          <w:sz w:val="22"/>
          <w:szCs w:val="22"/>
          <w:lang w:eastAsia="en-AU"/>
        </w:rPr>
        <w:t xml:space="preserve"> is onsite and available to intervene </w:t>
      </w:r>
      <w:r w:rsidR="006B1F54">
        <w:rPr>
          <w:rFonts w:eastAsia="Times New Roman" w:cs="Arial"/>
          <w:sz w:val="22"/>
          <w:szCs w:val="22"/>
          <w:lang w:eastAsia="en-AU"/>
        </w:rPr>
        <w:t>immediately</w:t>
      </w:r>
      <w:r w:rsidR="006B1F54" w:rsidRPr="00B47FA3">
        <w:rPr>
          <w:rFonts w:eastAsia="Times New Roman" w:cs="Arial"/>
          <w:sz w:val="22"/>
          <w:szCs w:val="22"/>
          <w:lang w:eastAsia="en-AU"/>
        </w:rPr>
        <w:t xml:space="preserve"> </w:t>
      </w:r>
      <w:r w:rsidR="00B47FA3" w:rsidRPr="00B47FA3">
        <w:rPr>
          <w:rFonts w:eastAsia="Times New Roman" w:cs="Arial"/>
          <w:sz w:val="22"/>
          <w:szCs w:val="22"/>
          <w:lang w:eastAsia="en-AU"/>
        </w:rPr>
        <w:t>if complications arise</w:t>
      </w:r>
      <w:r w:rsidR="00B47FA3">
        <w:rPr>
          <w:rFonts w:eastAsia="Times New Roman" w:cs="Arial"/>
          <w:sz w:val="22"/>
          <w:szCs w:val="22"/>
          <w:lang w:eastAsia="en-AU"/>
        </w:rPr>
        <w:t>.</w:t>
      </w:r>
    </w:p>
    <w:p w14:paraId="1E1D342B" w14:textId="45643A91" w:rsidR="00B47FA3" w:rsidRPr="00B47FA3" w:rsidRDefault="00B47FA3" w:rsidP="00B47FA3">
      <w:pPr>
        <w:pStyle w:val="ListParagraph"/>
        <w:numPr>
          <w:ilvl w:val="0"/>
          <w:numId w:val="35"/>
        </w:numPr>
        <w:autoSpaceDE w:val="0"/>
        <w:autoSpaceDN w:val="0"/>
        <w:adjustRightInd w:val="0"/>
        <w:spacing w:before="0" w:after="0" w:line="240" w:lineRule="auto"/>
        <w:rPr>
          <w:rFonts w:eastAsia="Times New Roman" w:cs="Arial"/>
          <w:sz w:val="22"/>
          <w:szCs w:val="22"/>
          <w:lang w:eastAsia="en-AU"/>
        </w:rPr>
      </w:pPr>
      <w:r w:rsidRPr="00B47FA3">
        <w:rPr>
          <w:rFonts w:eastAsia="Times New Roman" w:cs="Arial"/>
          <w:sz w:val="22"/>
          <w:szCs w:val="22"/>
          <w:lang w:eastAsia="en-AU"/>
        </w:rPr>
        <w:t>The team required to undertake cardiac surgical procedures, including OR nursing, perfusion, and anaesthesia, are available on-site</w:t>
      </w:r>
      <w:r>
        <w:rPr>
          <w:rFonts w:eastAsia="Times New Roman" w:cs="Arial"/>
          <w:sz w:val="22"/>
          <w:szCs w:val="22"/>
          <w:lang w:eastAsia="en-AU"/>
        </w:rPr>
        <w:t>.</w:t>
      </w:r>
    </w:p>
    <w:p w14:paraId="6728508E" w14:textId="158ADF33" w:rsidR="00B47FA3" w:rsidRDefault="001E3A6F" w:rsidP="00B47FA3">
      <w:pPr>
        <w:pStyle w:val="ListParagraph"/>
        <w:numPr>
          <w:ilvl w:val="0"/>
          <w:numId w:val="35"/>
        </w:numPr>
        <w:autoSpaceDE w:val="0"/>
        <w:autoSpaceDN w:val="0"/>
        <w:adjustRightInd w:val="0"/>
        <w:spacing w:before="0" w:after="0" w:line="240" w:lineRule="auto"/>
        <w:rPr>
          <w:rFonts w:eastAsia="Times New Roman" w:cs="Arial"/>
          <w:sz w:val="22"/>
          <w:szCs w:val="22"/>
          <w:lang w:eastAsia="en-AU"/>
        </w:rPr>
      </w:pPr>
      <w:r>
        <w:rPr>
          <w:rFonts w:eastAsia="Times New Roman" w:cs="Arial"/>
          <w:sz w:val="22"/>
          <w:szCs w:val="22"/>
          <w:lang w:eastAsia="en-AU"/>
        </w:rPr>
        <w:t>A c</w:t>
      </w:r>
      <w:r w:rsidR="00B47FA3" w:rsidRPr="00B47FA3">
        <w:rPr>
          <w:rFonts w:eastAsia="Times New Roman" w:cs="Arial"/>
          <w:sz w:val="22"/>
          <w:szCs w:val="22"/>
          <w:lang w:eastAsia="en-AU"/>
        </w:rPr>
        <w:t>ardiac I</w:t>
      </w:r>
      <w:r>
        <w:rPr>
          <w:rFonts w:eastAsia="Times New Roman" w:cs="Arial"/>
          <w:sz w:val="22"/>
          <w:szCs w:val="22"/>
          <w:lang w:eastAsia="en-AU"/>
        </w:rPr>
        <w:t xml:space="preserve">ntensive </w:t>
      </w:r>
      <w:r w:rsidR="00B47FA3" w:rsidRPr="00B47FA3">
        <w:rPr>
          <w:rFonts w:eastAsia="Times New Roman" w:cs="Arial"/>
          <w:sz w:val="22"/>
          <w:szCs w:val="22"/>
          <w:lang w:eastAsia="en-AU"/>
        </w:rPr>
        <w:t>C</w:t>
      </w:r>
      <w:r>
        <w:rPr>
          <w:rFonts w:eastAsia="Times New Roman" w:cs="Arial"/>
          <w:sz w:val="22"/>
          <w:szCs w:val="22"/>
          <w:lang w:eastAsia="en-AU"/>
        </w:rPr>
        <w:t xml:space="preserve">are </w:t>
      </w:r>
      <w:r w:rsidR="00B47FA3" w:rsidRPr="00B47FA3">
        <w:rPr>
          <w:rFonts w:eastAsia="Times New Roman" w:cs="Arial"/>
          <w:sz w:val="22"/>
          <w:szCs w:val="22"/>
          <w:lang w:eastAsia="en-AU"/>
        </w:rPr>
        <w:t>U</w:t>
      </w:r>
      <w:r>
        <w:rPr>
          <w:rFonts w:eastAsia="Times New Roman" w:cs="Arial"/>
          <w:sz w:val="22"/>
          <w:szCs w:val="22"/>
          <w:lang w:eastAsia="en-AU"/>
        </w:rPr>
        <w:t>nit (ICU)</w:t>
      </w:r>
      <w:r w:rsidR="00B47FA3" w:rsidRPr="00B47FA3">
        <w:rPr>
          <w:rFonts w:eastAsia="Times New Roman" w:cs="Arial"/>
          <w:sz w:val="22"/>
          <w:szCs w:val="22"/>
          <w:lang w:eastAsia="en-AU"/>
        </w:rPr>
        <w:t xml:space="preserve"> is available for management post procedure</w:t>
      </w:r>
      <w:r w:rsidR="00B47FA3">
        <w:rPr>
          <w:rFonts w:eastAsia="Times New Roman" w:cs="Arial"/>
          <w:sz w:val="22"/>
          <w:szCs w:val="22"/>
          <w:lang w:eastAsia="en-AU"/>
        </w:rPr>
        <w:t>.</w:t>
      </w:r>
    </w:p>
    <w:p w14:paraId="6072C7B6" w14:textId="77777777" w:rsidR="006B3AC5" w:rsidRDefault="006B3AC5" w:rsidP="006B3AC5">
      <w:pPr>
        <w:autoSpaceDE w:val="0"/>
        <w:autoSpaceDN w:val="0"/>
        <w:adjustRightInd w:val="0"/>
        <w:spacing w:before="0" w:after="0" w:line="240" w:lineRule="auto"/>
        <w:rPr>
          <w:sz w:val="22"/>
          <w:szCs w:val="22"/>
          <w14:ligatures w14:val="standardContextual"/>
        </w:rPr>
      </w:pPr>
    </w:p>
    <w:p w14:paraId="7CE15E4C" w14:textId="24F89260" w:rsidR="006B3AC5" w:rsidRDefault="006B3AC5" w:rsidP="006B3AC5">
      <w:pPr>
        <w:autoSpaceDE w:val="0"/>
        <w:autoSpaceDN w:val="0"/>
        <w:adjustRightInd w:val="0"/>
        <w:spacing w:before="0" w:after="0" w:line="240" w:lineRule="auto"/>
        <w:rPr>
          <w:rStyle w:val="Hyperlink"/>
          <w:sz w:val="22"/>
          <w:szCs w:val="22"/>
          <w14:ligatures w14:val="standardContextual"/>
        </w:rPr>
      </w:pPr>
      <w:r>
        <w:rPr>
          <w:sz w:val="22"/>
          <w:szCs w:val="22"/>
          <w14:ligatures w14:val="standardContextual"/>
        </w:rPr>
        <w:t xml:space="preserve">For further details please view the 2021 </w:t>
      </w:r>
      <w:r w:rsidR="00EE1573">
        <w:rPr>
          <w:sz w:val="22"/>
          <w:szCs w:val="22"/>
          <w14:ligatures w14:val="standardContextual"/>
        </w:rPr>
        <w:t>Cardiac Society of Australian and New Zealand (</w:t>
      </w:r>
      <w:r>
        <w:rPr>
          <w:sz w:val="22"/>
          <w:szCs w:val="22"/>
          <w14:ligatures w14:val="standardContextual"/>
        </w:rPr>
        <w:t xml:space="preserve">CSANZ and ANZSCTS Position Statement on the Operator and Institutional Requirements for a Transcatheter Aortic Valve Implantation (TAVI) Program in Australia at: </w:t>
      </w:r>
      <w:hyperlink r:id="rId8" w:history="1">
        <w:r w:rsidRPr="00075465">
          <w:rPr>
            <w:rStyle w:val="Hyperlink"/>
            <w:sz w:val="22"/>
            <w:szCs w:val="22"/>
            <w14:ligatures w14:val="standardContextual"/>
          </w:rPr>
          <w:t>https://www.csanz.edu.au/resource?resource=44</w:t>
        </w:r>
      </w:hyperlink>
    </w:p>
    <w:p w14:paraId="288ACDAB" w14:textId="77777777" w:rsidR="00C61AEC" w:rsidRPr="00C61AEC" w:rsidRDefault="00C61AEC" w:rsidP="00C61AEC">
      <w:pPr>
        <w:rPr>
          <w:sz w:val="22"/>
          <w:szCs w:val="22"/>
        </w:rPr>
      </w:pPr>
    </w:p>
    <w:bookmarkEnd w:id="2"/>
    <w:p w14:paraId="0F3C9936" w14:textId="5641A918" w:rsidR="00C978B7" w:rsidRDefault="00C978B7">
      <w:pPr>
        <w:spacing w:before="0" w:after="0" w:line="240" w:lineRule="auto"/>
        <w:rPr>
          <w:noProof/>
        </w:rPr>
      </w:pPr>
      <w:r>
        <w:rPr>
          <w:noProof/>
        </w:rPr>
        <w:br w:type="page"/>
      </w:r>
    </w:p>
    <w:p w14:paraId="3000D2FD" w14:textId="77777777" w:rsidR="00EB520C" w:rsidRPr="00432212" w:rsidRDefault="00EB520C" w:rsidP="00EB520C">
      <w:pPr>
        <w:rPr>
          <w:noProof/>
        </w:rPr>
        <w:sectPr w:rsidR="00EB520C" w:rsidRPr="00432212" w:rsidSect="00A73B83">
          <w:footerReference w:type="default" r:id="rId9"/>
          <w:headerReference w:type="first" r:id="rId10"/>
          <w:footerReference w:type="first" r:id="rId11"/>
          <w:type w:val="continuous"/>
          <w:pgSz w:w="11906" w:h="16838"/>
          <w:pgMar w:top="1276" w:right="1440" w:bottom="1440" w:left="1440" w:header="1247" w:footer="708" w:gutter="0"/>
          <w:cols w:space="567"/>
          <w:titlePg/>
          <w:docGrid w:linePitch="360"/>
        </w:sectPr>
      </w:pPr>
    </w:p>
    <w:bookmarkEnd w:id="0"/>
    <w:p w14:paraId="60503D54" w14:textId="15582702" w:rsidR="009A0BEE" w:rsidRPr="009A0BEE" w:rsidRDefault="009A0BEE" w:rsidP="009A0BEE">
      <w:pPr>
        <w:keepNext/>
        <w:spacing w:before="240" w:after="60" w:line="240" w:lineRule="auto"/>
        <w:outlineLvl w:val="1"/>
        <w:rPr>
          <w:rFonts w:eastAsia="Times New Roman" w:cs="Arial"/>
          <w:b/>
          <w:bCs/>
          <w:iCs/>
          <w:color w:val="358189"/>
          <w:sz w:val="36"/>
          <w:szCs w:val="28"/>
        </w:rPr>
      </w:pPr>
      <w:r w:rsidRPr="009A0BEE">
        <w:rPr>
          <w:rFonts w:eastAsia="Times New Roman" w:cs="Arial"/>
          <w:b/>
          <w:bCs/>
          <w:iCs/>
          <w:color w:val="358189"/>
          <w:sz w:val="36"/>
          <w:szCs w:val="28"/>
        </w:rPr>
        <w:lastRenderedPageBreak/>
        <w:t xml:space="preserve">Amended item descriptors (to take effect </w:t>
      </w:r>
      <w:r w:rsidR="00364FB6">
        <w:rPr>
          <w:rFonts w:eastAsia="Times New Roman" w:cs="Arial"/>
          <w:b/>
          <w:bCs/>
          <w:iCs/>
          <w:color w:val="358189"/>
          <w:sz w:val="36"/>
          <w:szCs w:val="28"/>
        </w:rPr>
        <w:t>01 November 2024</w:t>
      </w:r>
      <w:r w:rsidRPr="009A0BEE">
        <w:rPr>
          <w:rFonts w:eastAsia="Times New Roman" w:cs="Arial"/>
          <w:b/>
          <w:bCs/>
          <w:iCs/>
          <w:color w:val="358189"/>
          <w:sz w:val="36"/>
          <w:szCs w:val="28"/>
        </w:rPr>
        <w:t>)</w:t>
      </w:r>
    </w:p>
    <w:tbl>
      <w:tblPr>
        <w:tblStyle w:val="GridTable4-Accent2"/>
        <w:tblW w:w="0" w:type="auto"/>
        <w:tblLook w:val="04A0" w:firstRow="1" w:lastRow="0" w:firstColumn="1" w:lastColumn="0" w:noHBand="0" w:noVBand="1"/>
      </w:tblPr>
      <w:tblGrid>
        <w:gridCol w:w="9060"/>
      </w:tblGrid>
      <w:tr w:rsidR="009A0BEE" w:rsidRPr="009A0BEE" w14:paraId="1C2BA543" w14:textId="77777777" w:rsidTr="00DA5B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014DAE7D" w14:textId="7E5F0FC0" w:rsidR="009A0BEE" w:rsidRPr="009A0BEE" w:rsidRDefault="009A0BEE" w:rsidP="009A0BEE">
            <w:pPr>
              <w:spacing w:line="276" w:lineRule="auto"/>
              <w:rPr>
                <w:rFonts w:eastAsia="Times New Roman" w:cs="Times New Roman"/>
                <w:color w:val="000000" w:themeColor="text1"/>
                <w:sz w:val="22"/>
                <w:szCs w:val="24"/>
                <w:lang w:eastAsia="en-AU"/>
              </w:rPr>
            </w:pPr>
            <w:bookmarkStart w:id="3" w:name="_Hlk118987208"/>
            <w:r w:rsidRPr="009A0BEE">
              <w:rPr>
                <w:rFonts w:eastAsia="Times New Roman" w:cs="Times New Roman"/>
                <w:color w:val="000000" w:themeColor="text1"/>
                <w:sz w:val="22"/>
                <w:szCs w:val="24"/>
                <w:lang w:eastAsia="en-AU"/>
              </w:rPr>
              <w:t>Category</w:t>
            </w:r>
            <w:r w:rsidR="00ED7EBA">
              <w:rPr>
                <w:rFonts w:eastAsia="Times New Roman" w:cs="Times New Roman"/>
                <w:color w:val="000000" w:themeColor="text1"/>
                <w:sz w:val="22"/>
                <w:szCs w:val="24"/>
                <w:lang w:eastAsia="en-AU"/>
              </w:rPr>
              <w:t xml:space="preserve"> 1 – Professional Attendances</w:t>
            </w:r>
          </w:p>
        </w:tc>
      </w:tr>
      <w:tr w:rsidR="009A0BEE" w:rsidRPr="009A0BEE" w14:paraId="4891B70F" w14:textId="77777777" w:rsidTr="00DA5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16FC97E" w14:textId="56F5096C" w:rsidR="009A0BEE" w:rsidRPr="009A0BEE" w:rsidRDefault="009A0BEE" w:rsidP="009A0BEE">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Group</w:t>
            </w:r>
            <w:r w:rsidR="00643234">
              <w:rPr>
                <w:rFonts w:eastAsia="Times New Roman" w:cs="Times New Roman"/>
                <w:color w:val="000000" w:themeColor="text1"/>
                <w:sz w:val="22"/>
                <w:szCs w:val="24"/>
                <w:lang w:eastAsia="en-AU"/>
              </w:rPr>
              <w:t xml:space="preserve"> A37 – Cardiothoracic Surgeon Attendance for Lead Extraction</w:t>
            </w:r>
          </w:p>
        </w:tc>
      </w:tr>
      <w:tr w:rsidR="009A0BEE" w:rsidRPr="009A0BEE" w14:paraId="45888426" w14:textId="77777777" w:rsidTr="00DA5BE6">
        <w:tc>
          <w:tcPr>
            <w:cnfStyle w:val="001000000000" w:firstRow="0" w:lastRow="0" w:firstColumn="1" w:lastColumn="0" w:oddVBand="0" w:evenVBand="0" w:oddHBand="0" w:evenHBand="0" w:firstRowFirstColumn="0" w:firstRowLastColumn="0" w:lastRowFirstColumn="0" w:lastRowLastColumn="0"/>
            <w:tcW w:w="9060" w:type="dxa"/>
            <w:hideMark/>
          </w:tcPr>
          <w:p w14:paraId="19289929" w14:textId="77777777" w:rsidR="009A0BEE" w:rsidRPr="009A0BEE" w:rsidRDefault="009A0BEE" w:rsidP="009A0BEE">
            <w:pPr>
              <w:spacing w:before="60" w:after="60" w:line="240" w:lineRule="auto"/>
              <w:rPr>
                <w:rFonts w:eastAsia="Times New Roman" w:cs="Times New Roman"/>
                <w:color w:val="000000" w:themeColor="text1"/>
                <w:sz w:val="22"/>
                <w:szCs w:val="22"/>
              </w:rPr>
            </w:pPr>
            <w:r w:rsidRPr="009A0BEE">
              <w:rPr>
                <w:rFonts w:eastAsia="Times New Roman" w:cs="Times New Roman"/>
                <w:color w:val="000000" w:themeColor="text1"/>
                <w:sz w:val="22"/>
                <w:szCs w:val="22"/>
              </w:rPr>
              <w:t>Subgroup</w:t>
            </w:r>
          </w:p>
        </w:tc>
      </w:tr>
      <w:tr w:rsidR="009A0BEE" w:rsidRPr="009A0BEE" w14:paraId="7E0215A0" w14:textId="77777777" w:rsidTr="00DA5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1427FDF" w14:textId="0C02E4E3" w:rsidR="009A0BEE" w:rsidRPr="009A0BEE" w:rsidRDefault="009A0BEE" w:rsidP="009A0BEE">
            <w:pPr>
              <w:spacing w:line="276" w:lineRule="auto"/>
              <w:rPr>
                <w:rFonts w:eastAsia="Times New Roman" w:cs="Times New Roman"/>
                <w:b w:val="0"/>
                <w:bCs w:val="0"/>
                <w:color w:val="000000" w:themeColor="text1"/>
                <w:sz w:val="22"/>
                <w:szCs w:val="24"/>
              </w:rPr>
            </w:pPr>
            <w:r w:rsidRPr="009A0BEE">
              <w:rPr>
                <w:rFonts w:eastAsia="Times New Roman" w:cs="Times New Roman"/>
                <w:b w:val="0"/>
                <w:bCs w:val="0"/>
                <w:color w:val="000000" w:themeColor="text1"/>
                <w:sz w:val="22"/>
                <w:szCs w:val="24"/>
              </w:rPr>
              <w:t>[</w:t>
            </w:r>
            <w:r w:rsidR="00807678">
              <w:rPr>
                <w:rFonts w:eastAsia="Times New Roman" w:cs="Times New Roman"/>
                <w:b w:val="0"/>
                <w:bCs w:val="0"/>
                <w:color w:val="000000" w:themeColor="text1"/>
                <w:sz w:val="22"/>
                <w:szCs w:val="24"/>
              </w:rPr>
              <w:t>90300</w:t>
            </w:r>
            <w:r w:rsidRPr="009A0BEE">
              <w:rPr>
                <w:rFonts w:eastAsia="Times New Roman" w:cs="Times New Roman"/>
                <w:b w:val="0"/>
                <w:bCs w:val="0"/>
                <w:color w:val="000000" w:themeColor="text1"/>
                <w:sz w:val="22"/>
                <w:szCs w:val="24"/>
              </w:rPr>
              <w:t>]</w:t>
            </w:r>
          </w:p>
          <w:p w14:paraId="040843B9" w14:textId="09FE50E4" w:rsidR="00807678" w:rsidRPr="00C978B7" w:rsidRDefault="00807678" w:rsidP="00807678">
            <w:pPr>
              <w:spacing w:before="0" w:after="0" w:line="240" w:lineRule="auto"/>
              <w:rPr>
                <w:b w:val="0"/>
                <w:bCs w:val="0"/>
                <w:sz w:val="22"/>
                <w:szCs w:val="22"/>
              </w:rPr>
            </w:pPr>
            <w:r w:rsidRPr="00C978B7">
              <w:rPr>
                <w:b w:val="0"/>
                <w:bCs w:val="0"/>
                <w:color w:val="000000"/>
                <w:sz w:val="22"/>
                <w:szCs w:val="22"/>
              </w:rPr>
              <w:t>Professional attendance by a cardiothoracic surgeon in the practice of the surgeon’s speciality, if:</w:t>
            </w:r>
            <w:r w:rsidRPr="00C978B7">
              <w:rPr>
                <w:b w:val="0"/>
                <w:bCs w:val="0"/>
                <w:color w:val="000000"/>
                <w:sz w:val="22"/>
                <w:szCs w:val="22"/>
              </w:rPr>
              <w:br/>
              <w:t>(a) the service is:</w:t>
            </w:r>
            <w:r w:rsidRPr="00C978B7">
              <w:rPr>
                <w:b w:val="0"/>
                <w:bCs w:val="0"/>
                <w:color w:val="000000"/>
                <w:sz w:val="22"/>
                <w:szCs w:val="22"/>
              </w:rPr>
              <w:br/>
              <w:t xml:space="preserve">     (i) performed in conjunction with a service (the lead extraction service) to which item 38358 applies; or</w:t>
            </w:r>
            <w:r w:rsidRPr="00C978B7">
              <w:rPr>
                <w:b w:val="0"/>
                <w:bCs w:val="0"/>
                <w:color w:val="000000"/>
                <w:sz w:val="22"/>
                <w:szCs w:val="22"/>
              </w:rPr>
              <w:br/>
              <w:t xml:space="preserve">     (ii) performed in conjunction with a service (the leadless pacemaker extraction service) to which item 38373 or 38374 applies; </w:t>
            </w:r>
            <w:r w:rsidRPr="00C978B7">
              <w:rPr>
                <w:b w:val="0"/>
                <w:bCs w:val="0"/>
                <w:strike/>
                <w:color w:val="FF0000"/>
                <w:sz w:val="22"/>
                <w:szCs w:val="22"/>
              </w:rPr>
              <w:t>and</w:t>
            </w:r>
            <w:r w:rsidRPr="00C978B7">
              <w:rPr>
                <w:b w:val="0"/>
                <w:bCs w:val="0"/>
                <w:color w:val="FF0000"/>
                <w:sz w:val="22"/>
                <w:szCs w:val="22"/>
              </w:rPr>
              <w:t xml:space="preserve"> or</w:t>
            </w:r>
            <w:r w:rsidRPr="00C978B7">
              <w:rPr>
                <w:b w:val="0"/>
                <w:bCs w:val="0"/>
                <w:color w:val="000000"/>
                <w:sz w:val="22"/>
                <w:szCs w:val="22"/>
              </w:rPr>
              <w:br/>
              <w:t xml:space="preserve">  </w:t>
            </w:r>
            <w:r w:rsidRPr="00C978B7">
              <w:rPr>
                <w:b w:val="0"/>
                <w:bCs w:val="0"/>
                <w:color w:val="FF0000"/>
                <w:sz w:val="22"/>
                <w:szCs w:val="22"/>
              </w:rPr>
              <w:t xml:space="preserve">   (iii)  performed in conjunction with a service (TAVI intermediate or low surgical risk service) to which items 38514 or 38522 apply;</w:t>
            </w:r>
            <w:r w:rsidRPr="00C978B7">
              <w:rPr>
                <w:b w:val="0"/>
                <w:bCs w:val="0"/>
                <w:color w:val="000000"/>
                <w:sz w:val="22"/>
                <w:szCs w:val="22"/>
              </w:rPr>
              <w:t xml:space="preserve"> and</w:t>
            </w:r>
            <w:r w:rsidRPr="00C978B7">
              <w:rPr>
                <w:b w:val="0"/>
                <w:bCs w:val="0"/>
                <w:color w:val="000000"/>
                <w:sz w:val="22"/>
                <w:szCs w:val="22"/>
              </w:rPr>
              <w:br/>
              <w:t>(b) the surgeon:</w:t>
            </w:r>
            <w:r w:rsidRPr="00C978B7">
              <w:rPr>
                <w:b w:val="0"/>
                <w:bCs w:val="0"/>
                <w:color w:val="000000"/>
                <w:sz w:val="22"/>
                <w:szCs w:val="22"/>
              </w:rPr>
              <w:br/>
              <w:t xml:space="preserve">     (i) is providing surgical backup for the provider (who is not a cardiothoracic surgeon) who is performing the lead extraction service, or the leadless pacemaker extraction service; </w:t>
            </w:r>
            <w:r w:rsidRPr="00C978B7">
              <w:rPr>
                <w:b w:val="0"/>
                <w:bCs w:val="0"/>
                <w:strike/>
                <w:color w:val="FF0000"/>
                <w:sz w:val="22"/>
                <w:szCs w:val="22"/>
              </w:rPr>
              <w:t>and</w:t>
            </w:r>
            <w:r w:rsidRPr="00C978B7">
              <w:rPr>
                <w:b w:val="0"/>
                <w:bCs w:val="0"/>
                <w:color w:val="FF0000"/>
                <w:sz w:val="22"/>
                <w:szCs w:val="22"/>
              </w:rPr>
              <w:t xml:space="preserve"> or the TAVI services to which items 38514 or 38522 apply</w:t>
            </w:r>
            <w:r w:rsidRPr="00C978B7">
              <w:rPr>
                <w:b w:val="0"/>
                <w:bCs w:val="0"/>
                <w:color w:val="000000"/>
                <w:sz w:val="22"/>
                <w:szCs w:val="22"/>
              </w:rPr>
              <w:t>; and</w:t>
            </w:r>
            <w:r w:rsidRPr="00C978B7">
              <w:rPr>
                <w:b w:val="0"/>
                <w:bCs w:val="0"/>
                <w:color w:val="000000"/>
                <w:sz w:val="22"/>
                <w:szCs w:val="22"/>
              </w:rPr>
              <w:br/>
              <w:t xml:space="preserve">     (ii) is present for the duration of the lead extraction service, or the leadless pacemaker extraction service </w:t>
            </w:r>
            <w:r w:rsidRPr="00C978B7">
              <w:rPr>
                <w:b w:val="0"/>
                <w:bCs w:val="0"/>
                <w:color w:val="FF0000"/>
                <w:sz w:val="22"/>
                <w:szCs w:val="22"/>
              </w:rPr>
              <w:t>or TAVI intermediate or low risk service</w:t>
            </w:r>
            <w:r w:rsidRPr="00C978B7">
              <w:rPr>
                <w:b w:val="0"/>
                <w:bCs w:val="0"/>
                <w:color w:val="000000"/>
                <w:sz w:val="22"/>
                <w:szCs w:val="22"/>
              </w:rPr>
              <w:t xml:space="preserve">, other than during the low risk pre and post extraction </w:t>
            </w:r>
            <w:r w:rsidRPr="00C978B7">
              <w:rPr>
                <w:b w:val="0"/>
                <w:bCs w:val="0"/>
                <w:color w:val="FF0000"/>
                <w:sz w:val="22"/>
                <w:szCs w:val="22"/>
              </w:rPr>
              <w:t>or TAVI implantation</w:t>
            </w:r>
            <w:r w:rsidRPr="00C978B7">
              <w:rPr>
                <w:b w:val="0"/>
                <w:bCs w:val="0"/>
                <w:color w:val="000000"/>
                <w:sz w:val="22"/>
                <w:szCs w:val="22"/>
              </w:rPr>
              <w:t xml:space="preserve"> phases; and</w:t>
            </w:r>
            <w:r w:rsidRPr="00C978B7">
              <w:rPr>
                <w:b w:val="0"/>
                <w:bCs w:val="0"/>
                <w:color w:val="000000"/>
                <w:sz w:val="22"/>
                <w:szCs w:val="22"/>
              </w:rPr>
              <w:br/>
              <w:t xml:space="preserve">     (iii) is able to immediately scrub in and perform a thoracotomy if major complications occur</w:t>
            </w:r>
            <w:r w:rsidRPr="00C978B7">
              <w:rPr>
                <w:b w:val="0"/>
                <w:bCs w:val="0"/>
                <w:color w:val="000000"/>
                <w:sz w:val="22"/>
                <w:szCs w:val="22"/>
              </w:rPr>
              <w:br/>
              <w:t>(H)</w:t>
            </w:r>
            <w:r w:rsidRPr="00C978B7">
              <w:rPr>
                <w:b w:val="0"/>
                <w:bCs w:val="0"/>
                <w:color w:val="000000"/>
                <w:sz w:val="22"/>
                <w:szCs w:val="22"/>
              </w:rPr>
              <w:br/>
              <w:t>Fee</w:t>
            </w:r>
            <w:r w:rsidRPr="00C978B7">
              <w:rPr>
                <w:b w:val="0"/>
                <w:bCs w:val="0"/>
                <w:sz w:val="22"/>
                <w:szCs w:val="22"/>
              </w:rPr>
              <w:t>: $</w:t>
            </w:r>
            <w:r w:rsidR="004730E4" w:rsidRPr="00C978B7">
              <w:rPr>
                <w:b w:val="0"/>
                <w:bCs w:val="0"/>
                <w:sz w:val="22"/>
                <w:szCs w:val="22"/>
              </w:rPr>
              <w:t>980.15</w:t>
            </w:r>
            <w:r w:rsidRPr="00C978B7">
              <w:rPr>
                <w:b w:val="0"/>
                <w:bCs w:val="0"/>
                <w:sz w:val="22"/>
                <w:szCs w:val="22"/>
              </w:rPr>
              <w:br/>
              <w:t xml:space="preserve">Benefit: 75% </w:t>
            </w:r>
            <w:r w:rsidR="004730E4" w:rsidRPr="00C978B7">
              <w:rPr>
                <w:b w:val="0"/>
                <w:bCs w:val="0"/>
                <w:sz w:val="22"/>
                <w:szCs w:val="22"/>
              </w:rPr>
              <w:t>= $735.15</w:t>
            </w:r>
            <w:r w:rsidRPr="00C978B7">
              <w:rPr>
                <w:b w:val="0"/>
                <w:bCs w:val="0"/>
                <w:sz w:val="22"/>
                <w:szCs w:val="22"/>
              </w:rPr>
              <w:br/>
              <w:t>Extended Medicare Safety Net Cap (if applicable): N/A</w:t>
            </w:r>
          </w:p>
          <w:p w14:paraId="5E402B8B" w14:textId="77777777" w:rsidR="00B614D5" w:rsidRPr="00C978B7" w:rsidRDefault="00B614D5" w:rsidP="00807678">
            <w:pPr>
              <w:spacing w:before="0" w:after="0" w:line="240" w:lineRule="auto"/>
              <w:rPr>
                <w:rFonts w:ascii="Times New Roman" w:eastAsia="Times New Roman" w:hAnsi="Times New Roman" w:cs="Times New Roman"/>
                <w:b w:val="0"/>
                <w:bCs w:val="0"/>
                <w:color w:val="000000"/>
                <w:sz w:val="22"/>
                <w:szCs w:val="22"/>
                <w:lang w:eastAsia="en-AU"/>
              </w:rPr>
            </w:pPr>
          </w:p>
          <w:p w14:paraId="4B35D419" w14:textId="77777777" w:rsidR="009A0BEE" w:rsidRPr="00C978B7" w:rsidRDefault="009A0BEE" w:rsidP="009A0BEE">
            <w:pPr>
              <w:pStyle w:val="ListParagraph"/>
              <w:numPr>
                <w:ilvl w:val="0"/>
                <w:numId w:val="31"/>
              </w:numPr>
              <w:spacing w:before="0" w:after="60"/>
              <w:rPr>
                <w:rFonts w:eastAsia="Times New Roman" w:cs="Times New Roman"/>
                <w:b w:val="0"/>
                <w:bCs w:val="0"/>
                <w:color w:val="000000" w:themeColor="text1"/>
                <w:sz w:val="22"/>
                <w:szCs w:val="22"/>
              </w:rPr>
            </w:pPr>
            <w:r w:rsidRPr="00C978B7">
              <w:rPr>
                <w:rFonts w:eastAsia="Times New Roman" w:cs="Times New Roman"/>
                <w:b w:val="0"/>
                <w:bCs w:val="0"/>
                <w:color w:val="000000" w:themeColor="text1"/>
                <w:sz w:val="22"/>
                <w:szCs w:val="22"/>
              </w:rPr>
              <w:t>Private Health Insurance Classification:</w:t>
            </w:r>
          </w:p>
          <w:p w14:paraId="6B16926E" w14:textId="4386E92D" w:rsidR="009A0BEE" w:rsidRPr="00C978B7" w:rsidRDefault="009A0BEE" w:rsidP="009A0BEE">
            <w:pPr>
              <w:pStyle w:val="ListParagraph"/>
              <w:numPr>
                <w:ilvl w:val="0"/>
                <w:numId w:val="31"/>
              </w:numPr>
              <w:spacing w:before="0" w:after="60"/>
              <w:rPr>
                <w:rFonts w:eastAsia="Times New Roman" w:cs="Times New Roman"/>
                <w:b w:val="0"/>
                <w:bCs w:val="0"/>
                <w:color w:val="000000" w:themeColor="text1"/>
                <w:sz w:val="22"/>
                <w:szCs w:val="22"/>
              </w:rPr>
            </w:pPr>
            <w:r w:rsidRPr="00C978B7">
              <w:rPr>
                <w:rFonts w:eastAsia="Times New Roman" w:cs="Times New Roman"/>
                <w:b w:val="0"/>
                <w:bCs w:val="0"/>
                <w:color w:val="000000" w:themeColor="text1"/>
                <w:sz w:val="22"/>
                <w:szCs w:val="22"/>
              </w:rPr>
              <w:t xml:space="preserve">Clinical category: </w:t>
            </w:r>
            <w:r w:rsidR="002A7080" w:rsidRPr="00C978B7">
              <w:rPr>
                <w:rFonts w:eastAsia="Times New Roman" w:cs="Times New Roman"/>
                <w:b w:val="0"/>
                <w:bCs w:val="0"/>
                <w:color w:val="000000" w:themeColor="text1"/>
                <w:sz w:val="22"/>
                <w:szCs w:val="22"/>
              </w:rPr>
              <w:t>Heart and Vascular system</w:t>
            </w:r>
          </w:p>
          <w:p w14:paraId="5BFC6D83" w14:textId="29AC371F" w:rsidR="009A0BEE" w:rsidRPr="009A0BEE" w:rsidRDefault="009A0BEE" w:rsidP="009A0BEE">
            <w:pPr>
              <w:pStyle w:val="ListParagraph"/>
              <w:numPr>
                <w:ilvl w:val="0"/>
                <w:numId w:val="31"/>
              </w:numPr>
              <w:spacing w:before="0" w:after="60"/>
              <w:rPr>
                <w:rFonts w:eastAsia="Times New Roman" w:cs="Times New Roman"/>
                <w:b w:val="0"/>
                <w:bCs w:val="0"/>
                <w:color w:val="000000" w:themeColor="text1"/>
                <w:sz w:val="22"/>
                <w:szCs w:val="22"/>
              </w:rPr>
            </w:pPr>
            <w:r w:rsidRPr="00C978B7">
              <w:rPr>
                <w:rFonts w:eastAsia="Times New Roman" w:cs="Times New Roman"/>
                <w:b w:val="0"/>
                <w:bCs w:val="0"/>
                <w:color w:val="000000" w:themeColor="text1"/>
                <w:sz w:val="22"/>
                <w:szCs w:val="22"/>
              </w:rPr>
              <w:t xml:space="preserve">Procedure type: Type </w:t>
            </w:r>
            <w:r w:rsidR="002A7080" w:rsidRPr="00C978B7">
              <w:rPr>
                <w:rFonts w:eastAsia="Times New Roman" w:cs="Times New Roman"/>
                <w:b w:val="0"/>
                <w:bCs w:val="0"/>
                <w:color w:val="000000" w:themeColor="text1"/>
                <w:sz w:val="22"/>
                <w:szCs w:val="22"/>
              </w:rPr>
              <w:t>- unlisted</w:t>
            </w:r>
          </w:p>
        </w:tc>
      </w:tr>
      <w:bookmarkEnd w:id="3"/>
    </w:tbl>
    <w:p w14:paraId="6B312102" w14:textId="77777777" w:rsidR="009A0BEE" w:rsidRDefault="009A0BEE" w:rsidP="009A0BEE">
      <w:pPr>
        <w:spacing w:line="276" w:lineRule="auto"/>
        <w:rPr>
          <w:rFonts w:eastAsia="Times New Roman" w:cs="Times New Roman"/>
          <w:color w:val="000000" w:themeColor="text1"/>
          <w:sz w:val="22"/>
          <w:szCs w:val="24"/>
        </w:rPr>
      </w:pPr>
    </w:p>
    <w:p w14:paraId="14424043" w14:textId="77777777" w:rsidR="00BF0E87" w:rsidRDefault="00BF0E87" w:rsidP="009A0BEE">
      <w:pPr>
        <w:spacing w:line="276" w:lineRule="auto"/>
        <w:rPr>
          <w:rFonts w:eastAsia="Times New Roman" w:cs="Times New Roman"/>
          <w:color w:val="000000" w:themeColor="text1"/>
          <w:sz w:val="22"/>
          <w:szCs w:val="24"/>
        </w:rPr>
      </w:pPr>
    </w:p>
    <w:p w14:paraId="65496AF1" w14:textId="77777777" w:rsidR="00BF0E87" w:rsidRDefault="00BF0E87" w:rsidP="009A0BEE">
      <w:pPr>
        <w:spacing w:line="276" w:lineRule="auto"/>
        <w:rPr>
          <w:rFonts w:eastAsia="Times New Roman" w:cs="Times New Roman"/>
          <w:color w:val="000000" w:themeColor="text1"/>
          <w:sz w:val="22"/>
          <w:szCs w:val="24"/>
        </w:rPr>
      </w:pPr>
    </w:p>
    <w:p w14:paraId="1535AC4C" w14:textId="77777777" w:rsidR="00BF0E87" w:rsidRDefault="00BF0E87" w:rsidP="009A0BEE">
      <w:pPr>
        <w:spacing w:line="276" w:lineRule="auto"/>
        <w:rPr>
          <w:rFonts w:eastAsia="Times New Roman" w:cs="Times New Roman"/>
          <w:color w:val="000000" w:themeColor="text1"/>
          <w:sz w:val="22"/>
          <w:szCs w:val="24"/>
        </w:rPr>
      </w:pPr>
    </w:p>
    <w:p w14:paraId="24824053" w14:textId="77777777" w:rsidR="00BF0E87" w:rsidRDefault="00BF0E87" w:rsidP="009A0BEE">
      <w:pPr>
        <w:spacing w:line="276" w:lineRule="auto"/>
        <w:rPr>
          <w:rFonts w:eastAsia="Times New Roman" w:cs="Times New Roman"/>
          <w:color w:val="000000" w:themeColor="text1"/>
          <w:sz w:val="22"/>
          <w:szCs w:val="24"/>
        </w:rPr>
      </w:pPr>
    </w:p>
    <w:p w14:paraId="0FFF84C8" w14:textId="77777777" w:rsidR="004F6BB7" w:rsidRDefault="004F6BB7" w:rsidP="009A0BEE">
      <w:pPr>
        <w:spacing w:line="276" w:lineRule="auto"/>
        <w:rPr>
          <w:rFonts w:eastAsia="Times New Roman" w:cs="Times New Roman"/>
          <w:color w:val="000000" w:themeColor="text1"/>
          <w:sz w:val="22"/>
          <w:szCs w:val="24"/>
        </w:rPr>
      </w:pPr>
    </w:p>
    <w:p w14:paraId="469A5402" w14:textId="77777777" w:rsidR="00BF0E87" w:rsidRDefault="00BF0E87" w:rsidP="009A0BEE">
      <w:pPr>
        <w:spacing w:line="276" w:lineRule="auto"/>
        <w:rPr>
          <w:rFonts w:eastAsia="Times New Roman" w:cs="Times New Roman"/>
          <w:color w:val="000000" w:themeColor="text1"/>
          <w:sz w:val="22"/>
          <w:szCs w:val="24"/>
        </w:rPr>
      </w:pPr>
    </w:p>
    <w:p w14:paraId="6CCEB914" w14:textId="77777777" w:rsidR="00BF0E87" w:rsidRDefault="00BF0E87" w:rsidP="009A0BEE">
      <w:pPr>
        <w:spacing w:line="276" w:lineRule="auto"/>
        <w:rPr>
          <w:rFonts w:eastAsia="Times New Roman" w:cs="Times New Roman"/>
          <w:color w:val="000000" w:themeColor="text1"/>
          <w:sz w:val="22"/>
          <w:szCs w:val="24"/>
        </w:rPr>
      </w:pPr>
    </w:p>
    <w:tbl>
      <w:tblPr>
        <w:tblStyle w:val="GridTable4-Accent2"/>
        <w:tblW w:w="0" w:type="auto"/>
        <w:tblLook w:val="04A0" w:firstRow="1" w:lastRow="0" w:firstColumn="1" w:lastColumn="0" w:noHBand="0" w:noVBand="1"/>
      </w:tblPr>
      <w:tblGrid>
        <w:gridCol w:w="9060"/>
      </w:tblGrid>
      <w:tr w:rsidR="007772B6" w:rsidRPr="009A0BEE" w14:paraId="39E6248D" w14:textId="77777777" w:rsidTr="004275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6D323347" w14:textId="1CB96CD1" w:rsidR="007772B6" w:rsidRPr="009A0BEE" w:rsidRDefault="00BE7E01" w:rsidP="007772B6">
            <w:pPr>
              <w:spacing w:line="276" w:lineRule="auto"/>
              <w:rPr>
                <w:rFonts w:eastAsia="Times New Roman" w:cs="Times New Roman"/>
                <w:color w:val="000000" w:themeColor="text1"/>
                <w:sz w:val="22"/>
                <w:szCs w:val="24"/>
                <w:lang w:eastAsia="en-AU"/>
              </w:rPr>
            </w:pPr>
            <w:r>
              <w:rPr>
                <w:rFonts w:eastAsia="Times New Roman" w:cs="Arial"/>
                <w:iCs/>
                <w:color w:val="358189"/>
                <w:sz w:val="36"/>
                <w:szCs w:val="28"/>
              </w:rPr>
              <w:lastRenderedPageBreak/>
              <w:br w:type="page"/>
            </w:r>
            <w:r w:rsidR="007772B6" w:rsidRPr="009A0BEE">
              <w:rPr>
                <w:rFonts w:eastAsia="Times New Roman" w:cs="Times New Roman"/>
                <w:color w:val="000000" w:themeColor="text1"/>
                <w:sz w:val="22"/>
                <w:szCs w:val="24"/>
                <w:lang w:eastAsia="en-AU"/>
              </w:rPr>
              <w:t>Category</w:t>
            </w:r>
            <w:r w:rsidR="007772B6">
              <w:rPr>
                <w:rFonts w:eastAsia="Times New Roman" w:cs="Times New Roman"/>
                <w:color w:val="000000" w:themeColor="text1"/>
                <w:sz w:val="22"/>
                <w:szCs w:val="24"/>
                <w:lang w:eastAsia="en-AU"/>
              </w:rPr>
              <w:t xml:space="preserve"> 3 – Therapeutic Procedures</w:t>
            </w:r>
          </w:p>
        </w:tc>
      </w:tr>
      <w:tr w:rsidR="007772B6" w:rsidRPr="009A0BEE" w14:paraId="3CE6DF5D" w14:textId="77777777" w:rsidTr="00427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D151581" w14:textId="0F277851" w:rsidR="007772B6" w:rsidRPr="009A0BEE" w:rsidRDefault="007772B6" w:rsidP="007772B6">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Group</w:t>
            </w:r>
            <w:r>
              <w:rPr>
                <w:rFonts w:eastAsia="Times New Roman" w:cs="Times New Roman"/>
                <w:color w:val="000000" w:themeColor="text1"/>
                <w:sz w:val="22"/>
                <w:szCs w:val="24"/>
                <w:lang w:eastAsia="en-AU"/>
              </w:rPr>
              <w:t xml:space="preserve"> T8 – Surgical Operations</w:t>
            </w:r>
          </w:p>
        </w:tc>
      </w:tr>
      <w:tr w:rsidR="007772B6" w:rsidRPr="009A0BEE" w14:paraId="112DF85B" w14:textId="77777777" w:rsidTr="0042759F">
        <w:tc>
          <w:tcPr>
            <w:cnfStyle w:val="001000000000" w:firstRow="0" w:lastRow="0" w:firstColumn="1" w:lastColumn="0" w:oddVBand="0" w:evenVBand="0" w:oddHBand="0" w:evenHBand="0" w:firstRowFirstColumn="0" w:firstRowLastColumn="0" w:lastRowFirstColumn="0" w:lastRowLastColumn="0"/>
            <w:tcW w:w="9060" w:type="dxa"/>
            <w:hideMark/>
          </w:tcPr>
          <w:p w14:paraId="0013C30A" w14:textId="338BB13B" w:rsidR="007772B6" w:rsidRPr="009A0BEE" w:rsidRDefault="007772B6" w:rsidP="007772B6">
            <w:pPr>
              <w:spacing w:before="60" w:after="60" w:line="240" w:lineRule="auto"/>
              <w:rPr>
                <w:rFonts w:eastAsia="Times New Roman" w:cs="Times New Roman"/>
                <w:color w:val="000000" w:themeColor="text1"/>
                <w:sz w:val="22"/>
                <w:szCs w:val="22"/>
              </w:rPr>
            </w:pPr>
            <w:r w:rsidRPr="009A0BEE">
              <w:rPr>
                <w:rFonts w:eastAsia="Times New Roman" w:cs="Times New Roman"/>
                <w:color w:val="000000" w:themeColor="text1"/>
                <w:sz w:val="22"/>
                <w:szCs w:val="22"/>
              </w:rPr>
              <w:t>Subgroup</w:t>
            </w:r>
            <w:r>
              <w:rPr>
                <w:rFonts w:eastAsia="Times New Roman" w:cs="Times New Roman"/>
                <w:color w:val="000000" w:themeColor="text1"/>
                <w:sz w:val="22"/>
                <w:szCs w:val="22"/>
              </w:rPr>
              <w:t xml:space="preserve"> 6 – Cardio-Thoracic</w:t>
            </w:r>
          </w:p>
        </w:tc>
      </w:tr>
      <w:tr w:rsidR="00A5507B" w:rsidRPr="009A0BEE" w14:paraId="370D1F79" w14:textId="77777777" w:rsidTr="00427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B9D647F" w14:textId="7721E0F2" w:rsidR="00A5507B" w:rsidRPr="009A0BEE" w:rsidRDefault="00A5507B" w:rsidP="0042759F">
            <w:pPr>
              <w:spacing w:line="276" w:lineRule="auto"/>
              <w:rPr>
                <w:rFonts w:eastAsia="Times New Roman" w:cs="Times New Roman"/>
                <w:b w:val="0"/>
                <w:bCs w:val="0"/>
                <w:color w:val="000000" w:themeColor="text1"/>
                <w:sz w:val="22"/>
                <w:szCs w:val="24"/>
              </w:rPr>
            </w:pPr>
            <w:r w:rsidRPr="009A0BEE">
              <w:rPr>
                <w:rFonts w:eastAsia="Times New Roman" w:cs="Times New Roman"/>
                <w:b w:val="0"/>
                <w:bCs w:val="0"/>
                <w:color w:val="000000" w:themeColor="text1"/>
                <w:sz w:val="22"/>
                <w:szCs w:val="24"/>
              </w:rPr>
              <w:t>[</w:t>
            </w:r>
            <w:r w:rsidR="00D84F9F">
              <w:rPr>
                <w:rFonts w:eastAsia="Times New Roman" w:cs="Times New Roman"/>
                <w:b w:val="0"/>
                <w:bCs w:val="0"/>
                <w:color w:val="000000" w:themeColor="text1"/>
                <w:sz w:val="22"/>
                <w:szCs w:val="24"/>
              </w:rPr>
              <w:t>38514</w:t>
            </w:r>
            <w:r w:rsidRPr="009A0BEE">
              <w:rPr>
                <w:rFonts w:eastAsia="Times New Roman" w:cs="Times New Roman"/>
                <w:b w:val="0"/>
                <w:bCs w:val="0"/>
                <w:color w:val="000000" w:themeColor="text1"/>
                <w:sz w:val="22"/>
                <w:szCs w:val="24"/>
              </w:rPr>
              <w:t>]</w:t>
            </w:r>
          </w:p>
          <w:p w14:paraId="706F971E" w14:textId="18F9BE4D" w:rsidR="00D1290E" w:rsidRPr="00C978B7" w:rsidRDefault="00B614D5" w:rsidP="00B614D5">
            <w:pPr>
              <w:spacing w:before="0" w:after="0" w:line="240" w:lineRule="auto"/>
              <w:rPr>
                <w:b w:val="0"/>
                <w:bCs w:val="0"/>
                <w:color w:val="FF0000"/>
                <w:sz w:val="22"/>
                <w:szCs w:val="22"/>
              </w:rPr>
            </w:pPr>
            <w:r w:rsidRPr="00C978B7">
              <w:rPr>
                <w:b w:val="0"/>
                <w:bCs w:val="0"/>
                <w:color w:val="000000"/>
                <w:sz w:val="22"/>
                <w:szCs w:val="22"/>
              </w:rPr>
              <w:t>TAVI, for the treatment of symptomatic severe aortic stenosis, performed via transfemoral delivery, unless transfemoral delivery is contraindicated or not feasible, if:</w:t>
            </w:r>
            <w:r w:rsidRPr="00C978B7">
              <w:rPr>
                <w:b w:val="0"/>
                <w:bCs w:val="0"/>
                <w:color w:val="000000"/>
                <w:sz w:val="22"/>
                <w:szCs w:val="22"/>
              </w:rPr>
              <w:br/>
              <w:t>(a)   the TAVI Patient is at intermediate risk for surgery; and</w:t>
            </w:r>
            <w:r w:rsidRPr="00C978B7">
              <w:rPr>
                <w:b w:val="0"/>
                <w:bCs w:val="0"/>
                <w:color w:val="000000"/>
                <w:sz w:val="22"/>
                <w:szCs w:val="22"/>
              </w:rPr>
              <w:br/>
              <w:t>(b)    the service:</w:t>
            </w:r>
            <w:r w:rsidRPr="00C978B7">
              <w:rPr>
                <w:b w:val="0"/>
                <w:bCs w:val="0"/>
                <w:color w:val="000000"/>
                <w:sz w:val="22"/>
                <w:szCs w:val="22"/>
              </w:rPr>
              <w:br/>
            </w:r>
            <w:r w:rsidR="00EE1769" w:rsidRPr="00C978B7">
              <w:rPr>
                <w:b w:val="0"/>
                <w:bCs w:val="0"/>
                <w:color w:val="000000"/>
                <w:sz w:val="22"/>
                <w:szCs w:val="22"/>
              </w:rPr>
              <w:t xml:space="preserve">        </w:t>
            </w:r>
            <w:r w:rsidRPr="00C978B7">
              <w:rPr>
                <w:b w:val="0"/>
                <w:bCs w:val="0"/>
                <w:color w:val="000000"/>
                <w:sz w:val="22"/>
                <w:szCs w:val="22"/>
              </w:rPr>
              <w:t>(</w:t>
            </w:r>
            <w:proofErr w:type="spellStart"/>
            <w:r w:rsidRPr="00C978B7">
              <w:rPr>
                <w:b w:val="0"/>
                <w:bCs w:val="0"/>
                <w:color w:val="000000"/>
                <w:sz w:val="22"/>
                <w:szCs w:val="22"/>
              </w:rPr>
              <w:t>i</w:t>
            </w:r>
            <w:proofErr w:type="spellEnd"/>
            <w:r w:rsidRPr="00C978B7">
              <w:rPr>
                <w:b w:val="0"/>
                <w:bCs w:val="0"/>
                <w:color w:val="000000"/>
                <w:sz w:val="22"/>
                <w:szCs w:val="22"/>
              </w:rPr>
              <w:t xml:space="preserve">) </w:t>
            </w:r>
            <w:r w:rsidR="003C648C" w:rsidRPr="00C978B7">
              <w:rPr>
                <w:b w:val="0"/>
                <w:bCs w:val="0"/>
                <w:color w:val="000000"/>
                <w:sz w:val="22"/>
                <w:szCs w:val="22"/>
              </w:rPr>
              <w:t xml:space="preserve"> </w:t>
            </w:r>
            <w:r w:rsidRPr="00C978B7">
              <w:rPr>
                <w:b w:val="0"/>
                <w:bCs w:val="0"/>
                <w:color w:val="000000"/>
                <w:sz w:val="22"/>
                <w:szCs w:val="22"/>
              </w:rPr>
              <w:t>is performed by a TAVI Practitioner in a TAVI Hospital; and</w:t>
            </w:r>
            <w:r w:rsidRPr="00C978B7">
              <w:rPr>
                <w:b w:val="0"/>
                <w:bCs w:val="0"/>
                <w:color w:val="000000"/>
                <w:sz w:val="22"/>
                <w:szCs w:val="22"/>
              </w:rPr>
              <w:br/>
            </w:r>
            <w:r w:rsidR="00EE1769" w:rsidRPr="00C978B7">
              <w:rPr>
                <w:b w:val="0"/>
                <w:bCs w:val="0"/>
                <w:color w:val="000000"/>
                <w:sz w:val="22"/>
                <w:szCs w:val="22"/>
              </w:rPr>
              <w:t xml:space="preserve">        </w:t>
            </w:r>
            <w:r w:rsidRPr="00C978B7">
              <w:rPr>
                <w:b w:val="0"/>
                <w:bCs w:val="0"/>
                <w:color w:val="000000"/>
                <w:sz w:val="22"/>
                <w:szCs w:val="22"/>
              </w:rPr>
              <w:t>(ii)</w:t>
            </w:r>
            <w:r w:rsidR="003C648C" w:rsidRPr="00C978B7">
              <w:rPr>
                <w:b w:val="0"/>
                <w:bCs w:val="0"/>
                <w:color w:val="000000"/>
                <w:sz w:val="22"/>
                <w:szCs w:val="22"/>
              </w:rPr>
              <w:t xml:space="preserve"> </w:t>
            </w:r>
            <w:r w:rsidRPr="00C978B7">
              <w:rPr>
                <w:b w:val="0"/>
                <w:bCs w:val="0"/>
                <w:color w:val="000000"/>
                <w:sz w:val="22"/>
                <w:szCs w:val="22"/>
              </w:rPr>
              <w:t xml:space="preserve">includes all intraoperative diagnostic imaging that the TAVI Practitioner </w:t>
            </w:r>
            <w:r w:rsidR="00EE1769" w:rsidRPr="00C978B7">
              <w:rPr>
                <w:b w:val="0"/>
                <w:bCs w:val="0"/>
                <w:color w:val="000000"/>
                <w:sz w:val="22"/>
                <w:szCs w:val="22"/>
              </w:rPr>
              <w:t xml:space="preserve">      </w:t>
            </w:r>
            <w:r w:rsidRPr="00C978B7">
              <w:rPr>
                <w:b w:val="0"/>
                <w:bCs w:val="0"/>
                <w:color w:val="000000"/>
                <w:sz w:val="22"/>
                <w:szCs w:val="22"/>
              </w:rPr>
              <w:t xml:space="preserve">performs upon the TAVI Patient; </w:t>
            </w:r>
            <w:r w:rsidRPr="00C978B7">
              <w:rPr>
                <w:b w:val="0"/>
                <w:bCs w:val="0"/>
                <w:sz w:val="22"/>
                <w:szCs w:val="22"/>
              </w:rPr>
              <w:t>and</w:t>
            </w:r>
            <w:r w:rsidRPr="00C978B7">
              <w:rPr>
                <w:b w:val="0"/>
                <w:bCs w:val="0"/>
                <w:sz w:val="22"/>
                <w:szCs w:val="22"/>
              </w:rPr>
              <w:br/>
            </w:r>
            <w:r w:rsidR="00EE1769" w:rsidRPr="00C978B7">
              <w:rPr>
                <w:b w:val="0"/>
                <w:bCs w:val="0"/>
                <w:sz w:val="22"/>
                <w:szCs w:val="22"/>
              </w:rPr>
              <w:t xml:space="preserve">        </w:t>
            </w:r>
            <w:r w:rsidRPr="00C978B7">
              <w:rPr>
                <w:b w:val="0"/>
                <w:bCs w:val="0"/>
                <w:sz w:val="22"/>
                <w:szCs w:val="22"/>
              </w:rPr>
              <w:t xml:space="preserve">(iii) </w:t>
            </w:r>
            <w:r w:rsidR="003C648C" w:rsidRPr="00C978B7">
              <w:rPr>
                <w:b w:val="0"/>
                <w:bCs w:val="0"/>
                <w:sz w:val="22"/>
                <w:szCs w:val="22"/>
              </w:rPr>
              <w:t>includes valvul</w:t>
            </w:r>
            <w:r w:rsidR="00EE1769" w:rsidRPr="00C978B7">
              <w:rPr>
                <w:b w:val="0"/>
                <w:bCs w:val="0"/>
                <w:sz w:val="22"/>
                <w:szCs w:val="22"/>
              </w:rPr>
              <w:t>oplasty, if required; and</w:t>
            </w:r>
          </w:p>
          <w:p w14:paraId="2638A339" w14:textId="77777777" w:rsidR="00782748" w:rsidRPr="00C978B7" w:rsidRDefault="00EE1769" w:rsidP="00B614D5">
            <w:pPr>
              <w:spacing w:before="0" w:after="0" w:line="240" w:lineRule="auto"/>
              <w:rPr>
                <w:b w:val="0"/>
                <w:bCs w:val="0"/>
                <w:color w:val="000000"/>
                <w:sz w:val="22"/>
                <w:szCs w:val="22"/>
              </w:rPr>
            </w:pPr>
            <w:r w:rsidRPr="00C978B7">
              <w:rPr>
                <w:b w:val="0"/>
                <w:bCs w:val="0"/>
                <w:color w:val="FF0000"/>
                <w:sz w:val="22"/>
                <w:szCs w:val="22"/>
              </w:rPr>
              <w:t xml:space="preserve">        </w:t>
            </w:r>
            <w:r w:rsidR="00D1290E" w:rsidRPr="00C978B7">
              <w:rPr>
                <w:b w:val="0"/>
                <w:bCs w:val="0"/>
                <w:color w:val="FF0000"/>
                <w:sz w:val="22"/>
                <w:szCs w:val="22"/>
              </w:rPr>
              <w:t xml:space="preserve">(iv) </w:t>
            </w:r>
            <w:r w:rsidR="00B614D5" w:rsidRPr="00C978B7">
              <w:rPr>
                <w:b w:val="0"/>
                <w:bCs w:val="0"/>
                <w:color w:val="FF0000"/>
                <w:sz w:val="22"/>
                <w:szCs w:val="22"/>
              </w:rPr>
              <w:t xml:space="preserve">is performed in a facility where cardiothoracic surgery is </w:t>
            </w:r>
            <w:proofErr w:type="gramStart"/>
            <w:r w:rsidR="00B614D5" w:rsidRPr="00C978B7">
              <w:rPr>
                <w:b w:val="0"/>
                <w:bCs w:val="0"/>
                <w:color w:val="FF0000"/>
                <w:sz w:val="22"/>
                <w:szCs w:val="22"/>
              </w:rPr>
              <w:t>available</w:t>
            </w:r>
            <w:proofErr w:type="gramEnd"/>
            <w:r w:rsidR="00B614D5" w:rsidRPr="00C978B7">
              <w:rPr>
                <w:b w:val="0"/>
                <w:bCs w:val="0"/>
                <w:color w:val="FF0000"/>
                <w:sz w:val="22"/>
                <w:szCs w:val="22"/>
              </w:rPr>
              <w:t xml:space="preserve"> and a thoracotomy can be performed immediately and without transfer; and </w:t>
            </w:r>
            <w:r w:rsidR="00B614D5" w:rsidRPr="00C978B7">
              <w:rPr>
                <w:b w:val="0"/>
                <w:bCs w:val="0"/>
                <w:color w:val="FF0000"/>
                <w:sz w:val="22"/>
                <w:szCs w:val="22"/>
              </w:rPr>
              <w:br/>
            </w:r>
            <w:r w:rsidRPr="00C978B7">
              <w:rPr>
                <w:b w:val="0"/>
                <w:bCs w:val="0"/>
                <w:color w:val="FF0000"/>
                <w:sz w:val="22"/>
                <w:szCs w:val="22"/>
              </w:rPr>
              <w:t xml:space="preserve">        </w:t>
            </w:r>
            <w:r w:rsidR="00B614D5" w:rsidRPr="00C978B7">
              <w:rPr>
                <w:b w:val="0"/>
                <w:bCs w:val="0"/>
                <w:color w:val="FF0000"/>
                <w:sz w:val="22"/>
                <w:szCs w:val="22"/>
              </w:rPr>
              <w:t>(v) if performed by an interventional cardiologist- a cardiothoracic surgeon is in attendance during the service</w:t>
            </w:r>
            <w:r w:rsidR="00B614D5" w:rsidRPr="00C978B7">
              <w:rPr>
                <w:b w:val="0"/>
                <w:bCs w:val="0"/>
                <w:color w:val="FF0000"/>
                <w:sz w:val="22"/>
                <w:szCs w:val="22"/>
              </w:rPr>
              <w:br/>
            </w:r>
          </w:p>
          <w:p w14:paraId="6FDF812A" w14:textId="2286BE20" w:rsidR="00B614D5" w:rsidRPr="00C978B7" w:rsidRDefault="00B614D5" w:rsidP="00B614D5">
            <w:pPr>
              <w:spacing w:before="0" w:after="0" w:line="240" w:lineRule="auto"/>
              <w:rPr>
                <w:rFonts w:ascii="Times New Roman" w:eastAsia="Times New Roman" w:hAnsi="Times New Roman" w:cs="Times New Roman"/>
                <w:b w:val="0"/>
                <w:bCs w:val="0"/>
                <w:color w:val="000000"/>
                <w:sz w:val="22"/>
                <w:szCs w:val="22"/>
                <w:lang w:eastAsia="en-AU"/>
              </w:rPr>
            </w:pPr>
            <w:r w:rsidRPr="00C978B7">
              <w:rPr>
                <w:b w:val="0"/>
                <w:bCs w:val="0"/>
                <w:color w:val="000000"/>
                <w:sz w:val="22"/>
                <w:szCs w:val="22"/>
              </w:rPr>
              <w:t>Not being a service which has been rendered within 5 years of a service to which this item or item 38495 or 385</w:t>
            </w:r>
            <w:r w:rsidR="004730E4" w:rsidRPr="00C978B7">
              <w:rPr>
                <w:b w:val="0"/>
                <w:bCs w:val="0"/>
                <w:color w:val="000000"/>
                <w:sz w:val="22"/>
                <w:szCs w:val="22"/>
              </w:rPr>
              <w:t>22</w:t>
            </w:r>
            <w:r w:rsidRPr="00C978B7">
              <w:rPr>
                <w:b w:val="0"/>
                <w:bCs w:val="0"/>
                <w:color w:val="000000"/>
                <w:sz w:val="22"/>
                <w:szCs w:val="22"/>
              </w:rPr>
              <w:t xml:space="preserve"> applies</w:t>
            </w:r>
            <w:r w:rsidRPr="00C978B7">
              <w:rPr>
                <w:b w:val="0"/>
                <w:bCs w:val="0"/>
                <w:color w:val="000000"/>
                <w:sz w:val="22"/>
                <w:szCs w:val="22"/>
              </w:rPr>
              <w:br/>
              <w:t>(H) (Anaes.) (Assist.)</w:t>
            </w:r>
            <w:r w:rsidRPr="00C978B7">
              <w:rPr>
                <w:b w:val="0"/>
                <w:bCs w:val="0"/>
                <w:color w:val="000000"/>
                <w:sz w:val="22"/>
                <w:szCs w:val="22"/>
              </w:rPr>
              <w:br/>
            </w:r>
            <w:r w:rsidRPr="00C978B7">
              <w:rPr>
                <w:b w:val="0"/>
                <w:bCs w:val="0"/>
                <w:color w:val="000000"/>
                <w:sz w:val="22"/>
                <w:szCs w:val="22"/>
              </w:rPr>
              <w:br/>
              <w:t>Fee</w:t>
            </w:r>
            <w:r w:rsidRPr="00C978B7">
              <w:rPr>
                <w:b w:val="0"/>
                <w:bCs w:val="0"/>
                <w:sz w:val="22"/>
                <w:szCs w:val="22"/>
              </w:rPr>
              <w:t>: $</w:t>
            </w:r>
            <w:r w:rsidR="002A7080" w:rsidRPr="00C978B7">
              <w:rPr>
                <w:b w:val="0"/>
                <w:bCs w:val="0"/>
                <w:sz w:val="22"/>
                <w:szCs w:val="22"/>
              </w:rPr>
              <w:t>$1,631.65</w:t>
            </w:r>
            <w:r w:rsidRPr="00C978B7">
              <w:rPr>
                <w:b w:val="0"/>
                <w:bCs w:val="0"/>
                <w:color w:val="000000"/>
                <w:sz w:val="22"/>
                <w:szCs w:val="22"/>
              </w:rPr>
              <w:br/>
              <w:t xml:space="preserve">Benefit: </w:t>
            </w:r>
            <w:r w:rsidRPr="00C978B7">
              <w:rPr>
                <w:b w:val="0"/>
                <w:bCs w:val="0"/>
                <w:sz w:val="22"/>
                <w:szCs w:val="22"/>
              </w:rPr>
              <w:t xml:space="preserve">75% </w:t>
            </w:r>
            <w:r w:rsidR="002A7080" w:rsidRPr="00C978B7">
              <w:rPr>
                <w:b w:val="0"/>
                <w:bCs w:val="0"/>
                <w:sz w:val="22"/>
                <w:szCs w:val="22"/>
              </w:rPr>
              <w:t>= $1,223.75</w:t>
            </w:r>
            <w:r w:rsidRPr="00C978B7">
              <w:rPr>
                <w:b w:val="0"/>
                <w:bCs w:val="0"/>
                <w:sz w:val="22"/>
                <w:szCs w:val="22"/>
              </w:rPr>
              <w:br/>
            </w:r>
            <w:r w:rsidRPr="00C978B7">
              <w:rPr>
                <w:b w:val="0"/>
                <w:bCs w:val="0"/>
                <w:color w:val="000000"/>
                <w:sz w:val="22"/>
                <w:szCs w:val="22"/>
              </w:rPr>
              <w:t>Extended Medicare Safety Net Cap (if applicable):</w:t>
            </w:r>
            <w:r w:rsidRPr="00C978B7">
              <w:rPr>
                <w:b w:val="0"/>
                <w:bCs w:val="0"/>
                <w:color w:val="FF0000"/>
                <w:sz w:val="22"/>
                <w:szCs w:val="22"/>
              </w:rPr>
              <w:t xml:space="preserve"> </w:t>
            </w:r>
            <w:r w:rsidRPr="00C978B7">
              <w:rPr>
                <w:b w:val="0"/>
                <w:bCs w:val="0"/>
                <w:sz w:val="22"/>
                <w:szCs w:val="22"/>
              </w:rPr>
              <w:t>N/A</w:t>
            </w:r>
          </w:p>
          <w:p w14:paraId="2A3DE895" w14:textId="77777777" w:rsidR="00B614D5" w:rsidRPr="00C978B7" w:rsidRDefault="00B614D5" w:rsidP="0042759F">
            <w:pPr>
              <w:spacing w:before="0" w:after="0" w:line="240" w:lineRule="auto"/>
              <w:rPr>
                <w:rFonts w:ascii="Times New Roman" w:eastAsia="Times New Roman" w:hAnsi="Times New Roman" w:cs="Times New Roman"/>
                <w:b w:val="0"/>
                <w:bCs w:val="0"/>
                <w:color w:val="000000"/>
                <w:sz w:val="22"/>
                <w:szCs w:val="22"/>
                <w:lang w:eastAsia="en-AU"/>
              </w:rPr>
            </w:pPr>
          </w:p>
          <w:p w14:paraId="3D72EE81" w14:textId="77777777" w:rsidR="00A5507B" w:rsidRPr="00C978B7" w:rsidRDefault="00A5507B" w:rsidP="0042759F">
            <w:pPr>
              <w:pStyle w:val="ListParagraph"/>
              <w:numPr>
                <w:ilvl w:val="0"/>
                <w:numId w:val="31"/>
              </w:numPr>
              <w:spacing w:before="0" w:after="60"/>
              <w:rPr>
                <w:rFonts w:eastAsia="Times New Roman" w:cs="Times New Roman"/>
                <w:b w:val="0"/>
                <w:bCs w:val="0"/>
                <w:color w:val="000000" w:themeColor="text1"/>
                <w:sz w:val="22"/>
                <w:szCs w:val="22"/>
              </w:rPr>
            </w:pPr>
            <w:r w:rsidRPr="00C978B7">
              <w:rPr>
                <w:rFonts w:eastAsia="Times New Roman" w:cs="Times New Roman"/>
                <w:b w:val="0"/>
                <w:bCs w:val="0"/>
                <w:color w:val="000000" w:themeColor="text1"/>
                <w:sz w:val="22"/>
                <w:szCs w:val="22"/>
              </w:rPr>
              <w:t>Private Health Insurance Classification:</w:t>
            </w:r>
          </w:p>
          <w:p w14:paraId="7D349BB5" w14:textId="47BB356C" w:rsidR="00A5507B" w:rsidRPr="00C978B7" w:rsidRDefault="00A5507B" w:rsidP="0042759F">
            <w:pPr>
              <w:pStyle w:val="ListParagraph"/>
              <w:numPr>
                <w:ilvl w:val="0"/>
                <w:numId w:val="31"/>
              </w:numPr>
              <w:spacing w:before="0" w:after="60"/>
              <w:rPr>
                <w:rFonts w:eastAsia="Times New Roman" w:cs="Times New Roman"/>
                <w:b w:val="0"/>
                <w:bCs w:val="0"/>
                <w:color w:val="000000" w:themeColor="text1"/>
                <w:sz w:val="22"/>
                <w:szCs w:val="22"/>
              </w:rPr>
            </w:pPr>
            <w:r w:rsidRPr="00C978B7">
              <w:rPr>
                <w:rFonts w:eastAsia="Times New Roman" w:cs="Times New Roman"/>
                <w:b w:val="0"/>
                <w:bCs w:val="0"/>
                <w:color w:val="000000" w:themeColor="text1"/>
                <w:sz w:val="22"/>
                <w:szCs w:val="22"/>
              </w:rPr>
              <w:t xml:space="preserve">Clinical category: </w:t>
            </w:r>
            <w:r w:rsidR="002A7080" w:rsidRPr="00C978B7">
              <w:rPr>
                <w:rFonts w:eastAsia="Times New Roman" w:cs="Times New Roman"/>
                <w:b w:val="0"/>
                <w:bCs w:val="0"/>
                <w:color w:val="000000" w:themeColor="text1"/>
                <w:sz w:val="22"/>
                <w:szCs w:val="22"/>
              </w:rPr>
              <w:t>Heart and Vascular system</w:t>
            </w:r>
          </w:p>
          <w:p w14:paraId="66466E94" w14:textId="2C0BED72" w:rsidR="00A5507B" w:rsidRPr="009A0BEE" w:rsidRDefault="00A5507B" w:rsidP="0042759F">
            <w:pPr>
              <w:pStyle w:val="ListParagraph"/>
              <w:numPr>
                <w:ilvl w:val="0"/>
                <w:numId w:val="31"/>
              </w:numPr>
              <w:spacing w:before="0" w:after="60"/>
              <w:rPr>
                <w:rFonts w:eastAsia="Times New Roman" w:cs="Times New Roman"/>
                <w:b w:val="0"/>
                <w:bCs w:val="0"/>
                <w:color w:val="000000" w:themeColor="text1"/>
                <w:sz w:val="22"/>
                <w:szCs w:val="22"/>
              </w:rPr>
            </w:pPr>
            <w:r w:rsidRPr="00C978B7">
              <w:rPr>
                <w:rFonts w:eastAsia="Times New Roman" w:cs="Times New Roman"/>
                <w:b w:val="0"/>
                <w:bCs w:val="0"/>
                <w:color w:val="000000" w:themeColor="text1"/>
                <w:sz w:val="22"/>
                <w:szCs w:val="22"/>
              </w:rPr>
              <w:t xml:space="preserve">Procedure type: Type </w:t>
            </w:r>
            <w:r w:rsidR="002A7080" w:rsidRPr="00C978B7">
              <w:rPr>
                <w:rFonts w:eastAsia="Times New Roman" w:cs="Times New Roman"/>
                <w:b w:val="0"/>
                <w:bCs w:val="0"/>
                <w:color w:val="000000" w:themeColor="text1"/>
                <w:sz w:val="22"/>
                <w:szCs w:val="22"/>
              </w:rPr>
              <w:t xml:space="preserve">A </w:t>
            </w:r>
            <w:r w:rsidR="008952A1" w:rsidRPr="00C978B7">
              <w:rPr>
                <w:rFonts w:eastAsia="Times New Roman" w:cs="Times New Roman"/>
                <w:b w:val="0"/>
                <w:bCs w:val="0"/>
                <w:color w:val="000000" w:themeColor="text1"/>
                <w:sz w:val="22"/>
                <w:szCs w:val="22"/>
              </w:rPr>
              <w:t xml:space="preserve">- </w:t>
            </w:r>
            <w:r w:rsidR="002A7080" w:rsidRPr="00C978B7">
              <w:rPr>
                <w:rFonts w:eastAsia="Times New Roman" w:cs="Times New Roman"/>
                <w:b w:val="0"/>
                <w:bCs w:val="0"/>
                <w:color w:val="000000" w:themeColor="text1"/>
                <w:sz w:val="22"/>
                <w:szCs w:val="22"/>
              </w:rPr>
              <w:t>Advanced Surgical</w:t>
            </w:r>
          </w:p>
        </w:tc>
      </w:tr>
    </w:tbl>
    <w:p w14:paraId="3210A806" w14:textId="68185341" w:rsidR="004A677D" w:rsidRDefault="004A677D" w:rsidP="009A0BEE">
      <w:pPr>
        <w:spacing w:line="276" w:lineRule="auto"/>
        <w:rPr>
          <w:rFonts w:eastAsia="Times New Roman" w:cs="Times New Roman"/>
          <w:color w:val="000000" w:themeColor="text1"/>
          <w:sz w:val="22"/>
          <w:szCs w:val="24"/>
        </w:rPr>
      </w:pPr>
    </w:p>
    <w:p w14:paraId="083EE066" w14:textId="77777777" w:rsidR="004A677D" w:rsidRDefault="004A677D">
      <w:pPr>
        <w:spacing w:before="0" w:after="0" w:line="240" w:lineRule="auto"/>
        <w:rPr>
          <w:rFonts w:eastAsia="Times New Roman" w:cs="Times New Roman"/>
          <w:color w:val="000000" w:themeColor="text1"/>
          <w:sz w:val="22"/>
          <w:szCs w:val="24"/>
        </w:rPr>
      </w:pPr>
      <w:r>
        <w:rPr>
          <w:rFonts w:eastAsia="Times New Roman" w:cs="Times New Roman"/>
          <w:color w:val="000000" w:themeColor="text1"/>
          <w:sz w:val="22"/>
          <w:szCs w:val="24"/>
        </w:rPr>
        <w:br w:type="page"/>
      </w:r>
    </w:p>
    <w:tbl>
      <w:tblPr>
        <w:tblStyle w:val="GridTable4-Accent2"/>
        <w:tblW w:w="0" w:type="auto"/>
        <w:tblLook w:val="04A0" w:firstRow="1" w:lastRow="0" w:firstColumn="1" w:lastColumn="0" w:noHBand="0" w:noVBand="1"/>
      </w:tblPr>
      <w:tblGrid>
        <w:gridCol w:w="9060"/>
      </w:tblGrid>
      <w:tr w:rsidR="00D84F9F" w:rsidRPr="009A0BEE" w14:paraId="598AA87A" w14:textId="77777777" w:rsidTr="004275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247938F4" w14:textId="58B2BAF5" w:rsidR="00D84F9F" w:rsidRPr="009A0BEE" w:rsidRDefault="00D84F9F" w:rsidP="0042759F">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lastRenderedPageBreak/>
              <w:t>Category</w:t>
            </w:r>
            <w:r>
              <w:rPr>
                <w:rFonts w:eastAsia="Times New Roman" w:cs="Times New Roman"/>
                <w:color w:val="000000" w:themeColor="text1"/>
                <w:sz w:val="22"/>
                <w:szCs w:val="24"/>
                <w:lang w:eastAsia="en-AU"/>
              </w:rPr>
              <w:t xml:space="preserve"> </w:t>
            </w:r>
            <w:r w:rsidR="00155094">
              <w:rPr>
                <w:rFonts w:eastAsia="Times New Roman" w:cs="Times New Roman"/>
                <w:color w:val="000000" w:themeColor="text1"/>
                <w:sz w:val="22"/>
                <w:szCs w:val="24"/>
                <w:lang w:eastAsia="en-AU"/>
              </w:rPr>
              <w:t>3</w:t>
            </w:r>
            <w:r>
              <w:rPr>
                <w:rFonts w:eastAsia="Times New Roman" w:cs="Times New Roman"/>
                <w:color w:val="000000" w:themeColor="text1"/>
                <w:sz w:val="22"/>
                <w:szCs w:val="24"/>
                <w:lang w:eastAsia="en-AU"/>
              </w:rPr>
              <w:t xml:space="preserve"> –</w:t>
            </w:r>
            <w:r w:rsidR="00155094">
              <w:rPr>
                <w:rFonts w:eastAsia="Times New Roman" w:cs="Times New Roman"/>
                <w:color w:val="000000" w:themeColor="text1"/>
                <w:sz w:val="22"/>
                <w:szCs w:val="24"/>
                <w:lang w:eastAsia="en-AU"/>
              </w:rPr>
              <w:t xml:space="preserve"> Therapeutic Procedures</w:t>
            </w:r>
          </w:p>
        </w:tc>
      </w:tr>
      <w:tr w:rsidR="00D84F9F" w:rsidRPr="009A0BEE" w14:paraId="1CAF8664" w14:textId="77777777" w:rsidTr="00427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76E473B" w14:textId="799753BC" w:rsidR="00D84F9F" w:rsidRPr="009A0BEE" w:rsidRDefault="00D84F9F" w:rsidP="0042759F">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Group</w:t>
            </w:r>
            <w:r>
              <w:rPr>
                <w:rFonts w:eastAsia="Times New Roman" w:cs="Times New Roman"/>
                <w:color w:val="000000" w:themeColor="text1"/>
                <w:sz w:val="22"/>
                <w:szCs w:val="24"/>
                <w:lang w:eastAsia="en-AU"/>
              </w:rPr>
              <w:t xml:space="preserve"> </w:t>
            </w:r>
            <w:r w:rsidR="00155094">
              <w:rPr>
                <w:rFonts w:eastAsia="Times New Roman" w:cs="Times New Roman"/>
                <w:color w:val="000000" w:themeColor="text1"/>
                <w:sz w:val="22"/>
                <w:szCs w:val="24"/>
                <w:lang w:eastAsia="en-AU"/>
              </w:rPr>
              <w:t>T8 – Surgical Operations</w:t>
            </w:r>
          </w:p>
        </w:tc>
      </w:tr>
      <w:tr w:rsidR="00D84F9F" w:rsidRPr="009A0BEE" w14:paraId="27B8A513" w14:textId="77777777" w:rsidTr="0042759F">
        <w:tc>
          <w:tcPr>
            <w:cnfStyle w:val="001000000000" w:firstRow="0" w:lastRow="0" w:firstColumn="1" w:lastColumn="0" w:oddVBand="0" w:evenVBand="0" w:oddHBand="0" w:evenHBand="0" w:firstRowFirstColumn="0" w:firstRowLastColumn="0" w:lastRowFirstColumn="0" w:lastRowLastColumn="0"/>
            <w:tcW w:w="9060" w:type="dxa"/>
            <w:hideMark/>
          </w:tcPr>
          <w:p w14:paraId="14C369A5" w14:textId="15797974" w:rsidR="00D84F9F" w:rsidRPr="009A0BEE" w:rsidRDefault="00D84F9F" w:rsidP="0042759F">
            <w:pPr>
              <w:spacing w:before="60" w:after="60" w:line="240" w:lineRule="auto"/>
              <w:rPr>
                <w:rFonts w:eastAsia="Times New Roman" w:cs="Times New Roman"/>
                <w:color w:val="000000" w:themeColor="text1"/>
                <w:sz w:val="22"/>
                <w:szCs w:val="22"/>
              </w:rPr>
            </w:pPr>
            <w:r w:rsidRPr="009A0BEE">
              <w:rPr>
                <w:rFonts w:eastAsia="Times New Roman" w:cs="Times New Roman"/>
                <w:color w:val="000000" w:themeColor="text1"/>
                <w:sz w:val="22"/>
                <w:szCs w:val="22"/>
              </w:rPr>
              <w:t>Subgroup</w:t>
            </w:r>
            <w:r w:rsidR="007772B6">
              <w:rPr>
                <w:rFonts w:eastAsia="Times New Roman" w:cs="Times New Roman"/>
                <w:color w:val="000000" w:themeColor="text1"/>
                <w:sz w:val="22"/>
                <w:szCs w:val="22"/>
              </w:rPr>
              <w:t xml:space="preserve"> 6 – Cardio-Thoracic</w:t>
            </w:r>
          </w:p>
        </w:tc>
      </w:tr>
      <w:tr w:rsidR="00D84F9F" w:rsidRPr="009A0BEE" w14:paraId="172ECB90" w14:textId="77777777" w:rsidTr="00427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1A1A457" w14:textId="55D00B6B" w:rsidR="00D84F9F" w:rsidRPr="009A0BEE" w:rsidRDefault="00D84F9F" w:rsidP="0042759F">
            <w:pPr>
              <w:spacing w:line="276" w:lineRule="auto"/>
              <w:rPr>
                <w:rFonts w:eastAsia="Times New Roman" w:cs="Times New Roman"/>
                <w:b w:val="0"/>
                <w:bCs w:val="0"/>
                <w:color w:val="000000" w:themeColor="text1"/>
                <w:sz w:val="22"/>
                <w:szCs w:val="24"/>
              </w:rPr>
            </w:pPr>
            <w:r w:rsidRPr="009A0BEE">
              <w:rPr>
                <w:rFonts w:eastAsia="Times New Roman" w:cs="Times New Roman"/>
                <w:b w:val="0"/>
                <w:bCs w:val="0"/>
                <w:color w:val="000000" w:themeColor="text1"/>
                <w:sz w:val="22"/>
                <w:szCs w:val="24"/>
              </w:rPr>
              <w:t>[</w:t>
            </w:r>
            <w:r>
              <w:rPr>
                <w:rFonts w:eastAsia="Times New Roman" w:cs="Times New Roman"/>
                <w:b w:val="0"/>
                <w:bCs w:val="0"/>
                <w:color w:val="000000" w:themeColor="text1"/>
                <w:sz w:val="22"/>
                <w:szCs w:val="24"/>
              </w:rPr>
              <w:t>38522</w:t>
            </w:r>
            <w:r w:rsidRPr="009A0BEE">
              <w:rPr>
                <w:rFonts w:eastAsia="Times New Roman" w:cs="Times New Roman"/>
                <w:b w:val="0"/>
                <w:bCs w:val="0"/>
                <w:color w:val="000000" w:themeColor="text1"/>
                <w:sz w:val="22"/>
                <w:szCs w:val="24"/>
              </w:rPr>
              <w:t>]</w:t>
            </w:r>
          </w:p>
          <w:p w14:paraId="65D5CD41" w14:textId="77777777" w:rsidR="00782748" w:rsidRPr="00D04FBF" w:rsidRDefault="004A677D" w:rsidP="00782748">
            <w:pPr>
              <w:spacing w:before="0" w:after="0" w:line="240" w:lineRule="auto"/>
              <w:rPr>
                <w:b w:val="0"/>
                <w:bCs w:val="0"/>
                <w:color w:val="FF0000"/>
                <w:sz w:val="22"/>
                <w:szCs w:val="22"/>
              </w:rPr>
            </w:pPr>
            <w:r w:rsidRPr="00D04FBF">
              <w:rPr>
                <w:b w:val="0"/>
                <w:bCs w:val="0"/>
                <w:color w:val="000000"/>
                <w:sz w:val="22"/>
                <w:szCs w:val="22"/>
              </w:rPr>
              <w:t>TAVI, for the treatment of symptomatic severe native calcific aortic stenosis, performed via transfemoral delivery, unless transfemoral delivery is contraindicated or not feasible, if:</w:t>
            </w:r>
            <w:r w:rsidRPr="00D04FBF">
              <w:rPr>
                <w:b w:val="0"/>
                <w:bCs w:val="0"/>
                <w:color w:val="000000"/>
                <w:sz w:val="22"/>
                <w:szCs w:val="22"/>
              </w:rPr>
              <w:br/>
              <w:t>(a)   the TAVI Patient is at low risk for surgery; and</w:t>
            </w:r>
            <w:r w:rsidRPr="00D04FBF">
              <w:rPr>
                <w:b w:val="0"/>
                <w:bCs w:val="0"/>
                <w:color w:val="000000"/>
                <w:sz w:val="22"/>
                <w:szCs w:val="22"/>
              </w:rPr>
              <w:br/>
              <w:t>(b)    the service:</w:t>
            </w:r>
            <w:r w:rsidRPr="00D04FBF">
              <w:rPr>
                <w:b w:val="0"/>
                <w:bCs w:val="0"/>
                <w:color w:val="000000"/>
                <w:sz w:val="22"/>
                <w:szCs w:val="22"/>
              </w:rPr>
              <w:br/>
            </w:r>
            <w:r w:rsidR="00782748" w:rsidRPr="00D04FBF">
              <w:rPr>
                <w:b w:val="0"/>
                <w:bCs w:val="0"/>
                <w:color w:val="000000"/>
                <w:sz w:val="22"/>
                <w:szCs w:val="22"/>
              </w:rPr>
              <w:t xml:space="preserve">        (</w:t>
            </w:r>
            <w:proofErr w:type="spellStart"/>
            <w:r w:rsidR="00782748" w:rsidRPr="00D04FBF">
              <w:rPr>
                <w:b w:val="0"/>
                <w:bCs w:val="0"/>
                <w:color w:val="000000"/>
                <w:sz w:val="22"/>
                <w:szCs w:val="22"/>
              </w:rPr>
              <w:t>i</w:t>
            </w:r>
            <w:proofErr w:type="spellEnd"/>
            <w:r w:rsidR="00782748" w:rsidRPr="00D04FBF">
              <w:rPr>
                <w:b w:val="0"/>
                <w:bCs w:val="0"/>
                <w:color w:val="000000"/>
                <w:sz w:val="22"/>
                <w:szCs w:val="22"/>
              </w:rPr>
              <w:t>)  is performed by a TAVI Practitioner in a TAVI Hospital; and</w:t>
            </w:r>
            <w:r w:rsidR="00782748" w:rsidRPr="00D04FBF">
              <w:rPr>
                <w:b w:val="0"/>
                <w:bCs w:val="0"/>
                <w:color w:val="000000"/>
                <w:sz w:val="22"/>
                <w:szCs w:val="22"/>
              </w:rPr>
              <w:br/>
              <w:t xml:space="preserve">        (ii) includes all intraoperative diagnostic imaging that the TAVI Practitioner       performs upon the TAVI Patient; </w:t>
            </w:r>
            <w:r w:rsidR="00782748" w:rsidRPr="00D04FBF">
              <w:rPr>
                <w:b w:val="0"/>
                <w:bCs w:val="0"/>
                <w:sz w:val="22"/>
                <w:szCs w:val="22"/>
              </w:rPr>
              <w:t>and</w:t>
            </w:r>
            <w:r w:rsidR="00782748" w:rsidRPr="00D04FBF">
              <w:rPr>
                <w:b w:val="0"/>
                <w:bCs w:val="0"/>
                <w:sz w:val="22"/>
                <w:szCs w:val="22"/>
              </w:rPr>
              <w:br/>
              <w:t xml:space="preserve">        (iii) includes valvuloplasty, if required; and</w:t>
            </w:r>
          </w:p>
          <w:p w14:paraId="272A377A" w14:textId="56302249" w:rsidR="00782748" w:rsidRPr="00D04FBF" w:rsidRDefault="00782748" w:rsidP="00782748">
            <w:pPr>
              <w:spacing w:before="0" w:after="0" w:line="240" w:lineRule="auto"/>
              <w:rPr>
                <w:b w:val="0"/>
                <w:bCs w:val="0"/>
                <w:color w:val="000000"/>
                <w:sz w:val="22"/>
                <w:szCs w:val="22"/>
              </w:rPr>
            </w:pPr>
            <w:r w:rsidRPr="00D04FBF">
              <w:rPr>
                <w:b w:val="0"/>
                <w:bCs w:val="0"/>
                <w:color w:val="FF0000"/>
                <w:sz w:val="22"/>
                <w:szCs w:val="22"/>
              </w:rPr>
              <w:t xml:space="preserve">        (iv) is performed in a facility where cardiothoracic surgery is </w:t>
            </w:r>
            <w:proofErr w:type="gramStart"/>
            <w:r w:rsidRPr="00D04FBF">
              <w:rPr>
                <w:b w:val="0"/>
                <w:bCs w:val="0"/>
                <w:color w:val="FF0000"/>
                <w:sz w:val="22"/>
                <w:szCs w:val="22"/>
              </w:rPr>
              <w:t>available</w:t>
            </w:r>
            <w:proofErr w:type="gramEnd"/>
            <w:r w:rsidRPr="00D04FBF">
              <w:rPr>
                <w:b w:val="0"/>
                <w:bCs w:val="0"/>
                <w:color w:val="FF0000"/>
                <w:sz w:val="22"/>
                <w:szCs w:val="22"/>
              </w:rPr>
              <w:t xml:space="preserve"> and a thoracotomy can be performed immediately and without transfer; and </w:t>
            </w:r>
            <w:r w:rsidRPr="00D04FBF">
              <w:rPr>
                <w:b w:val="0"/>
                <w:bCs w:val="0"/>
                <w:color w:val="FF0000"/>
                <w:sz w:val="22"/>
                <w:szCs w:val="22"/>
              </w:rPr>
              <w:br/>
              <w:t xml:space="preserve">        (v) if performed by an interventional cardiologist- a cardiothoracic surgeon is in attendance during the service</w:t>
            </w:r>
            <w:r w:rsidRPr="00D04FBF">
              <w:rPr>
                <w:b w:val="0"/>
                <w:bCs w:val="0"/>
                <w:color w:val="FF0000"/>
                <w:sz w:val="22"/>
                <w:szCs w:val="22"/>
              </w:rPr>
              <w:br/>
            </w:r>
          </w:p>
          <w:p w14:paraId="398BB08B" w14:textId="18D464C2" w:rsidR="004A677D" w:rsidRPr="00D04FBF" w:rsidRDefault="004A677D" w:rsidP="004A677D">
            <w:pPr>
              <w:spacing w:before="0" w:after="0" w:line="240" w:lineRule="auto"/>
              <w:rPr>
                <w:rFonts w:ascii="Times New Roman" w:eastAsia="Times New Roman" w:hAnsi="Times New Roman" w:cs="Times New Roman"/>
                <w:b w:val="0"/>
                <w:bCs w:val="0"/>
                <w:color w:val="000000"/>
                <w:sz w:val="22"/>
                <w:szCs w:val="22"/>
                <w:lang w:eastAsia="en-AU"/>
              </w:rPr>
            </w:pPr>
            <w:r w:rsidRPr="00D04FBF">
              <w:rPr>
                <w:b w:val="0"/>
                <w:bCs w:val="0"/>
                <w:color w:val="000000"/>
                <w:sz w:val="22"/>
                <w:szCs w:val="22"/>
              </w:rPr>
              <w:t>Not being a service which has been rendered within 5 years of a service to which this item or item 38495 or 38514 applies</w:t>
            </w:r>
            <w:r w:rsidRPr="00D04FBF">
              <w:rPr>
                <w:b w:val="0"/>
                <w:bCs w:val="0"/>
                <w:color w:val="000000"/>
                <w:sz w:val="22"/>
                <w:szCs w:val="22"/>
              </w:rPr>
              <w:br/>
              <w:t>(H) (Anaes.) (Assist.)</w:t>
            </w:r>
            <w:r w:rsidRPr="00D04FBF">
              <w:rPr>
                <w:b w:val="0"/>
                <w:bCs w:val="0"/>
                <w:color w:val="000000"/>
                <w:sz w:val="22"/>
                <w:szCs w:val="22"/>
              </w:rPr>
              <w:br/>
            </w:r>
            <w:r w:rsidRPr="00D04FBF">
              <w:rPr>
                <w:b w:val="0"/>
                <w:bCs w:val="0"/>
                <w:color w:val="000000"/>
                <w:sz w:val="22"/>
                <w:szCs w:val="22"/>
              </w:rPr>
              <w:br/>
            </w:r>
            <w:r w:rsidRPr="00D04FBF">
              <w:rPr>
                <w:b w:val="0"/>
                <w:bCs w:val="0"/>
                <w:sz w:val="22"/>
                <w:szCs w:val="22"/>
              </w:rPr>
              <w:t>Fee: $</w:t>
            </w:r>
            <w:r w:rsidR="002A7080" w:rsidRPr="00D04FBF">
              <w:rPr>
                <w:b w:val="0"/>
                <w:bCs w:val="0"/>
                <w:sz w:val="22"/>
                <w:szCs w:val="22"/>
              </w:rPr>
              <w:t>1,631.65</w:t>
            </w:r>
            <w:r w:rsidRPr="00D04FBF">
              <w:rPr>
                <w:b w:val="0"/>
                <w:bCs w:val="0"/>
                <w:sz w:val="22"/>
                <w:szCs w:val="22"/>
              </w:rPr>
              <w:t xml:space="preserve"> </w:t>
            </w:r>
            <w:r w:rsidRPr="00D04FBF">
              <w:rPr>
                <w:b w:val="0"/>
                <w:bCs w:val="0"/>
                <w:sz w:val="22"/>
                <w:szCs w:val="22"/>
              </w:rPr>
              <w:br/>
              <w:t xml:space="preserve">Benefit: 75% </w:t>
            </w:r>
            <w:r w:rsidR="002A7080" w:rsidRPr="00D04FBF">
              <w:rPr>
                <w:b w:val="0"/>
                <w:bCs w:val="0"/>
                <w:color w:val="000000"/>
                <w:sz w:val="22"/>
                <w:szCs w:val="22"/>
              </w:rPr>
              <w:t>= $1,223.75</w:t>
            </w:r>
            <w:r w:rsidRPr="00D04FBF">
              <w:rPr>
                <w:b w:val="0"/>
                <w:bCs w:val="0"/>
                <w:color w:val="000000"/>
                <w:sz w:val="22"/>
                <w:szCs w:val="22"/>
              </w:rPr>
              <w:br/>
              <w:t>Extended Medicare Safety Net Cap (if applicable):</w:t>
            </w:r>
            <w:r w:rsidRPr="00D04FBF">
              <w:rPr>
                <w:b w:val="0"/>
                <w:bCs w:val="0"/>
                <w:color w:val="FF0000"/>
                <w:sz w:val="22"/>
                <w:szCs w:val="22"/>
              </w:rPr>
              <w:t xml:space="preserve"> </w:t>
            </w:r>
            <w:r w:rsidRPr="00D04FBF">
              <w:rPr>
                <w:b w:val="0"/>
                <w:bCs w:val="0"/>
                <w:sz w:val="22"/>
                <w:szCs w:val="22"/>
              </w:rPr>
              <w:t>N/A</w:t>
            </w:r>
          </w:p>
          <w:p w14:paraId="29D698B7" w14:textId="77777777" w:rsidR="004A677D" w:rsidRPr="00D04FBF" w:rsidRDefault="004A677D" w:rsidP="0042759F">
            <w:pPr>
              <w:spacing w:before="0" w:after="0" w:line="240" w:lineRule="auto"/>
              <w:rPr>
                <w:rFonts w:ascii="Times New Roman" w:eastAsia="Times New Roman" w:hAnsi="Times New Roman" w:cs="Times New Roman"/>
                <w:b w:val="0"/>
                <w:bCs w:val="0"/>
                <w:color w:val="000000"/>
                <w:sz w:val="22"/>
                <w:szCs w:val="22"/>
                <w:lang w:eastAsia="en-AU"/>
              </w:rPr>
            </w:pPr>
          </w:p>
          <w:p w14:paraId="3696B254" w14:textId="77777777" w:rsidR="00D84F9F" w:rsidRPr="00D04FBF" w:rsidRDefault="00D84F9F" w:rsidP="0042759F">
            <w:pPr>
              <w:pStyle w:val="ListParagraph"/>
              <w:numPr>
                <w:ilvl w:val="0"/>
                <w:numId w:val="31"/>
              </w:numPr>
              <w:spacing w:before="0" w:after="60"/>
              <w:rPr>
                <w:rFonts w:eastAsia="Times New Roman" w:cs="Times New Roman"/>
                <w:b w:val="0"/>
                <w:bCs w:val="0"/>
                <w:color w:val="000000" w:themeColor="text1"/>
                <w:sz w:val="22"/>
                <w:szCs w:val="22"/>
              </w:rPr>
            </w:pPr>
            <w:r w:rsidRPr="00D04FBF">
              <w:rPr>
                <w:rFonts w:eastAsia="Times New Roman" w:cs="Times New Roman"/>
                <w:b w:val="0"/>
                <w:bCs w:val="0"/>
                <w:color w:val="000000" w:themeColor="text1"/>
                <w:sz w:val="22"/>
                <w:szCs w:val="22"/>
              </w:rPr>
              <w:t>Private Health Insurance Classification:</w:t>
            </w:r>
          </w:p>
          <w:p w14:paraId="4E441FAD" w14:textId="281102C2" w:rsidR="00D84F9F" w:rsidRPr="00D04FBF" w:rsidRDefault="00D84F9F" w:rsidP="0042759F">
            <w:pPr>
              <w:pStyle w:val="ListParagraph"/>
              <w:numPr>
                <w:ilvl w:val="0"/>
                <w:numId w:val="31"/>
              </w:numPr>
              <w:spacing w:before="0" w:after="60"/>
              <w:rPr>
                <w:rFonts w:eastAsia="Times New Roman" w:cs="Times New Roman"/>
                <w:b w:val="0"/>
                <w:bCs w:val="0"/>
                <w:color w:val="000000" w:themeColor="text1"/>
                <w:sz w:val="22"/>
                <w:szCs w:val="22"/>
              </w:rPr>
            </w:pPr>
            <w:r w:rsidRPr="00D04FBF">
              <w:rPr>
                <w:rFonts w:eastAsia="Times New Roman" w:cs="Times New Roman"/>
                <w:b w:val="0"/>
                <w:bCs w:val="0"/>
                <w:color w:val="000000" w:themeColor="text1"/>
                <w:sz w:val="22"/>
                <w:szCs w:val="22"/>
              </w:rPr>
              <w:t xml:space="preserve">Clinical category: </w:t>
            </w:r>
            <w:r w:rsidR="002A7080" w:rsidRPr="00D04FBF">
              <w:rPr>
                <w:rFonts w:eastAsia="Times New Roman" w:cs="Times New Roman"/>
                <w:b w:val="0"/>
                <w:bCs w:val="0"/>
                <w:color w:val="000000" w:themeColor="text1"/>
                <w:sz w:val="22"/>
                <w:szCs w:val="22"/>
              </w:rPr>
              <w:t>Heart and Vascular system</w:t>
            </w:r>
          </w:p>
          <w:p w14:paraId="267FFD8D" w14:textId="2B28B26F" w:rsidR="00D84F9F" w:rsidRPr="009A0BEE" w:rsidRDefault="00D84F9F" w:rsidP="0042759F">
            <w:pPr>
              <w:pStyle w:val="ListParagraph"/>
              <w:numPr>
                <w:ilvl w:val="0"/>
                <w:numId w:val="31"/>
              </w:numPr>
              <w:spacing w:before="0" w:after="60"/>
              <w:rPr>
                <w:rFonts w:eastAsia="Times New Roman" w:cs="Times New Roman"/>
                <w:b w:val="0"/>
                <w:bCs w:val="0"/>
                <w:color w:val="000000" w:themeColor="text1"/>
                <w:sz w:val="22"/>
                <w:szCs w:val="22"/>
              </w:rPr>
            </w:pPr>
            <w:r w:rsidRPr="00D04FBF">
              <w:rPr>
                <w:rFonts w:eastAsia="Times New Roman" w:cs="Times New Roman"/>
                <w:b w:val="0"/>
                <w:bCs w:val="0"/>
                <w:color w:val="000000" w:themeColor="text1"/>
                <w:sz w:val="22"/>
                <w:szCs w:val="22"/>
              </w:rPr>
              <w:t>Procedure type: Type</w:t>
            </w:r>
            <w:r w:rsidR="002A7080" w:rsidRPr="00D04FBF">
              <w:rPr>
                <w:rFonts w:eastAsia="Times New Roman" w:cs="Times New Roman"/>
                <w:b w:val="0"/>
                <w:bCs w:val="0"/>
                <w:color w:val="000000" w:themeColor="text1"/>
                <w:sz w:val="22"/>
                <w:szCs w:val="22"/>
              </w:rPr>
              <w:t xml:space="preserve"> A </w:t>
            </w:r>
            <w:r w:rsidR="008952A1" w:rsidRPr="00D04FBF">
              <w:rPr>
                <w:rFonts w:eastAsia="Times New Roman" w:cs="Times New Roman"/>
                <w:b w:val="0"/>
                <w:bCs w:val="0"/>
                <w:color w:val="000000" w:themeColor="text1"/>
                <w:sz w:val="22"/>
                <w:szCs w:val="22"/>
              </w:rPr>
              <w:t xml:space="preserve">- </w:t>
            </w:r>
            <w:r w:rsidR="002A7080" w:rsidRPr="00D04FBF">
              <w:rPr>
                <w:rFonts w:eastAsia="Times New Roman" w:cs="Times New Roman"/>
                <w:b w:val="0"/>
                <w:bCs w:val="0"/>
                <w:color w:val="000000" w:themeColor="text1"/>
                <w:sz w:val="22"/>
                <w:szCs w:val="22"/>
              </w:rPr>
              <w:t>Advanced Surgical</w:t>
            </w:r>
          </w:p>
        </w:tc>
      </w:tr>
    </w:tbl>
    <w:p w14:paraId="35D5ACC7" w14:textId="77777777" w:rsidR="00D84F9F" w:rsidRDefault="00D84F9F" w:rsidP="009A0BEE">
      <w:pPr>
        <w:spacing w:line="276" w:lineRule="auto"/>
        <w:rPr>
          <w:rFonts w:eastAsia="Times New Roman" w:cs="Times New Roman"/>
          <w:color w:val="000000" w:themeColor="text1"/>
          <w:sz w:val="22"/>
          <w:szCs w:val="24"/>
        </w:rPr>
      </w:pPr>
    </w:p>
    <w:p w14:paraId="7B0A9B3A" w14:textId="2473EEFD" w:rsidR="004730E4" w:rsidRDefault="004730E4" w:rsidP="007034B9">
      <w:pPr>
        <w:rPr>
          <w:sz w:val="22"/>
          <w:szCs w:val="22"/>
        </w:rPr>
      </w:pPr>
      <w:r w:rsidRPr="002F7CAD">
        <w:rPr>
          <w:sz w:val="22"/>
          <w:szCs w:val="22"/>
        </w:rPr>
        <w:t xml:space="preserve">To view previous item descriptors and deleted items, visit MBS Online at </w:t>
      </w:r>
      <w:hyperlink r:id="rId12" w:history="1">
        <w:r w:rsidRPr="002F7CAD">
          <w:rPr>
            <w:rStyle w:val="Hyperlink"/>
            <w:sz w:val="22"/>
            <w:szCs w:val="22"/>
          </w:rPr>
          <w:t>www.mbsonline.gov.au</w:t>
        </w:r>
      </w:hyperlink>
      <w:r w:rsidRPr="002F7CAD">
        <w:rPr>
          <w:sz w:val="22"/>
          <w:szCs w:val="22"/>
        </w:rPr>
        <w:t>, navigate to ‘Downloads’ and then select the relevant time period at the bottom of the page. The old items can then be viewed by downloading the MBS files published in the month before implementation of the changes</w:t>
      </w:r>
      <w:r w:rsidR="00C61AEC">
        <w:rPr>
          <w:sz w:val="22"/>
          <w:szCs w:val="22"/>
        </w:rPr>
        <w:t>.</w:t>
      </w:r>
    </w:p>
    <w:p w14:paraId="71F38C8B" w14:textId="77777777" w:rsidR="00060D2E" w:rsidRPr="009A0BEE" w:rsidRDefault="00060D2E" w:rsidP="007034B9">
      <w:pPr>
        <w:rPr>
          <w:rFonts w:eastAsia="Times New Roman" w:cs="Times New Roman"/>
          <w:color w:val="000000" w:themeColor="text1"/>
          <w:sz w:val="22"/>
          <w:szCs w:val="24"/>
        </w:rPr>
      </w:pPr>
    </w:p>
    <w:p w14:paraId="7A07124F"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C565AFB"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This sheet is current as of the Last updated date shown above and does not account for MBS changes since that date.</w:t>
      </w:r>
    </w:p>
    <w:p w14:paraId="0614497A" w14:textId="77777777" w:rsidR="009040E9" w:rsidRPr="00CA15E7" w:rsidRDefault="009040E9" w:rsidP="00CA15E7"/>
    <w:sectPr w:rsidR="009040E9" w:rsidRPr="00CA15E7" w:rsidSect="002256AD">
      <w:headerReference w:type="default" r:id="rId13"/>
      <w:footerReference w:type="default" r:id="rId14"/>
      <w:headerReference w:type="first" r:id="rId15"/>
      <w:footerReference w:type="first" r:id="rId16"/>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D00A8" w14:textId="77777777" w:rsidR="004F7487" w:rsidRDefault="004F7487" w:rsidP="006B56BB">
      <w:r>
        <w:separator/>
      </w:r>
    </w:p>
    <w:p w14:paraId="292EF663" w14:textId="77777777" w:rsidR="004F7487" w:rsidRDefault="004F7487"/>
  </w:endnote>
  <w:endnote w:type="continuationSeparator" w:id="0">
    <w:p w14:paraId="1AB19505" w14:textId="77777777" w:rsidR="004F7487" w:rsidRDefault="004F7487" w:rsidP="006B56BB">
      <w:r>
        <w:continuationSeparator/>
      </w:r>
    </w:p>
    <w:p w14:paraId="29AEA959" w14:textId="77777777" w:rsidR="004F7487" w:rsidRDefault="004F7487"/>
  </w:endnote>
  <w:endnote w:type="continuationNotice" w:id="1">
    <w:p w14:paraId="19A1960A" w14:textId="77777777" w:rsidR="004F7487" w:rsidRDefault="004F7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6E60D" w14:textId="77777777" w:rsidR="00C978B7" w:rsidRPr="00C64B9E" w:rsidRDefault="00000000" w:rsidP="00C978B7">
    <w:pPr>
      <w:tabs>
        <w:tab w:val="center" w:pos="4513"/>
        <w:tab w:val="right" w:pos="9026"/>
      </w:tabs>
      <w:spacing w:before="0" w:after="0" w:line="240" w:lineRule="auto"/>
      <w:rPr>
        <w:color w:val="3F4A75" w:themeColor="text2"/>
        <w:sz w:val="16"/>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C978B7" w:rsidRPr="00C978B7">
      <w:rPr>
        <w:color w:val="3F4A75" w:themeColor="text2"/>
        <w:sz w:val="16"/>
      </w:rPr>
      <w:t xml:space="preserve"> </w:t>
    </w:r>
    <w:r w:rsidR="00C978B7" w:rsidRPr="00C64B9E">
      <w:rPr>
        <w:color w:val="3F4A75" w:themeColor="text2"/>
        <w:sz w:val="16"/>
      </w:rPr>
      <w:t>Medicare Benefits Schedule</w:t>
    </w:r>
  </w:p>
  <w:p w14:paraId="2DE44C67" w14:textId="77777777" w:rsidR="00C978B7" w:rsidRPr="00C64B9E" w:rsidRDefault="00C978B7" w:rsidP="00C978B7">
    <w:pPr>
      <w:pStyle w:val="Title"/>
      <w:spacing w:before="0" w:after="0"/>
      <w:rPr>
        <w:color w:val="3F4A75" w:themeColor="text2"/>
        <w:sz w:val="16"/>
      </w:rPr>
    </w:pPr>
    <w:r w:rsidRPr="00747A20">
      <w:rPr>
        <w:sz w:val="20"/>
        <w:szCs w:val="20"/>
      </w:rPr>
      <w:t>TAVI standby cardiac surgeon amendments - item 90300, 38514, 38522 for low and intermediate surgical risk patients</w:t>
    </w:r>
    <w:r w:rsidRPr="00F236D8">
      <w:rPr>
        <w:sz w:val="20"/>
        <w:szCs w:val="20"/>
      </w:rPr>
      <w:t xml:space="preserve"> – Quick reference guide</w:t>
    </w:r>
    <w:r>
      <w:rPr>
        <w:sz w:val="20"/>
        <w:szCs w:val="20"/>
      </w:rPr>
      <w:tab/>
    </w:r>
    <w:r>
      <w:rPr>
        <w:sz w:val="20"/>
        <w:szCs w:val="20"/>
      </w:rPr>
      <w:tab/>
    </w:r>
    <w:r w:rsidRPr="00C64B9E">
      <w:rPr>
        <w:color w:val="3F4A75" w:themeColor="text2"/>
        <w:sz w:val="16"/>
      </w:rPr>
      <w:t xml:space="preserve"> </w:t>
    </w:r>
    <w:sdt>
      <w:sdtPr>
        <w:rPr>
          <w:color w:val="3F4A75" w:themeColor="text2"/>
          <w:sz w:val="16"/>
        </w:rPr>
        <w:id w:val="-340166224"/>
        <w:docPartObj>
          <w:docPartGallery w:val="Page Numbers (Bottom of Page)"/>
          <w:docPartUnique/>
        </w:docPartObj>
      </w:sdtPr>
      <w:sdtEndPr>
        <w:rPr>
          <w:noProof/>
        </w:rPr>
      </w:sdtEndPr>
      <w:sdtContent>
        <w:r w:rsidRPr="00C64B9E">
          <w:rPr>
            <w:color w:val="3F4A75" w:themeColor="text2"/>
            <w:sz w:val="16"/>
          </w:rPr>
          <w:tab/>
        </w:r>
        <w:r w:rsidRPr="00C64B9E">
          <w:rPr>
            <w:color w:val="3F4A75" w:themeColor="text2"/>
            <w:sz w:val="16"/>
          </w:rPr>
          <w:tab/>
        </w:r>
        <w:sdt>
          <w:sdtPr>
            <w:rPr>
              <w:color w:val="3F4A75" w:themeColor="text2"/>
              <w:sz w:val="16"/>
            </w:rPr>
            <w:id w:val="-1138961277"/>
            <w:docPartObj>
              <w:docPartGallery w:val="Page Numbers (Bottom of Page)"/>
              <w:docPartUnique/>
            </w:docPartObj>
          </w:sdtPr>
          <w:sdtContent>
            <w:sdt>
              <w:sdtPr>
                <w:rPr>
                  <w:color w:val="3F4A75" w:themeColor="text2"/>
                  <w:sz w:val="16"/>
                </w:rPr>
                <w:id w:val="563454405"/>
                <w:docPartObj>
                  <w:docPartGallery w:val="Page Numbers (Top of Page)"/>
                  <w:docPartUnique/>
                </w:docPartObj>
              </w:sdtPr>
              <w:sdtContent>
                <w:r w:rsidRPr="00C64B9E">
                  <w:rPr>
                    <w:color w:val="3F4A75" w:themeColor="text2"/>
                    <w:sz w:val="16"/>
                  </w:rPr>
                  <w:t xml:space="preserve">Page </w:t>
                </w:r>
                <w:r w:rsidRPr="00C64B9E">
                  <w:rPr>
                    <w:bCs w:val="0"/>
                    <w:color w:val="3F4A75" w:themeColor="text2"/>
                    <w:sz w:val="24"/>
                    <w:szCs w:val="24"/>
                  </w:rPr>
                  <w:fldChar w:fldCharType="begin"/>
                </w:r>
                <w:r w:rsidRPr="00C64B9E">
                  <w:rPr>
                    <w:color w:val="3F4A75" w:themeColor="text2"/>
                    <w:sz w:val="16"/>
                  </w:rPr>
                  <w:instrText xml:space="preserve"> PAGE </w:instrText>
                </w:r>
                <w:r w:rsidRPr="00C64B9E">
                  <w:rPr>
                    <w:bCs w:val="0"/>
                    <w:color w:val="3F4A75" w:themeColor="text2"/>
                    <w:sz w:val="24"/>
                    <w:szCs w:val="24"/>
                  </w:rPr>
                  <w:fldChar w:fldCharType="separate"/>
                </w:r>
                <w:r>
                  <w:rPr>
                    <w:bCs w:val="0"/>
                    <w:color w:val="3F4A75" w:themeColor="text2"/>
                    <w:sz w:val="24"/>
                    <w:szCs w:val="24"/>
                  </w:rPr>
                  <w:t>1</w:t>
                </w:r>
                <w:r w:rsidRPr="00C64B9E">
                  <w:rPr>
                    <w:bCs w:val="0"/>
                    <w:color w:val="3F4A75" w:themeColor="text2"/>
                    <w:sz w:val="24"/>
                    <w:szCs w:val="24"/>
                  </w:rPr>
                  <w:fldChar w:fldCharType="end"/>
                </w:r>
                <w:r w:rsidRPr="00C64B9E">
                  <w:rPr>
                    <w:color w:val="3F4A75" w:themeColor="text2"/>
                    <w:sz w:val="16"/>
                  </w:rPr>
                  <w:t xml:space="preserve"> of </w:t>
                </w:r>
                <w:r w:rsidRPr="00C64B9E">
                  <w:rPr>
                    <w:bCs w:val="0"/>
                    <w:color w:val="3F4A75" w:themeColor="text2"/>
                    <w:sz w:val="24"/>
                    <w:szCs w:val="24"/>
                  </w:rPr>
                  <w:fldChar w:fldCharType="begin"/>
                </w:r>
                <w:r w:rsidRPr="00C64B9E">
                  <w:rPr>
                    <w:color w:val="3F4A75" w:themeColor="text2"/>
                    <w:sz w:val="16"/>
                  </w:rPr>
                  <w:instrText xml:space="preserve"> NUMPAGES  </w:instrText>
                </w:r>
                <w:r w:rsidRPr="00C64B9E">
                  <w:rPr>
                    <w:bCs w:val="0"/>
                    <w:color w:val="3F4A75" w:themeColor="text2"/>
                    <w:sz w:val="24"/>
                    <w:szCs w:val="24"/>
                  </w:rPr>
                  <w:fldChar w:fldCharType="separate"/>
                </w:r>
                <w:r>
                  <w:rPr>
                    <w:bCs w:val="0"/>
                    <w:color w:val="3F4A75" w:themeColor="text2"/>
                    <w:sz w:val="24"/>
                    <w:szCs w:val="24"/>
                  </w:rPr>
                  <w:t>5</w:t>
                </w:r>
                <w:r w:rsidRPr="00C64B9E">
                  <w:rPr>
                    <w:bCs w:val="0"/>
                    <w:color w:val="3F4A75" w:themeColor="text2"/>
                    <w:sz w:val="24"/>
                    <w:szCs w:val="24"/>
                  </w:rPr>
                  <w:fldChar w:fldCharType="end"/>
                </w:r>
              </w:sdtContent>
            </w:sdt>
          </w:sdtContent>
        </w:sdt>
        <w:r w:rsidRPr="00C64B9E">
          <w:rPr>
            <w:color w:val="3F4A75" w:themeColor="text2"/>
            <w:sz w:val="16"/>
          </w:rPr>
          <w:t xml:space="preserve"> </w:t>
        </w:r>
      </w:sdtContent>
    </w:sdt>
  </w:p>
  <w:p w14:paraId="2A53D06E" w14:textId="77777777" w:rsidR="00C978B7" w:rsidRDefault="00000000" w:rsidP="00C978B7">
    <w:pPr>
      <w:pStyle w:val="Footer"/>
      <w:jc w:val="left"/>
      <w:rPr>
        <w:color w:val="0000FF" w:themeColor="hyperlink"/>
        <w:sz w:val="16"/>
        <w:szCs w:val="18"/>
        <w:u w:val="single"/>
      </w:rPr>
    </w:pPr>
    <w:hyperlink r:id="rId1" w:history="1">
      <w:r w:rsidR="00C978B7" w:rsidRPr="00AD581A">
        <w:rPr>
          <w:color w:val="0000FF" w:themeColor="hyperlink"/>
          <w:sz w:val="16"/>
          <w:szCs w:val="18"/>
          <w:u w:val="single"/>
        </w:rPr>
        <w:t>MBS Online</w:t>
      </w:r>
    </w:hyperlink>
  </w:p>
  <w:p w14:paraId="0D181533" w14:textId="2D732D99" w:rsidR="00EB520C" w:rsidRPr="005B7573" w:rsidRDefault="00C978B7" w:rsidP="00C978B7">
    <w:pPr>
      <w:tabs>
        <w:tab w:val="center" w:pos="4513"/>
        <w:tab w:val="right" w:pos="9026"/>
      </w:tabs>
      <w:spacing w:before="0" w:after="0" w:line="240" w:lineRule="auto"/>
      <w:rPr>
        <w:color w:val="3F4A75" w:themeColor="text2"/>
        <w:sz w:val="16"/>
      </w:rPr>
    </w:pPr>
    <w:r w:rsidRPr="005B7573">
      <w:rPr>
        <w:color w:val="3F4A75" w:themeColor="text2"/>
        <w:sz w:val="16"/>
      </w:rPr>
      <w:t>Last updated</w:t>
    </w:r>
    <w:r>
      <w:rPr>
        <w:color w:val="3F4A75" w:themeColor="text2"/>
        <w:sz w:val="16"/>
      </w:rPr>
      <w:t xml:space="preserve"> – 8 November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0367C" w14:textId="79621756" w:rsidR="00C978B7" w:rsidRPr="00C64B9E" w:rsidRDefault="00000000" w:rsidP="00C978B7">
    <w:pPr>
      <w:tabs>
        <w:tab w:val="center" w:pos="4513"/>
        <w:tab w:val="right" w:pos="9026"/>
      </w:tabs>
      <w:spacing w:before="0" w:after="0" w:line="240" w:lineRule="auto"/>
      <w:rPr>
        <w:color w:val="3F4A75" w:themeColor="text2"/>
        <w:sz w:val="16"/>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C978B7" w:rsidRPr="00C978B7">
      <w:rPr>
        <w:color w:val="3F4A75" w:themeColor="text2"/>
        <w:sz w:val="16"/>
      </w:rPr>
      <w:t xml:space="preserve"> </w:t>
    </w:r>
    <w:r w:rsidR="00C978B7" w:rsidRPr="00C64B9E">
      <w:rPr>
        <w:color w:val="3F4A75" w:themeColor="text2"/>
        <w:sz w:val="16"/>
      </w:rPr>
      <w:t>Medicare Benefits Schedule</w:t>
    </w:r>
  </w:p>
  <w:p w14:paraId="2596F18A" w14:textId="77777777" w:rsidR="00C978B7" w:rsidRPr="00C64B9E" w:rsidRDefault="00C978B7" w:rsidP="00C978B7">
    <w:pPr>
      <w:pStyle w:val="Title"/>
      <w:spacing w:before="0" w:after="0"/>
      <w:rPr>
        <w:color w:val="3F4A75" w:themeColor="text2"/>
        <w:sz w:val="16"/>
      </w:rPr>
    </w:pPr>
    <w:r w:rsidRPr="00747A20">
      <w:rPr>
        <w:sz w:val="20"/>
        <w:szCs w:val="20"/>
      </w:rPr>
      <w:t>TAVI standby cardiac surgeon amendments - item 90300, 38514, 38522 for low and intermediate surgical risk patients</w:t>
    </w:r>
    <w:r w:rsidRPr="00F236D8">
      <w:rPr>
        <w:sz w:val="20"/>
        <w:szCs w:val="20"/>
      </w:rPr>
      <w:t xml:space="preserve"> – Quick reference guide</w:t>
    </w:r>
    <w:r>
      <w:rPr>
        <w:sz w:val="20"/>
        <w:szCs w:val="20"/>
      </w:rPr>
      <w:tab/>
    </w:r>
    <w:r>
      <w:rPr>
        <w:sz w:val="20"/>
        <w:szCs w:val="20"/>
      </w:rPr>
      <w:tab/>
    </w:r>
    <w:r w:rsidRPr="00C64B9E">
      <w:rPr>
        <w:color w:val="3F4A75" w:themeColor="text2"/>
        <w:sz w:val="16"/>
      </w:rPr>
      <w:t xml:space="preserve"> </w:t>
    </w:r>
    <w:sdt>
      <w:sdtPr>
        <w:rPr>
          <w:color w:val="3F4A75" w:themeColor="text2"/>
          <w:sz w:val="16"/>
        </w:rPr>
        <w:id w:val="101466429"/>
        <w:docPartObj>
          <w:docPartGallery w:val="Page Numbers (Bottom of Page)"/>
          <w:docPartUnique/>
        </w:docPartObj>
      </w:sdtPr>
      <w:sdtEndPr>
        <w:rPr>
          <w:noProof/>
        </w:rPr>
      </w:sdtEndPr>
      <w:sdtContent>
        <w:r w:rsidRPr="00C64B9E">
          <w:rPr>
            <w:color w:val="3F4A75" w:themeColor="text2"/>
            <w:sz w:val="16"/>
          </w:rPr>
          <w:tab/>
        </w:r>
        <w:r w:rsidRPr="00C64B9E">
          <w:rPr>
            <w:color w:val="3F4A75" w:themeColor="text2"/>
            <w:sz w:val="16"/>
          </w:rPr>
          <w:tab/>
        </w:r>
        <w:sdt>
          <w:sdtPr>
            <w:rPr>
              <w:color w:val="3F4A75" w:themeColor="text2"/>
              <w:sz w:val="16"/>
            </w:rPr>
            <w:id w:val="408893315"/>
            <w:docPartObj>
              <w:docPartGallery w:val="Page Numbers (Bottom of Page)"/>
              <w:docPartUnique/>
            </w:docPartObj>
          </w:sdtPr>
          <w:sdtContent>
            <w:sdt>
              <w:sdtPr>
                <w:rPr>
                  <w:color w:val="3F4A75" w:themeColor="text2"/>
                  <w:sz w:val="16"/>
                </w:rPr>
                <w:id w:val="-574281044"/>
                <w:docPartObj>
                  <w:docPartGallery w:val="Page Numbers (Top of Page)"/>
                  <w:docPartUnique/>
                </w:docPartObj>
              </w:sdtPr>
              <w:sdtContent>
                <w:r w:rsidRPr="00C64B9E">
                  <w:rPr>
                    <w:color w:val="3F4A75" w:themeColor="text2"/>
                    <w:sz w:val="16"/>
                  </w:rPr>
                  <w:t xml:space="preserve">Page </w:t>
                </w:r>
                <w:r w:rsidRPr="00C64B9E">
                  <w:rPr>
                    <w:bCs w:val="0"/>
                    <w:color w:val="3F4A75" w:themeColor="text2"/>
                    <w:sz w:val="24"/>
                    <w:szCs w:val="24"/>
                  </w:rPr>
                  <w:fldChar w:fldCharType="begin"/>
                </w:r>
                <w:r w:rsidRPr="00C64B9E">
                  <w:rPr>
                    <w:color w:val="3F4A75" w:themeColor="text2"/>
                    <w:sz w:val="16"/>
                  </w:rPr>
                  <w:instrText xml:space="preserve"> PAGE </w:instrText>
                </w:r>
                <w:r w:rsidRPr="00C64B9E">
                  <w:rPr>
                    <w:bCs w:val="0"/>
                    <w:color w:val="3F4A75" w:themeColor="text2"/>
                    <w:sz w:val="24"/>
                    <w:szCs w:val="24"/>
                  </w:rPr>
                  <w:fldChar w:fldCharType="separate"/>
                </w:r>
                <w:r>
                  <w:rPr>
                    <w:bCs w:val="0"/>
                    <w:color w:val="3F4A75" w:themeColor="text2"/>
                    <w:sz w:val="24"/>
                    <w:szCs w:val="24"/>
                  </w:rPr>
                  <w:t>2</w:t>
                </w:r>
                <w:r w:rsidRPr="00C64B9E">
                  <w:rPr>
                    <w:bCs w:val="0"/>
                    <w:color w:val="3F4A75" w:themeColor="text2"/>
                    <w:sz w:val="24"/>
                    <w:szCs w:val="24"/>
                  </w:rPr>
                  <w:fldChar w:fldCharType="end"/>
                </w:r>
                <w:r w:rsidRPr="00C64B9E">
                  <w:rPr>
                    <w:color w:val="3F4A75" w:themeColor="text2"/>
                    <w:sz w:val="16"/>
                  </w:rPr>
                  <w:t xml:space="preserve"> of </w:t>
                </w:r>
                <w:r w:rsidRPr="00C64B9E">
                  <w:rPr>
                    <w:bCs w:val="0"/>
                    <w:color w:val="3F4A75" w:themeColor="text2"/>
                    <w:sz w:val="24"/>
                    <w:szCs w:val="24"/>
                  </w:rPr>
                  <w:fldChar w:fldCharType="begin"/>
                </w:r>
                <w:r w:rsidRPr="00C64B9E">
                  <w:rPr>
                    <w:color w:val="3F4A75" w:themeColor="text2"/>
                    <w:sz w:val="16"/>
                  </w:rPr>
                  <w:instrText xml:space="preserve"> NUMPAGES  </w:instrText>
                </w:r>
                <w:r w:rsidRPr="00C64B9E">
                  <w:rPr>
                    <w:bCs w:val="0"/>
                    <w:color w:val="3F4A75" w:themeColor="text2"/>
                    <w:sz w:val="24"/>
                    <w:szCs w:val="24"/>
                  </w:rPr>
                  <w:fldChar w:fldCharType="separate"/>
                </w:r>
                <w:r>
                  <w:rPr>
                    <w:bCs w:val="0"/>
                    <w:color w:val="3F4A75" w:themeColor="text2"/>
                    <w:sz w:val="24"/>
                    <w:szCs w:val="24"/>
                  </w:rPr>
                  <w:t>5</w:t>
                </w:r>
                <w:r w:rsidRPr="00C64B9E">
                  <w:rPr>
                    <w:bCs w:val="0"/>
                    <w:color w:val="3F4A75" w:themeColor="text2"/>
                    <w:sz w:val="24"/>
                    <w:szCs w:val="24"/>
                  </w:rPr>
                  <w:fldChar w:fldCharType="end"/>
                </w:r>
              </w:sdtContent>
            </w:sdt>
          </w:sdtContent>
        </w:sdt>
        <w:r w:rsidRPr="00C64B9E">
          <w:rPr>
            <w:color w:val="3F4A75" w:themeColor="text2"/>
            <w:sz w:val="16"/>
          </w:rPr>
          <w:t xml:space="preserve"> </w:t>
        </w:r>
      </w:sdtContent>
    </w:sdt>
  </w:p>
  <w:p w14:paraId="2ABD0158" w14:textId="77777777" w:rsidR="00C978B7" w:rsidRDefault="00000000" w:rsidP="00C978B7">
    <w:pPr>
      <w:pStyle w:val="Footer"/>
      <w:jc w:val="left"/>
      <w:rPr>
        <w:color w:val="0000FF" w:themeColor="hyperlink"/>
        <w:sz w:val="16"/>
        <w:szCs w:val="18"/>
        <w:u w:val="single"/>
      </w:rPr>
    </w:pPr>
    <w:hyperlink r:id="rId1" w:history="1">
      <w:r w:rsidR="00C978B7" w:rsidRPr="00AD581A">
        <w:rPr>
          <w:color w:val="0000FF" w:themeColor="hyperlink"/>
          <w:sz w:val="16"/>
          <w:szCs w:val="18"/>
          <w:u w:val="single"/>
        </w:rPr>
        <w:t>MBS Online</w:t>
      </w:r>
    </w:hyperlink>
  </w:p>
  <w:p w14:paraId="421BBCA3" w14:textId="36A906DF" w:rsidR="007A3517" w:rsidRPr="0094106D" w:rsidRDefault="00C978B7" w:rsidP="00C978B7">
    <w:pPr>
      <w:tabs>
        <w:tab w:val="center" w:pos="4513"/>
        <w:tab w:val="right" w:pos="9026"/>
      </w:tabs>
      <w:spacing w:before="0" w:after="0" w:line="240" w:lineRule="auto"/>
      <w:rPr>
        <w:color w:val="3F4A75" w:themeColor="text2"/>
        <w:sz w:val="16"/>
      </w:rPr>
    </w:pPr>
    <w:r w:rsidRPr="005B7573">
      <w:rPr>
        <w:color w:val="3F4A75" w:themeColor="text2"/>
        <w:sz w:val="16"/>
      </w:rPr>
      <w:t>Last updated</w:t>
    </w:r>
    <w:r>
      <w:rPr>
        <w:color w:val="3F4A75" w:themeColor="text2"/>
        <w:sz w:val="16"/>
      </w:rPr>
      <w:t xml:space="preserve"> – 8 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92CF" w14:textId="3F05C57C" w:rsidR="00060D2E" w:rsidRPr="00C64B9E" w:rsidRDefault="00000000" w:rsidP="00060D2E">
    <w:pPr>
      <w:tabs>
        <w:tab w:val="center" w:pos="4513"/>
        <w:tab w:val="right" w:pos="9026"/>
      </w:tabs>
      <w:spacing w:before="0" w:after="0" w:line="240" w:lineRule="auto"/>
      <w:rPr>
        <w:color w:val="3F4A75" w:themeColor="text2"/>
        <w:sz w:val="16"/>
      </w:rPr>
    </w:pPr>
    <w:r>
      <w:rPr>
        <w:rFonts w:asciiTheme="minorHAnsi" w:hAnsiTheme="minorHAnsi"/>
        <w:b/>
        <w:bCs/>
        <w:i/>
        <w:iCs/>
        <w:noProof/>
        <w:color w:val="3F4A75" w:themeColor="text2"/>
        <w:spacing w:val="5"/>
        <w:sz w:val="22"/>
      </w:rPr>
      <w:pict w14:anchorId="3306D803">
        <v:rect id="_x0000_i1028" style="width:523.3pt;height:1.9pt" o:hralign="center" o:hrstd="t" o:hr="t" fillcolor="#a0a0a0" stroked="f"/>
      </w:pict>
    </w:r>
    <w:r w:rsidR="00060D2E" w:rsidRPr="00C978B7">
      <w:rPr>
        <w:color w:val="3F4A75" w:themeColor="text2"/>
        <w:sz w:val="16"/>
      </w:rPr>
      <w:t xml:space="preserve"> </w:t>
    </w:r>
    <w:r w:rsidR="00060D2E" w:rsidRPr="00C64B9E">
      <w:rPr>
        <w:color w:val="3F4A75" w:themeColor="text2"/>
        <w:sz w:val="16"/>
      </w:rPr>
      <w:t>Medicare Benefits Schedule</w:t>
    </w:r>
  </w:p>
  <w:p w14:paraId="0CB5D33D" w14:textId="77777777" w:rsidR="00060D2E" w:rsidRPr="00C64B9E" w:rsidRDefault="00060D2E" w:rsidP="00060D2E">
    <w:pPr>
      <w:pStyle w:val="Title"/>
      <w:spacing w:before="0" w:after="0"/>
      <w:rPr>
        <w:color w:val="3F4A75" w:themeColor="text2"/>
        <w:sz w:val="16"/>
      </w:rPr>
    </w:pPr>
    <w:r w:rsidRPr="00747A20">
      <w:rPr>
        <w:sz w:val="20"/>
        <w:szCs w:val="20"/>
      </w:rPr>
      <w:t>TAVI standby cardiac surgeon amendments - item 90300, 38514, 38522 for low and intermediate surgical risk patients</w:t>
    </w:r>
    <w:r w:rsidRPr="00F236D8">
      <w:rPr>
        <w:sz w:val="20"/>
        <w:szCs w:val="20"/>
      </w:rPr>
      <w:t xml:space="preserve"> – Quick reference guide</w:t>
    </w:r>
    <w:r>
      <w:rPr>
        <w:sz w:val="20"/>
        <w:szCs w:val="20"/>
      </w:rPr>
      <w:tab/>
    </w:r>
    <w:r>
      <w:rPr>
        <w:sz w:val="20"/>
        <w:szCs w:val="20"/>
      </w:rPr>
      <w:tab/>
    </w:r>
    <w:r w:rsidRPr="00C64B9E">
      <w:rPr>
        <w:color w:val="3F4A75" w:themeColor="text2"/>
        <w:sz w:val="16"/>
      </w:rPr>
      <w:t xml:space="preserve"> </w:t>
    </w:r>
    <w:sdt>
      <w:sdtPr>
        <w:rPr>
          <w:color w:val="3F4A75" w:themeColor="text2"/>
          <w:sz w:val="16"/>
        </w:rPr>
        <w:id w:val="1362319836"/>
        <w:docPartObj>
          <w:docPartGallery w:val="Page Numbers (Bottom of Page)"/>
          <w:docPartUnique/>
        </w:docPartObj>
      </w:sdtPr>
      <w:sdtEndPr>
        <w:rPr>
          <w:noProof/>
        </w:rPr>
      </w:sdtEndPr>
      <w:sdtContent>
        <w:r w:rsidRPr="00C64B9E">
          <w:rPr>
            <w:color w:val="3F4A75" w:themeColor="text2"/>
            <w:sz w:val="16"/>
          </w:rPr>
          <w:tab/>
        </w:r>
        <w:r w:rsidRPr="00C64B9E">
          <w:rPr>
            <w:color w:val="3F4A75" w:themeColor="text2"/>
            <w:sz w:val="16"/>
          </w:rPr>
          <w:tab/>
        </w:r>
        <w:sdt>
          <w:sdtPr>
            <w:rPr>
              <w:color w:val="3F4A75" w:themeColor="text2"/>
              <w:sz w:val="16"/>
            </w:rPr>
            <w:id w:val="-1784566273"/>
            <w:docPartObj>
              <w:docPartGallery w:val="Page Numbers (Bottom of Page)"/>
              <w:docPartUnique/>
            </w:docPartObj>
          </w:sdtPr>
          <w:sdtContent>
            <w:sdt>
              <w:sdtPr>
                <w:rPr>
                  <w:color w:val="3F4A75" w:themeColor="text2"/>
                  <w:sz w:val="16"/>
                </w:rPr>
                <w:id w:val="2046638571"/>
                <w:docPartObj>
                  <w:docPartGallery w:val="Page Numbers (Top of Page)"/>
                  <w:docPartUnique/>
                </w:docPartObj>
              </w:sdtPr>
              <w:sdtContent>
                <w:r w:rsidRPr="00C64B9E">
                  <w:rPr>
                    <w:color w:val="3F4A75" w:themeColor="text2"/>
                    <w:sz w:val="16"/>
                  </w:rPr>
                  <w:t xml:space="preserve">Page </w:t>
                </w:r>
                <w:r w:rsidRPr="00C64B9E">
                  <w:rPr>
                    <w:bCs w:val="0"/>
                    <w:color w:val="3F4A75" w:themeColor="text2"/>
                    <w:sz w:val="24"/>
                    <w:szCs w:val="24"/>
                  </w:rPr>
                  <w:fldChar w:fldCharType="begin"/>
                </w:r>
                <w:r w:rsidRPr="00C64B9E">
                  <w:rPr>
                    <w:color w:val="3F4A75" w:themeColor="text2"/>
                    <w:sz w:val="16"/>
                  </w:rPr>
                  <w:instrText xml:space="preserve"> PAGE </w:instrText>
                </w:r>
                <w:r w:rsidRPr="00C64B9E">
                  <w:rPr>
                    <w:bCs w:val="0"/>
                    <w:color w:val="3F4A75" w:themeColor="text2"/>
                    <w:sz w:val="24"/>
                    <w:szCs w:val="24"/>
                  </w:rPr>
                  <w:fldChar w:fldCharType="separate"/>
                </w:r>
                <w:r>
                  <w:rPr>
                    <w:bCs w:val="0"/>
                    <w:color w:val="3F4A75" w:themeColor="text2"/>
                  </w:rPr>
                  <w:t>1</w:t>
                </w:r>
                <w:r w:rsidRPr="00C64B9E">
                  <w:rPr>
                    <w:bCs w:val="0"/>
                    <w:color w:val="3F4A75" w:themeColor="text2"/>
                    <w:sz w:val="24"/>
                    <w:szCs w:val="24"/>
                  </w:rPr>
                  <w:fldChar w:fldCharType="end"/>
                </w:r>
                <w:r w:rsidRPr="00C64B9E">
                  <w:rPr>
                    <w:color w:val="3F4A75" w:themeColor="text2"/>
                    <w:sz w:val="16"/>
                  </w:rPr>
                  <w:t xml:space="preserve"> of </w:t>
                </w:r>
                <w:r w:rsidRPr="00C64B9E">
                  <w:rPr>
                    <w:bCs w:val="0"/>
                    <w:color w:val="3F4A75" w:themeColor="text2"/>
                    <w:sz w:val="24"/>
                    <w:szCs w:val="24"/>
                  </w:rPr>
                  <w:fldChar w:fldCharType="begin"/>
                </w:r>
                <w:r w:rsidRPr="00C64B9E">
                  <w:rPr>
                    <w:color w:val="3F4A75" w:themeColor="text2"/>
                    <w:sz w:val="16"/>
                  </w:rPr>
                  <w:instrText xml:space="preserve"> NUMPAGES  </w:instrText>
                </w:r>
                <w:r w:rsidRPr="00C64B9E">
                  <w:rPr>
                    <w:bCs w:val="0"/>
                    <w:color w:val="3F4A75" w:themeColor="text2"/>
                    <w:sz w:val="24"/>
                    <w:szCs w:val="24"/>
                  </w:rPr>
                  <w:fldChar w:fldCharType="separate"/>
                </w:r>
                <w:r>
                  <w:rPr>
                    <w:bCs w:val="0"/>
                    <w:color w:val="3F4A75" w:themeColor="text2"/>
                  </w:rPr>
                  <w:t>5</w:t>
                </w:r>
                <w:r w:rsidRPr="00C64B9E">
                  <w:rPr>
                    <w:bCs w:val="0"/>
                    <w:color w:val="3F4A75" w:themeColor="text2"/>
                    <w:sz w:val="24"/>
                    <w:szCs w:val="24"/>
                  </w:rPr>
                  <w:fldChar w:fldCharType="end"/>
                </w:r>
              </w:sdtContent>
            </w:sdt>
          </w:sdtContent>
        </w:sdt>
        <w:r w:rsidRPr="00C64B9E">
          <w:rPr>
            <w:color w:val="3F4A75" w:themeColor="text2"/>
            <w:sz w:val="16"/>
          </w:rPr>
          <w:t xml:space="preserve"> </w:t>
        </w:r>
      </w:sdtContent>
    </w:sdt>
  </w:p>
  <w:p w14:paraId="36757BF0" w14:textId="77777777" w:rsidR="00060D2E" w:rsidRDefault="00000000" w:rsidP="00060D2E">
    <w:pPr>
      <w:pStyle w:val="Footer"/>
      <w:jc w:val="left"/>
      <w:rPr>
        <w:color w:val="0000FF" w:themeColor="hyperlink"/>
        <w:sz w:val="16"/>
        <w:szCs w:val="18"/>
        <w:u w:val="single"/>
      </w:rPr>
    </w:pPr>
    <w:hyperlink r:id="rId1" w:history="1">
      <w:r w:rsidR="00060D2E" w:rsidRPr="00AD581A">
        <w:rPr>
          <w:color w:val="0000FF" w:themeColor="hyperlink"/>
          <w:sz w:val="16"/>
          <w:szCs w:val="18"/>
          <w:u w:val="single"/>
        </w:rPr>
        <w:t>MBS Online</w:t>
      </w:r>
    </w:hyperlink>
  </w:p>
  <w:p w14:paraId="5420898B" w14:textId="77777777" w:rsidR="00060D2E" w:rsidRPr="0094106D" w:rsidRDefault="00060D2E" w:rsidP="00060D2E">
    <w:pPr>
      <w:tabs>
        <w:tab w:val="center" w:pos="4513"/>
        <w:tab w:val="right" w:pos="9026"/>
      </w:tabs>
      <w:spacing w:before="0" w:after="0" w:line="240" w:lineRule="auto"/>
      <w:rPr>
        <w:color w:val="3F4A75" w:themeColor="text2"/>
        <w:sz w:val="16"/>
      </w:rPr>
    </w:pPr>
    <w:r w:rsidRPr="005B7573">
      <w:rPr>
        <w:color w:val="3F4A75" w:themeColor="text2"/>
        <w:sz w:val="16"/>
      </w:rPr>
      <w:t>Last updated</w:t>
    </w:r>
    <w:r>
      <w:rPr>
        <w:color w:val="3F4A75" w:themeColor="text2"/>
        <w:sz w:val="16"/>
      </w:rPr>
      <w:t xml:space="preserve"> – 8 November 2024</w:t>
    </w:r>
  </w:p>
  <w:p w14:paraId="3190E98F" w14:textId="77777777" w:rsidR="00060D2E" w:rsidRDefault="00060D2E" w:rsidP="00060D2E">
    <w:pPr>
      <w:pStyle w:val="Footer"/>
    </w:pPr>
  </w:p>
  <w:p w14:paraId="588A7D46" w14:textId="77777777" w:rsidR="00060D2E" w:rsidRPr="00060D2E" w:rsidRDefault="00060D2E" w:rsidP="00060D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8E10" w14:textId="73032D97" w:rsidR="00060D2E" w:rsidRPr="00C64B9E" w:rsidRDefault="00000000" w:rsidP="00060D2E">
    <w:pPr>
      <w:tabs>
        <w:tab w:val="center" w:pos="4513"/>
        <w:tab w:val="right" w:pos="9026"/>
      </w:tabs>
      <w:spacing w:before="0" w:after="0" w:line="240" w:lineRule="auto"/>
      <w:rPr>
        <w:color w:val="3F4A75" w:themeColor="text2"/>
        <w:sz w:val="16"/>
      </w:rPr>
    </w:pPr>
    <w:r>
      <w:rPr>
        <w:rFonts w:asciiTheme="minorHAnsi" w:hAnsiTheme="minorHAnsi"/>
        <w:b/>
        <w:bCs/>
        <w:i/>
        <w:iCs/>
        <w:noProof/>
        <w:color w:val="3F4A75" w:themeColor="text2"/>
        <w:spacing w:val="5"/>
        <w:sz w:val="22"/>
      </w:rPr>
      <w:pict w14:anchorId="76E8C2D0">
        <v:rect id="_x0000_i1029" style="width:523.3pt;height:1.9pt" o:hralign="center" o:hrstd="t" o:hr="t" fillcolor="#a0a0a0" stroked="f"/>
      </w:pict>
    </w:r>
    <w:r w:rsidR="00060D2E" w:rsidRPr="00C978B7">
      <w:rPr>
        <w:color w:val="3F4A75" w:themeColor="text2"/>
        <w:sz w:val="16"/>
      </w:rPr>
      <w:t xml:space="preserve"> </w:t>
    </w:r>
    <w:r w:rsidR="00060D2E" w:rsidRPr="00C64B9E">
      <w:rPr>
        <w:color w:val="3F4A75" w:themeColor="text2"/>
        <w:sz w:val="16"/>
      </w:rPr>
      <w:t>Medicare Benefits Schedule</w:t>
    </w:r>
  </w:p>
  <w:p w14:paraId="1947E5C4" w14:textId="77777777" w:rsidR="00060D2E" w:rsidRPr="00C64B9E" w:rsidRDefault="00060D2E" w:rsidP="00060D2E">
    <w:pPr>
      <w:pStyle w:val="Title"/>
      <w:spacing w:before="0" w:after="0"/>
      <w:rPr>
        <w:color w:val="3F4A75" w:themeColor="text2"/>
        <w:sz w:val="16"/>
      </w:rPr>
    </w:pPr>
    <w:r w:rsidRPr="00747A20">
      <w:rPr>
        <w:sz w:val="20"/>
        <w:szCs w:val="20"/>
      </w:rPr>
      <w:t>TAVI standby cardiac surgeon amendments - item 90300, 38514, 38522 for low and intermediate surgical risk patients</w:t>
    </w:r>
    <w:r w:rsidRPr="00F236D8">
      <w:rPr>
        <w:sz w:val="20"/>
        <w:szCs w:val="20"/>
      </w:rPr>
      <w:t xml:space="preserve"> – Quick reference guide</w:t>
    </w:r>
    <w:r>
      <w:rPr>
        <w:sz w:val="20"/>
        <w:szCs w:val="20"/>
      </w:rPr>
      <w:tab/>
    </w:r>
    <w:r>
      <w:rPr>
        <w:sz w:val="20"/>
        <w:szCs w:val="20"/>
      </w:rPr>
      <w:tab/>
    </w:r>
    <w:r w:rsidRPr="00C64B9E">
      <w:rPr>
        <w:color w:val="3F4A75" w:themeColor="text2"/>
        <w:sz w:val="16"/>
      </w:rPr>
      <w:t xml:space="preserve"> </w:t>
    </w:r>
    <w:sdt>
      <w:sdtPr>
        <w:rPr>
          <w:color w:val="3F4A75" w:themeColor="text2"/>
          <w:sz w:val="16"/>
        </w:rPr>
        <w:id w:val="779922491"/>
        <w:docPartObj>
          <w:docPartGallery w:val="Page Numbers (Bottom of Page)"/>
          <w:docPartUnique/>
        </w:docPartObj>
      </w:sdtPr>
      <w:sdtEndPr>
        <w:rPr>
          <w:noProof/>
        </w:rPr>
      </w:sdtEndPr>
      <w:sdtContent>
        <w:r w:rsidRPr="00C64B9E">
          <w:rPr>
            <w:color w:val="3F4A75" w:themeColor="text2"/>
            <w:sz w:val="16"/>
          </w:rPr>
          <w:tab/>
        </w:r>
        <w:r w:rsidRPr="00C64B9E">
          <w:rPr>
            <w:color w:val="3F4A75" w:themeColor="text2"/>
            <w:sz w:val="16"/>
          </w:rPr>
          <w:tab/>
        </w:r>
        <w:sdt>
          <w:sdtPr>
            <w:rPr>
              <w:color w:val="3F4A75" w:themeColor="text2"/>
              <w:sz w:val="16"/>
            </w:rPr>
            <w:id w:val="-1354953966"/>
            <w:docPartObj>
              <w:docPartGallery w:val="Page Numbers (Bottom of Page)"/>
              <w:docPartUnique/>
            </w:docPartObj>
          </w:sdtPr>
          <w:sdtContent>
            <w:sdt>
              <w:sdtPr>
                <w:rPr>
                  <w:color w:val="3F4A75" w:themeColor="text2"/>
                  <w:sz w:val="16"/>
                </w:rPr>
                <w:id w:val="-358658098"/>
                <w:docPartObj>
                  <w:docPartGallery w:val="Page Numbers (Top of Page)"/>
                  <w:docPartUnique/>
                </w:docPartObj>
              </w:sdtPr>
              <w:sdtContent>
                <w:r w:rsidRPr="00C64B9E">
                  <w:rPr>
                    <w:color w:val="3F4A75" w:themeColor="text2"/>
                    <w:sz w:val="16"/>
                  </w:rPr>
                  <w:t xml:space="preserve">Page </w:t>
                </w:r>
                <w:r w:rsidRPr="00C64B9E">
                  <w:rPr>
                    <w:bCs w:val="0"/>
                    <w:color w:val="3F4A75" w:themeColor="text2"/>
                    <w:sz w:val="24"/>
                    <w:szCs w:val="24"/>
                  </w:rPr>
                  <w:fldChar w:fldCharType="begin"/>
                </w:r>
                <w:r w:rsidRPr="00C64B9E">
                  <w:rPr>
                    <w:color w:val="3F4A75" w:themeColor="text2"/>
                    <w:sz w:val="16"/>
                  </w:rPr>
                  <w:instrText xml:space="preserve"> PAGE </w:instrText>
                </w:r>
                <w:r w:rsidRPr="00C64B9E">
                  <w:rPr>
                    <w:bCs w:val="0"/>
                    <w:color w:val="3F4A75" w:themeColor="text2"/>
                    <w:sz w:val="24"/>
                    <w:szCs w:val="24"/>
                  </w:rPr>
                  <w:fldChar w:fldCharType="separate"/>
                </w:r>
                <w:r>
                  <w:rPr>
                    <w:bCs w:val="0"/>
                    <w:color w:val="3F4A75" w:themeColor="text2"/>
                  </w:rPr>
                  <w:t>1</w:t>
                </w:r>
                <w:r w:rsidRPr="00C64B9E">
                  <w:rPr>
                    <w:bCs w:val="0"/>
                    <w:color w:val="3F4A75" w:themeColor="text2"/>
                    <w:sz w:val="24"/>
                    <w:szCs w:val="24"/>
                  </w:rPr>
                  <w:fldChar w:fldCharType="end"/>
                </w:r>
                <w:r w:rsidRPr="00C64B9E">
                  <w:rPr>
                    <w:color w:val="3F4A75" w:themeColor="text2"/>
                    <w:sz w:val="16"/>
                  </w:rPr>
                  <w:t xml:space="preserve"> of </w:t>
                </w:r>
                <w:r w:rsidRPr="00C64B9E">
                  <w:rPr>
                    <w:bCs w:val="0"/>
                    <w:color w:val="3F4A75" w:themeColor="text2"/>
                    <w:sz w:val="24"/>
                    <w:szCs w:val="24"/>
                  </w:rPr>
                  <w:fldChar w:fldCharType="begin"/>
                </w:r>
                <w:r w:rsidRPr="00C64B9E">
                  <w:rPr>
                    <w:color w:val="3F4A75" w:themeColor="text2"/>
                    <w:sz w:val="16"/>
                  </w:rPr>
                  <w:instrText xml:space="preserve"> NUMPAGES  </w:instrText>
                </w:r>
                <w:r w:rsidRPr="00C64B9E">
                  <w:rPr>
                    <w:bCs w:val="0"/>
                    <w:color w:val="3F4A75" w:themeColor="text2"/>
                    <w:sz w:val="24"/>
                    <w:szCs w:val="24"/>
                  </w:rPr>
                  <w:fldChar w:fldCharType="separate"/>
                </w:r>
                <w:r>
                  <w:rPr>
                    <w:bCs w:val="0"/>
                    <w:color w:val="3F4A75" w:themeColor="text2"/>
                  </w:rPr>
                  <w:t>5</w:t>
                </w:r>
                <w:r w:rsidRPr="00C64B9E">
                  <w:rPr>
                    <w:bCs w:val="0"/>
                    <w:color w:val="3F4A75" w:themeColor="text2"/>
                    <w:sz w:val="24"/>
                    <w:szCs w:val="24"/>
                  </w:rPr>
                  <w:fldChar w:fldCharType="end"/>
                </w:r>
              </w:sdtContent>
            </w:sdt>
          </w:sdtContent>
        </w:sdt>
        <w:r w:rsidRPr="00C64B9E">
          <w:rPr>
            <w:color w:val="3F4A75" w:themeColor="text2"/>
            <w:sz w:val="16"/>
          </w:rPr>
          <w:t xml:space="preserve"> </w:t>
        </w:r>
      </w:sdtContent>
    </w:sdt>
  </w:p>
  <w:p w14:paraId="76463DAE" w14:textId="77777777" w:rsidR="00060D2E" w:rsidRDefault="00000000" w:rsidP="00060D2E">
    <w:pPr>
      <w:pStyle w:val="Footer"/>
      <w:jc w:val="left"/>
      <w:rPr>
        <w:color w:val="0000FF" w:themeColor="hyperlink"/>
        <w:sz w:val="16"/>
        <w:szCs w:val="18"/>
        <w:u w:val="single"/>
      </w:rPr>
    </w:pPr>
    <w:hyperlink r:id="rId1" w:history="1">
      <w:r w:rsidR="00060D2E" w:rsidRPr="00AD581A">
        <w:rPr>
          <w:color w:val="0000FF" w:themeColor="hyperlink"/>
          <w:sz w:val="16"/>
          <w:szCs w:val="18"/>
          <w:u w:val="single"/>
        </w:rPr>
        <w:t>MBS Online</w:t>
      </w:r>
    </w:hyperlink>
  </w:p>
  <w:p w14:paraId="7FB9463A" w14:textId="77777777" w:rsidR="00060D2E" w:rsidRPr="0094106D" w:rsidRDefault="00060D2E" w:rsidP="00060D2E">
    <w:pPr>
      <w:tabs>
        <w:tab w:val="center" w:pos="4513"/>
        <w:tab w:val="right" w:pos="9026"/>
      </w:tabs>
      <w:spacing w:before="0" w:after="0" w:line="240" w:lineRule="auto"/>
      <w:rPr>
        <w:color w:val="3F4A75" w:themeColor="text2"/>
        <w:sz w:val="16"/>
      </w:rPr>
    </w:pPr>
    <w:r w:rsidRPr="005B7573">
      <w:rPr>
        <w:color w:val="3F4A75" w:themeColor="text2"/>
        <w:sz w:val="16"/>
      </w:rPr>
      <w:t>Last updated</w:t>
    </w:r>
    <w:r>
      <w:rPr>
        <w:color w:val="3F4A75" w:themeColor="text2"/>
        <w:sz w:val="16"/>
      </w:rPr>
      <w:t xml:space="preserve"> – 8 November 2024</w:t>
    </w:r>
  </w:p>
  <w:p w14:paraId="1EA57E2B" w14:textId="2C6C4E21" w:rsidR="00B322E0" w:rsidRDefault="00B322E0" w:rsidP="00F322FC">
    <w:pPr>
      <w:pStyle w:val="Footer"/>
    </w:pPr>
  </w:p>
  <w:p w14:paraId="0E21EFEA" w14:textId="77777777" w:rsidR="004F6BB7" w:rsidRPr="00F322FC" w:rsidRDefault="004F6BB7" w:rsidP="00F32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05D8" w14:textId="77777777" w:rsidR="004F7487" w:rsidRDefault="004F7487" w:rsidP="006B56BB">
      <w:r>
        <w:separator/>
      </w:r>
    </w:p>
    <w:p w14:paraId="64BD069C" w14:textId="77777777" w:rsidR="004F7487" w:rsidRDefault="004F7487"/>
  </w:footnote>
  <w:footnote w:type="continuationSeparator" w:id="0">
    <w:p w14:paraId="792A4AD6" w14:textId="77777777" w:rsidR="004F7487" w:rsidRDefault="004F7487" w:rsidP="006B56BB">
      <w:r>
        <w:continuationSeparator/>
      </w:r>
    </w:p>
    <w:p w14:paraId="6685DAD7" w14:textId="77777777" w:rsidR="004F7487" w:rsidRDefault="004F7487"/>
  </w:footnote>
  <w:footnote w:type="continuationNotice" w:id="1">
    <w:p w14:paraId="27842E83" w14:textId="77777777" w:rsidR="004F7487" w:rsidRDefault="004F7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23B58" w14:textId="56CBC683" w:rsidR="007A3517" w:rsidRDefault="0094106D">
    <w:pPr>
      <w:pStyle w:val="Header"/>
    </w:pPr>
    <w:r>
      <w:rPr>
        <w:noProof/>
        <w:lang w:eastAsia="en-AU"/>
      </w:rPr>
      <w:drawing>
        <wp:anchor distT="0" distB="0" distL="114300" distR="114300" simplePos="0" relativeHeight="251658752" behindDoc="0" locked="0" layoutInCell="1" allowOverlap="1" wp14:anchorId="0AD2CBA9" wp14:editId="35618157">
          <wp:simplePos x="0" y="0"/>
          <wp:positionH relativeFrom="margin">
            <wp:align>left</wp:align>
          </wp:positionH>
          <wp:positionV relativeFrom="paragraph">
            <wp:posOffset>-400050</wp:posOffset>
          </wp:positionV>
          <wp:extent cx="5759450" cy="941705"/>
          <wp:effectExtent l="0" t="0" r="0" b="0"/>
          <wp:wrapSquare wrapText="bothSides"/>
          <wp:docPr id="379773323" name="Picture 379773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48E03" w14:textId="7F871A3F" w:rsidR="0082110E" w:rsidRDefault="0082110E" w:rsidP="003557C5">
    <w:pPr>
      <w:pStyle w:val="Headertext"/>
      <w:spacing w:after="180"/>
    </w:pPr>
  </w:p>
  <w:p w14:paraId="0BD13E54" w14:textId="77777777" w:rsidR="00473E3F" w:rsidRDefault="00473E3F" w:rsidP="007A351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435B0" w14:textId="71555B9B" w:rsidR="00B53987" w:rsidRDefault="00B5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2F430B"/>
    <w:multiLevelType w:val="hybridMultilevel"/>
    <w:tmpl w:val="BB623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C7195A"/>
    <w:multiLevelType w:val="hybridMultilevel"/>
    <w:tmpl w:val="7A2EB1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B071ABC"/>
    <w:multiLevelType w:val="hybridMultilevel"/>
    <w:tmpl w:val="B29EC762"/>
    <w:lvl w:ilvl="0" w:tplc="8DD216D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B725BA"/>
    <w:multiLevelType w:val="hybridMultilevel"/>
    <w:tmpl w:val="D84087B8"/>
    <w:lvl w:ilvl="0" w:tplc="EDCAE140">
      <w:start w:val="1"/>
      <w:numFmt w:val="bullet"/>
      <w:lvlText w:val=""/>
      <w:lvlJc w:val="left"/>
      <w:pPr>
        <w:ind w:left="720" w:hanging="360"/>
      </w:pPr>
      <w:rPr>
        <w:rFonts w:ascii="Symbol" w:hAnsi="Symbol" w:hint="default"/>
        <w:color w:val="35818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477F19"/>
    <w:multiLevelType w:val="hybridMultilevel"/>
    <w:tmpl w:val="07187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6512880">
    <w:abstractNumId w:val="7"/>
  </w:num>
  <w:num w:numId="2" w16cid:durableId="781192827">
    <w:abstractNumId w:val="21"/>
  </w:num>
  <w:num w:numId="3" w16cid:durableId="201091332">
    <w:abstractNumId w:val="26"/>
  </w:num>
  <w:num w:numId="4" w16cid:durableId="199628501">
    <w:abstractNumId w:val="8"/>
  </w:num>
  <w:num w:numId="5" w16cid:durableId="2069380250">
    <w:abstractNumId w:val="8"/>
    <w:lvlOverride w:ilvl="0">
      <w:startOverride w:val="1"/>
    </w:lvlOverride>
  </w:num>
  <w:num w:numId="6" w16cid:durableId="1519006052">
    <w:abstractNumId w:val="9"/>
  </w:num>
  <w:num w:numId="7" w16cid:durableId="1893613332">
    <w:abstractNumId w:val="19"/>
  </w:num>
  <w:num w:numId="8" w16cid:durableId="1516572398">
    <w:abstractNumId w:val="25"/>
  </w:num>
  <w:num w:numId="9" w16cid:durableId="341399771">
    <w:abstractNumId w:val="5"/>
  </w:num>
  <w:num w:numId="10" w16cid:durableId="98843657">
    <w:abstractNumId w:val="4"/>
  </w:num>
  <w:num w:numId="11" w16cid:durableId="977226643">
    <w:abstractNumId w:val="3"/>
  </w:num>
  <w:num w:numId="12" w16cid:durableId="1728528138">
    <w:abstractNumId w:val="2"/>
  </w:num>
  <w:num w:numId="13" w16cid:durableId="157157132">
    <w:abstractNumId w:val="6"/>
  </w:num>
  <w:num w:numId="14" w16cid:durableId="815223851">
    <w:abstractNumId w:val="1"/>
  </w:num>
  <w:num w:numId="15" w16cid:durableId="1411540938">
    <w:abstractNumId w:val="0"/>
  </w:num>
  <w:num w:numId="16" w16cid:durableId="2118330710">
    <w:abstractNumId w:val="27"/>
  </w:num>
  <w:num w:numId="17" w16cid:durableId="980113432">
    <w:abstractNumId w:val="11"/>
  </w:num>
  <w:num w:numId="18" w16cid:durableId="1689067217">
    <w:abstractNumId w:val="15"/>
  </w:num>
  <w:num w:numId="19" w16cid:durableId="1451244126">
    <w:abstractNumId w:val="18"/>
  </w:num>
  <w:num w:numId="20" w16cid:durableId="176895034">
    <w:abstractNumId w:val="11"/>
  </w:num>
  <w:num w:numId="21" w16cid:durableId="393821785">
    <w:abstractNumId w:val="18"/>
  </w:num>
  <w:num w:numId="22" w16cid:durableId="1691225196">
    <w:abstractNumId w:val="27"/>
  </w:num>
  <w:num w:numId="23" w16cid:durableId="1519465928">
    <w:abstractNumId w:val="21"/>
  </w:num>
  <w:num w:numId="24" w16cid:durableId="2098624189">
    <w:abstractNumId w:val="26"/>
  </w:num>
  <w:num w:numId="25" w16cid:durableId="2106337497">
    <w:abstractNumId w:val="8"/>
  </w:num>
  <w:num w:numId="26" w16cid:durableId="1415781091">
    <w:abstractNumId w:val="20"/>
  </w:num>
  <w:num w:numId="27" w16cid:durableId="1933078714">
    <w:abstractNumId w:val="13"/>
  </w:num>
  <w:num w:numId="28" w16cid:durableId="617567644">
    <w:abstractNumId w:val="24"/>
  </w:num>
  <w:num w:numId="29" w16cid:durableId="158160580">
    <w:abstractNumId w:val="14"/>
  </w:num>
  <w:num w:numId="30" w16cid:durableId="1053428148">
    <w:abstractNumId w:val="11"/>
  </w:num>
  <w:num w:numId="31" w16cid:durableId="2073263230">
    <w:abstractNumId w:val="23"/>
  </w:num>
  <w:num w:numId="32" w16cid:durableId="1849759242">
    <w:abstractNumId w:val="16"/>
  </w:num>
  <w:num w:numId="33" w16cid:durableId="517811179">
    <w:abstractNumId w:val="10"/>
  </w:num>
  <w:num w:numId="34" w16cid:durableId="1644845553">
    <w:abstractNumId w:val="17"/>
  </w:num>
  <w:num w:numId="35" w16cid:durableId="74742790">
    <w:abstractNumId w:val="22"/>
  </w:num>
  <w:num w:numId="36" w16cid:durableId="1277256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6EA"/>
    <w:rsid w:val="00007FD8"/>
    <w:rsid w:val="000117F8"/>
    <w:rsid w:val="0001460F"/>
    <w:rsid w:val="00022629"/>
    <w:rsid w:val="000244EB"/>
    <w:rsid w:val="00026139"/>
    <w:rsid w:val="00027601"/>
    <w:rsid w:val="00033321"/>
    <w:rsid w:val="000338E5"/>
    <w:rsid w:val="00033ECC"/>
    <w:rsid w:val="0003422F"/>
    <w:rsid w:val="0003591E"/>
    <w:rsid w:val="00041761"/>
    <w:rsid w:val="0004567D"/>
    <w:rsid w:val="00046FF0"/>
    <w:rsid w:val="00050176"/>
    <w:rsid w:val="00050342"/>
    <w:rsid w:val="00060D2E"/>
    <w:rsid w:val="00067456"/>
    <w:rsid w:val="00071506"/>
    <w:rsid w:val="0007154F"/>
    <w:rsid w:val="00081AB1"/>
    <w:rsid w:val="00090316"/>
    <w:rsid w:val="00093981"/>
    <w:rsid w:val="00094F70"/>
    <w:rsid w:val="000A7D02"/>
    <w:rsid w:val="000B067A"/>
    <w:rsid w:val="000B1540"/>
    <w:rsid w:val="000B1E53"/>
    <w:rsid w:val="000B33FD"/>
    <w:rsid w:val="000B4ABA"/>
    <w:rsid w:val="000B521E"/>
    <w:rsid w:val="000C4B16"/>
    <w:rsid w:val="000C50C3"/>
    <w:rsid w:val="000C5E14"/>
    <w:rsid w:val="000C7775"/>
    <w:rsid w:val="000D21F6"/>
    <w:rsid w:val="000D4500"/>
    <w:rsid w:val="000D7AEA"/>
    <w:rsid w:val="000E2C66"/>
    <w:rsid w:val="000F123C"/>
    <w:rsid w:val="000F2FED"/>
    <w:rsid w:val="000F528F"/>
    <w:rsid w:val="0010616D"/>
    <w:rsid w:val="00110478"/>
    <w:rsid w:val="001109BF"/>
    <w:rsid w:val="0011711B"/>
    <w:rsid w:val="00117F8A"/>
    <w:rsid w:val="00121B9B"/>
    <w:rsid w:val="00122ADC"/>
    <w:rsid w:val="00124962"/>
    <w:rsid w:val="00130F59"/>
    <w:rsid w:val="00133EC0"/>
    <w:rsid w:val="00141CE5"/>
    <w:rsid w:val="00144908"/>
    <w:rsid w:val="00154D57"/>
    <w:rsid w:val="00155094"/>
    <w:rsid w:val="00156D96"/>
    <w:rsid w:val="001571C7"/>
    <w:rsid w:val="00161094"/>
    <w:rsid w:val="00175EFF"/>
    <w:rsid w:val="0017665C"/>
    <w:rsid w:val="0017728A"/>
    <w:rsid w:val="00177AD2"/>
    <w:rsid w:val="001815A8"/>
    <w:rsid w:val="00181D24"/>
    <w:rsid w:val="0018302F"/>
    <w:rsid w:val="001840FA"/>
    <w:rsid w:val="00190079"/>
    <w:rsid w:val="0019622E"/>
    <w:rsid w:val="001966A7"/>
    <w:rsid w:val="001A45DB"/>
    <w:rsid w:val="001A4627"/>
    <w:rsid w:val="001A4979"/>
    <w:rsid w:val="001B15D3"/>
    <w:rsid w:val="001B3443"/>
    <w:rsid w:val="001C0326"/>
    <w:rsid w:val="001C192F"/>
    <w:rsid w:val="001C3C42"/>
    <w:rsid w:val="001D2D82"/>
    <w:rsid w:val="001D7869"/>
    <w:rsid w:val="001E36EB"/>
    <w:rsid w:val="001E3A6F"/>
    <w:rsid w:val="001F0279"/>
    <w:rsid w:val="002026CD"/>
    <w:rsid w:val="002033FC"/>
    <w:rsid w:val="00204277"/>
    <w:rsid w:val="002044BB"/>
    <w:rsid w:val="00210B09"/>
    <w:rsid w:val="00210C9E"/>
    <w:rsid w:val="00211840"/>
    <w:rsid w:val="00220E5F"/>
    <w:rsid w:val="002212B5"/>
    <w:rsid w:val="002256AD"/>
    <w:rsid w:val="00226668"/>
    <w:rsid w:val="00233809"/>
    <w:rsid w:val="00234679"/>
    <w:rsid w:val="00240046"/>
    <w:rsid w:val="002441E3"/>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7080"/>
    <w:rsid w:val="002A74FA"/>
    <w:rsid w:val="002B20E6"/>
    <w:rsid w:val="002B42A3"/>
    <w:rsid w:val="002C0CDD"/>
    <w:rsid w:val="002C38C4"/>
    <w:rsid w:val="002E1A1D"/>
    <w:rsid w:val="002E4081"/>
    <w:rsid w:val="002E5B78"/>
    <w:rsid w:val="002E61CE"/>
    <w:rsid w:val="002F3AE3"/>
    <w:rsid w:val="002F505E"/>
    <w:rsid w:val="002F7553"/>
    <w:rsid w:val="002F7AF9"/>
    <w:rsid w:val="002F7CAD"/>
    <w:rsid w:val="0030464B"/>
    <w:rsid w:val="003074C0"/>
    <w:rsid w:val="0030786C"/>
    <w:rsid w:val="00307E2E"/>
    <w:rsid w:val="00316EFE"/>
    <w:rsid w:val="003233DE"/>
    <w:rsid w:val="0032466B"/>
    <w:rsid w:val="003330EB"/>
    <w:rsid w:val="00340BF5"/>
    <w:rsid w:val="003415FD"/>
    <w:rsid w:val="003429F0"/>
    <w:rsid w:val="00345A82"/>
    <w:rsid w:val="0035097A"/>
    <w:rsid w:val="003540A4"/>
    <w:rsid w:val="003557C5"/>
    <w:rsid w:val="00357BCC"/>
    <w:rsid w:val="00360390"/>
    <w:rsid w:val="00360E4E"/>
    <w:rsid w:val="00364FB5"/>
    <w:rsid w:val="00364FB6"/>
    <w:rsid w:val="00370AAA"/>
    <w:rsid w:val="00370F90"/>
    <w:rsid w:val="0037216E"/>
    <w:rsid w:val="00375F77"/>
    <w:rsid w:val="00381BBE"/>
    <w:rsid w:val="00382903"/>
    <w:rsid w:val="003846FF"/>
    <w:rsid w:val="003857D4"/>
    <w:rsid w:val="00385AD4"/>
    <w:rsid w:val="00387924"/>
    <w:rsid w:val="0039384D"/>
    <w:rsid w:val="00395C23"/>
    <w:rsid w:val="003A0749"/>
    <w:rsid w:val="003A2E4F"/>
    <w:rsid w:val="003A4438"/>
    <w:rsid w:val="003A5013"/>
    <w:rsid w:val="003A5078"/>
    <w:rsid w:val="003A62DD"/>
    <w:rsid w:val="003A775A"/>
    <w:rsid w:val="003B213A"/>
    <w:rsid w:val="003B21DB"/>
    <w:rsid w:val="003B43AD"/>
    <w:rsid w:val="003C0FEC"/>
    <w:rsid w:val="003C11FC"/>
    <w:rsid w:val="003C2AC8"/>
    <w:rsid w:val="003C648C"/>
    <w:rsid w:val="003D033A"/>
    <w:rsid w:val="003D0403"/>
    <w:rsid w:val="003D17F9"/>
    <w:rsid w:val="003D2D88"/>
    <w:rsid w:val="003D41EA"/>
    <w:rsid w:val="003D4850"/>
    <w:rsid w:val="003D535A"/>
    <w:rsid w:val="003D6192"/>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334F"/>
    <w:rsid w:val="00464631"/>
    <w:rsid w:val="00464B79"/>
    <w:rsid w:val="00467BBF"/>
    <w:rsid w:val="004730E4"/>
    <w:rsid w:val="00473E3F"/>
    <w:rsid w:val="004755C5"/>
    <w:rsid w:val="004831C3"/>
    <w:rsid w:val="0048593C"/>
    <w:rsid w:val="004867E2"/>
    <w:rsid w:val="004929A9"/>
    <w:rsid w:val="004A677D"/>
    <w:rsid w:val="004A78D9"/>
    <w:rsid w:val="004B4BDC"/>
    <w:rsid w:val="004B5B7C"/>
    <w:rsid w:val="004C1BCD"/>
    <w:rsid w:val="004C6BCF"/>
    <w:rsid w:val="004D58BF"/>
    <w:rsid w:val="004E35C9"/>
    <w:rsid w:val="004E4335"/>
    <w:rsid w:val="004E7C78"/>
    <w:rsid w:val="004F13EE"/>
    <w:rsid w:val="004F2022"/>
    <w:rsid w:val="004F6BB7"/>
    <w:rsid w:val="004F7487"/>
    <w:rsid w:val="004F7C05"/>
    <w:rsid w:val="00501C94"/>
    <w:rsid w:val="00506432"/>
    <w:rsid w:val="00506E82"/>
    <w:rsid w:val="00510534"/>
    <w:rsid w:val="0052051D"/>
    <w:rsid w:val="0053589D"/>
    <w:rsid w:val="00545EE6"/>
    <w:rsid w:val="00553A06"/>
    <w:rsid w:val="005550E7"/>
    <w:rsid w:val="005564FB"/>
    <w:rsid w:val="005572C7"/>
    <w:rsid w:val="005650ED"/>
    <w:rsid w:val="005734B2"/>
    <w:rsid w:val="005738A5"/>
    <w:rsid w:val="00575754"/>
    <w:rsid w:val="00581FBA"/>
    <w:rsid w:val="00587CD6"/>
    <w:rsid w:val="00591E20"/>
    <w:rsid w:val="00592EFF"/>
    <w:rsid w:val="00595408"/>
    <w:rsid w:val="00595E84"/>
    <w:rsid w:val="005A0C59"/>
    <w:rsid w:val="005A1246"/>
    <w:rsid w:val="005A2CC1"/>
    <w:rsid w:val="005A48EB"/>
    <w:rsid w:val="005A6CFB"/>
    <w:rsid w:val="005B4167"/>
    <w:rsid w:val="005C5AEB"/>
    <w:rsid w:val="005D7853"/>
    <w:rsid w:val="005E0A3F"/>
    <w:rsid w:val="005E5CF6"/>
    <w:rsid w:val="005E6883"/>
    <w:rsid w:val="005E772F"/>
    <w:rsid w:val="005F4ECA"/>
    <w:rsid w:val="00602CF1"/>
    <w:rsid w:val="006041BE"/>
    <w:rsid w:val="006043C7"/>
    <w:rsid w:val="006064CF"/>
    <w:rsid w:val="00617B28"/>
    <w:rsid w:val="00624B52"/>
    <w:rsid w:val="00630794"/>
    <w:rsid w:val="00631DF4"/>
    <w:rsid w:val="00634175"/>
    <w:rsid w:val="006408AC"/>
    <w:rsid w:val="00643234"/>
    <w:rsid w:val="006478EB"/>
    <w:rsid w:val="006511B6"/>
    <w:rsid w:val="00657FF8"/>
    <w:rsid w:val="00670D99"/>
    <w:rsid w:val="00670E2B"/>
    <w:rsid w:val="006713ED"/>
    <w:rsid w:val="00671EBB"/>
    <w:rsid w:val="0067324A"/>
    <w:rsid w:val="006734BB"/>
    <w:rsid w:val="0067697A"/>
    <w:rsid w:val="006821EB"/>
    <w:rsid w:val="00686157"/>
    <w:rsid w:val="00696E97"/>
    <w:rsid w:val="006A7D64"/>
    <w:rsid w:val="006B15E7"/>
    <w:rsid w:val="006B1F54"/>
    <w:rsid w:val="006B2286"/>
    <w:rsid w:val="006B3AC5"/>
    <w:rsid w:val="006B56BB"/>
    <w:rsid w:val="006C0856"/>
    <w:rsid w:val="006C77A8"/>
    <w:rsid w:val="006D4098"/>
    <w:rsid w:val="006D7681"/>
    <w:rsid w:val="006D7B2E"/>
    <w:rsid w:val="006D7C03"/>
    <w:rsid w:val="006E02EA"/>
    <w:rsid w:val="006E0968"/>
    <w:rsid w:val="006E2AF6"/>
    <w:rsid w:val="006F5222"/>
    <w:rsid w:val="00701275"/>
    <w:rsid w:val="007034B9"/>
    <w:rsid w:val="007052E4"/>
    <w:rsid w:val="00707F56"/>
    <w:rsid w:val="00713558"/>
    <w:rsid w:val="00720D08"/>
    <w:rsid w:val="007263B9"/>
    <w:rsid w:val="007334F8"/>
    <w:rsid w:val="007339CD"/>
    <w:rsid w:val="007359D8"/>
    <w:rsid w:val="007362D4"/>
    <w:rsid w:val="00752397"/>
    <w:rsid w:val="007547EE"/>
    <w:rsid w:val="00757612"/>
    <w:rsid w:val="00763025"/>
    <w:rsid w:val="0076672A"/>
    <w:rsid w:val="00767774"/>
    <w:rsid w:val="00774B78"/>
    <w:rsid w:val="00775E45"/>
    <w:rsid w:val="00776E74"/>
    <w:rsid w:val="007772B6"/>
    <w:rsid w:val="00782748"/>
    <w:rsid w:val="00785169"/>
    <w:rsid w:val="007954AB"/>
    <w:rsid w:val="00795551"/>
    <w:rsid w:val="00795692"/>
    <w:rsid w:val="007A14C5"/>
    <w:rsid w:val="007A3517"/>
    <w:rsid w:val="007A4A10"/>
    <w:rsid w:val="007B1760"/>
    <w:rsid w:val="007B19FC"/>
    <w:rsid w:val="007B4F03"/>
    <w:rsid w:val="007C1FDC"/>
    <w:rsid w:val="007C6D9C"/>
    <w:rsid w:val="007C7DDB"/>
    <w:rsid w:val="007D2CC7"/>
    <w:rsid w:val="007D673D"/>
    <w:rsid w:val="007E0212"/>
    <w:rsid w:val="007E0FB8"/>
    <w:rsid w:val="007E3E70"/>
    <w:rsid w:val="007E4D09"/>
    <w:rsid w:val="007F2220"/>
    <w:rsid w:val="007F2D1B"/>
    <w:rsid w:val="007F4B3E"/>
    <w:rsid w:val="00807678"/>
    <w:rsid w:val="008116AB"/>
    <w:rsid w:val="008127AF"/>
    <w:rsid w:val="00812B46"/>
    <w:rsid w:val="00813C55"/>
    <w:rsid w:val="00815700"/>
    <w:rsid w:val="0082110E"/>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778E9"/>
    <w:rsid w:val="00884C63"/>
    <w:rsid w:val="00885908"/>
    <w:rsid w:val="008864B7"/>
    <w:rsid w:val="008952A1"/>
    <w:rsid w:val="0089677E"/>
    <w:rsid w:val="008A7438"/>
    <w:rsid w:val="008B1334"/>
    <w:rsid w:val="008B25C7"/>
    <w:rsid w:val="008C00CD"/>
    <w:rsid w:val="008C0278"/>
    <w:rsid w:val="008C24E9"/>
    <w:rsid w:val="008D0533"/>
    <w:rsid w:val="008D42CB"/>
    <w:rsid w:val="008D48C9"/>
    <w:rsid w:val="008D6381"/>
    <w:rsid w:val="008D6E86"/>
    <w:rsid w:val="008E0C77"/>
    <w:rsid w:val="008E362F"/>
    <w:rsid w:val="008E625F"/>
    <w:rsid w:val="008F264D"/>
    <w:rsid w:val="008F6686"/>
    <w:rsid w:val="008F7BC5"/>
    <w:rsid w:val="009040E9"/>
    <w:rsid w:val="00905531"/>
    <w:rsid w:val="009074E1"/>
    <w:rsid w:val="009112F7"/>
    <w:rsid w:val="009122AF"/>
    <w:rsid w:val="00912D54"/>
    <w:rsid w:val="0091389F"/>
    <w:rsid w:val="009139BA"/>
    <w:rsid w:val="009208F7"/>
    <w:rsid w:val="00921649"/>
    <w:rsid w:val="00922500"/>
    <w:rsid w:val="00922517"/>
    <w:rsid w:val="00922722"/>
    <w:rsid w:val="009261E6"/>
    <w:rsid w:val="009268E1"/>
    <w:rsid w:val="009271EE"/>
    <w:rsid w:val="009344AE"/>
    <w:rsid w:val="009344DE"/>
    <w:rsid w:val="0094106D"/>
    <w:rsid w:val="00945E7F"/>
    <w:rsid w:val="009557C1"/>
    <w:rsid w:val="00960D6E"/>
    <w:rsid w:val="00964639"/>
    <w:rsid w:val="00971A5F"/>
    <w:rsid w:val="00974B59"/>
    <w:rsid w:val="0098340B"/>
    <w:rsid w:val="00984369"/>
    <w:rsid w:val="00986830"/>
    <w:rsid w:val="009876DF"/>
    <w:rsid w:val="009924C3"/>
    <w:rsid w:val="00993102"/>
    <w:rsid w:val="009A0ADD"/>
    <w:rsid w:val="009A0BEE"/>
    <w:rsid w:val="009B1570"/>
    <w:rsid w:val="009C6F10"/>
    <w:rsid w:val="009D0961"/>
    <w:rsid w:val="009D148F"/>
    <w:rsid w:val="009D3D70"/>
    <w:rsid w:val="009E6F7E"/>
    <w:rsid w:val="009E7A57"/>
    <w:rsid w:val="009F4803"/>
    <w:rsid w:val="009F4F6A"/>
    <w:rsid w:val="009F67BA"/>
    <w:rsid w:val="00A13EB5"/>
    <w:rsid w:val="00A16E36"/>
    <w:rsid w:val="00A24961"/>
    <w:rsid w:val="00A24B10"/>
    <w:rsid w:val="00A277EF"/>
    <w:rsid w:val="00A30E9B"/>
    <w:rsid w:val="00A400EF"/>
    <w:rsid w:val="00A4512D"/>
    <w:rsid w:val="00A50244"/>
    <w:rsid w:val="00A5507B"/>
    <w:rsid w:val="00A627D7"/>
    <w:rsid w:val="00A656C7"/>
    <w:rsid w:val="00A705AF"/>
    <w:rsid w:val="00A719F6"/>
    <w:rsid w:val="00A72454"/>
    <w:rsid w:val="00A73B83"/>
    <w:rsid w:val="00A77696"/>
    <w:rsid w:val="00A80557"/>
    <w:rsid w:val="00A81D33"/>
    <w:rsid w:val="00A8341C"/>
    <w:rsid w:val="00A902B7"/>
    <w:rsid w:val="00A930AE"/>
    <w:rsid w:val="00AA1A95"/>
    <w:rsid w:val="00AA260F"/>
    <w:rsid w:val="00AA6575"/>
    <w:rsid w:val="00AB1EE7"/>
    <w:rsid w:val="00AB4B37"/>
    <w:rsid w:val="00AB5762"/>
    <w:rsid w:val="00AB7D30"/>
    <w:rsid w:val="00AC2679"/>
    <w:rsid w:val="00AC2D5C"/>
    <w:rsid w:val="00AC4BE4"/>
    <w:rsid w:val="00AD05E6"/>
    <w:rsid w:val="00AD0D3F"/>
    <w:rsid w:val="00AD34CB"/>
    <w:rsid w:val="00AD56CE"/>
    <w:rsid w:val="00AE1A74"/>
    <w:rsid w:val="00AE1D7D"/>
    <w:rsid w:val="00AE2A8B"/>
    <w:rsid w:val="00AE3F64"/>
    <w:rsid w:val="00AE4C83"/>
    <w:rsid w:val="00AF5C76"/>
    <w:rsid w:val="00AF7386"/>
    <w:rsid w:val="00AF7934"/>
    <w:rsid w:val="00B00B81"/>
    <w:rsid w:val="00B04580"/>
    <w:rsid w:val="00B04B09"/>
    <w:rsid w:val="00B14E4C"/>
    <w:rsid w:val="00B16A51"/>
    <w:rsid w:val="00B27947"/>
    <w:rsid w:val="00B32222"/>
    <w:rsid w:val="00B322E0"/>
    <w:rsid w:val="00B32E51"/>
    <w:rsid w:val="00B3618D"/>
    <w:rsid w:val="00B36233"/>
    <w:rsid w:val="00B42851"/>
    <w:rsid w:val="00B45AC7"/>
    <w:rsid w:val="00B47FA3"/>
    <w:rsid w:val="00B51A40"/>
    <w:rsid w:val="00B5372F"/>
    <w:rsid w:val="00B53987"/>
    <w:rsid w:val="00B61129"/>
    <w:rsid w:val="00B614D5"/>
    <w:rsid w:val="00B67E7F"/>
    <w:rsid w:val="00B74F45"/>
    <w:rsid w:val="00B839B2"/>
    <w:rsid w:val="00B94252"/>
    <w:rsid w:val="00B955C0"/>
    <w:rsid w:val="00B9715A"/>
    <w:rsid w:val="00BA14BE"/>
    <w:rsid w:val="00BA2732"/>
    <w:rsid w:val="00BA293D"/>
    <w:rsid w:val="00BA49BC"/>
    <w:rsid w:val="00BA56B7"/>
    <w:rsid w:val="00BA7A1E"/>
    <w:rsid w:val="00BB0A5C"/>
    <w:rsid w:val="00BB2F6C"/>
    <w:rsid w:val="00BB3875"/>
    <w:rsid w:val="00BB5860"/>
    <w:rsid w:val="00BB6AAD"/>
    <w:rsid w:val="00BC0240"/>
    <w:rsid w:val="00BC1CEB"/>
    <w:rsid w:val="00BC4A19"/>
    <w:rsid w:val="00BC4E6D"/>
    <w:rsid w:val="00BD0617"/>
    <w:rsid w:val="00BD2E9B"/>
    <w:rsid w:val="00BD7FB2"/>
    <w:rsid w:val="00BE7E01"/>
    <w:rsid w:val="00BF0E87"/>
    <w:rsid w:val="00C00930"/>
    <w:rsid w:val="00C060AD"/>
    <w:rsid w:val="00C113BF"/>
    <w:rsid w:val="00C145B4"/>
    <w:rsid w:val="00C2176E"/>
    <w:rsid w:val="00C23430"/>
    <w:rsid w:val="00C27D67"/>
    <w:rsid w:val="00C40A90"/>
    <w:rsid w:val="00C4631F"/>
    <w:rsid w:val="00C47CDE"/>
    <w:rsid w:val="00C50E16"/>
    <w:rsid w:val="00C52635"/>
    <w:rsid w:val="00C55258"/>
    <w:rsid w:val="00C61A2B"/>
    <w:rsid w:val="00C61AEC"/>
    <w:rsid w:val="00C819B9"/>
    <w:rsid w:val="00C82EEB"/>
    <w:rsid w:val="00C92130"/>
    <w:rsid w:val="00C971DC"/>
    <w:rsid w:val="00C978B7"/>
    <w:rsid w:val="00C97B3B"/>
    <w:rsid w:val="00CA15E7"/>
    <w:rsid w:val="00CA16B7"/>
    <w:rsid w:val="00CA3902"/>
    <w:rsid w:val="00CA62AE"/>
    <w:rsid w:val="00CB5B1A"/>
    <w:rsid w:val="00CC220B"/>
    <w:rsid w:val="00CC5C43"/>
    <w:rsid w:val="00CD02AE"/>
    <w:rsid w:val="00CD2A4F"/>
    <w:rsid w:val="00CE03CA"/>
    <w:rsid w:val="00CE22F1"/>
    <w:rsid w:val="00CE375C"/>
    <w:rsid w:val="00CE50F2"/>
    <w:rsid w:val="00CE6502"/>
    <w:rsid w:val="00CF09D4"/>
    <w:rsid w:val="00CF5F70"/>
    <w:rsid w:val="00CF7D3C"/>
    <w:rsid w:val="00D01F09"/>
    <w:rsid w:val="00D04FBF"/>
    <w:rsid w:val="00D1290E"/>
    <w:rsid w:val="00D147EB"/>
    <w:rsid w:val="00D34667"/>
    <w:rsid w:val="00D401E1"/>
    <w:rsid w:val="00D408B4"/>
    <w:rsid w:val="00D40CBB"/>
    <w:rsid w:val="00D44330"/>
    <w:rsid w:val="00D47E36"/>
    <w:rsid w:val="00D524C8"/>
    <w:rsid w:val="00D6270A"/>
    <w:rsid w:val="00D66942"/>
    <w:rsid w:val="00D70E24"/>
    <w:rsid w:val="00D72B61"/>
    <w:rsid w:val="00D84F9F"/>
    <w:rsid w:val="00DA096D"/>
    <w:rsid w:val="00DA3D1D"/>
    <w:rsid w:val="00DA43CE"/>
    <w:rsid w:val="00DA5F7F"/>
    <w:rsid w:val="00DB6286"/>
    <w:rsid w:val="00DB645F"/>
    <w:rsid w:val="00DB76E9"/>
    <w:rsid w:val="00DC0A67"/>
    <w:rsid w:val="00DC1D5E"/>
    <w:rsid w:val="00DC5220"/>
    <w:rsid w:val="00DD0DAD"/>
    <w:rsid w:val="00DD2061"/>
    <w:rsid w:val="00DD7DAB"/>
    <w:rsid w:val="00DE3355"/>
    <w:rsid w:val="00DE3441"/>
    <w:rsid w:val="00DF0814"/>
    <w:rsid w:val="00DF0C60"/>
    <w:rsid w:val="00DF486F"/>
    <w:rsid w:val="00DF5B5B"/>
    <w:rsid w:val="00DF7619"/>
    <w:rsid w:val="00E042D8"/>
    <w:rsid w:val="00E07EE7"/>
    <w:rsid w:val="00E1103B"/>
    <w:rsid w:val="00E1368D"/>
    <w:rsid w:val="00E13F3D"/>
    <w:rsid w:val="00E17B44"/>
    <w:rsid w:val="00E20F27"/>
    <w:rsid w:val="00E22443"/>
    <w:rsid w:val="00E253C5"/>
    <w:rsid w:val="00E258C1"/>
    <w:rsid w:val="00E25B1F"/>
    <w:rsid w:val="00E27FEA"/>
    <w:rsid w:val="00E33AD4"/>
    <w:rsid w:val="00E4086F"/>
    <w:rsid w:val="00E43B3C"/>
    <w:rsid w:val="00E50188"/>
    <w:rsid w:val="00E5052A"/>
    <w:rsid w:val="00E50BB3"/>
    <w:rsid w:val="00E515CB"/>
    <w:rsid w:val="00E52260"/>
    <w:rsid w:val="00E639B6"/>
    <w:rsid w:val="00E6434B"/>
    <w:rsid w:val="00E6463D"/>
    <w:rsid w:val="00E70BD6"/>
    <w:rsid w:val="00E72E9B"/>
    <w:rsid w:val="00E759E3"/>
    <w:rsid w:val="00E850C3"/>
    <w:rsid w:val="00E87DF2"/>
    <w:rsid w:val="00E9462E"/>
    <w:rsid w:val="00E96DC1"/>
    <w:rsid w:val="00EA470E"/>
    <w:rsid w:val="00EA47A7"/>
    <w:rsid w:val="00EA57EB"/>
    <w:rsid w:val="00EB0979"/>
    <w:rsid w:val="00EB3226"/>
    <w:rsid w:val="00EB520C"/>
    <w:rsid w:val="00EC213A"/>
    <w:rsid w:val="00EC7744"/>
    <w:rsid w:val="00ED0DAD"/>
    <w:rsid w:val="00ED0F46"/>
    <w:rsid w:val="00ED2373"/>
    <w:rsid w:val="00ED7EBA"/>
    <w:rsid w:val="00EE1573"/>
    <w:rsid w:val="00EE1769"/>
    <w:rsid w:val="00EE3349"/>
    <w:rsid w:val="00EE3E8A"/>
    <w:rsid w:val="00EF58B8"/>
    <w:rsid w:val="00EF6ECA"/>
    <w:rsid w:val="00F024E1"/>
    <w:rsid w:val="00F06C10"/>
    <w:rsid w:val="00F1096F"/>
    <w:rsid w:val="00F12589"/>
    <w:rsid w:val="00F12595"/>
    <w:rsid w:val="00F13328"/>
    <w:rsid w:val="00F134D9"/>
    <w:rsid w:val="00F1403D"/>
    <w:rsid w:val="00F1463F"/>
    <w:rsid w:val="00F158BA"/>
    <w:rsid w:val="00F21302"/>
    <w:rsid w:val="00F236D8"/>
    <w:rsid w:val="00F2430D"/>
    <w:rsid w:val="00F321DE"/>
    <w:rsid w:val="00F322FC"/>
    <w:rsid w:val="00F33777"/>
    <w:rsid w:val="00F40648"/>
    <w:rsid w:val="00F4687E"/>
    <w:rsid w:val="00F47DA2"/>
    <w:rsid w:val="00F519FC"/>
    <w:rsid w:val="00F6239D"/>
    <w:rsid w:val="00F6445E"/>
    <w:rsid w:val="00F715D2"/>
    <w:rsid w:val="00F7274F"/>
    <w:rsid w:val="00F74E84"/>
    <w:rsid w:val="00F76FA8"/>
    <w:rsid w:val="00F8208C"/>
    <w:rsid w:val="00F93F08"/>
    <w:rsid w:val="00F94CED"/>
    <w:rsid w:val="00FA02BB"/>
    <w:rsid w:val="00FA2CEE"/>
    <w:rsid w:val="00FA318C"/>
    <w:rsid w:val="00FA57FB"/>
    <w:rsid w:val="00FA7E93"/>
    <w:rsid w:val="00FB1918"/>
    <w:rsid w:val="00FB3707"/>
    <w:rsid w:val="00FB6F92"/>
    <w:rsid w:val="00FB78E5"/>
    <w:rsid w:val="00FC026E"/>
    <w:rsid w:val="00FC5124"/>
    <w:rsid w:val="00FC5E34"/>
    <w:rsid w:val="00FD0C0D"/>
    <w:rsid w:val="00FD4731"/>
    <w:rsid w:val="00FD6768"/>
    <w:rsid w:val="00FE4BEE"/>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21E"/>
    <w:pPr>
      <w:spacing w:before="120" w:after="12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A657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0B521E"/>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 w:type="paragraph" w:customStyle="1" w:styleId="Default">
    <w:name w:val="Default"/>
    <w:rsid w:val="00C52635"/>
    <w:pPr>
      <w:autoSpaceDE w:val="0"/>
      <w:autoSpaceDN w:val="0"/>
      <w:adjustRightInd w:val="0"/>
    </w:pPr>
    <w:rPr>
      <w:color w:val="000000"/>
      <w:sz w:val="24"/>
      <w:szCs w:val="24"/>
    </w:rPr>
  </w:style>
  <w:style w:type="paragraph" w:styleId="Revision">
    <w:name w:val="Revision"/>
    <w:hidden/>
    <w:uiPriority w:val="99"/>
    <w:semiHidden/>
    <w:rsid w:val="004B5B7C"/>
    <w:rPr>
      <w:rFonts w:ascii="Arial" w:eastAsiaTheme="minorEastAsia" w:hAnsi="Arial" w:cstheme="minorBidi"/>
      <w:szCs w:val="21"/>
      <w:lang w:eastAsia="en-US"/>
    </w:rPr>
  </w:style>
  <w:style w:type="character" w:styleId="CommentReference">
    <w:name w:val="annotation reference"/>
    <w:basedOn w:val="DefaultParagraphFont"/>
    <w:semiHidden/>
    <w:unhideWhenUsed/>
    <w:rsid w:val="001F0279"/>
    <w:rPr>
      <w:sz w:val="16"/>
      <w:szCs w:val="16"/>
    </w:rPr>
  </w:style>
  <w:style w:type="paragraph" w:styleId="CommentSubject">
    <w:name w:val="annotation subject"/>
    <w:basedOn w:val="CommentText"/>
    <w:next w:val="CommentText"/>
    <w:link w:val="CommentSubjectChar"/>
    <w:semiHidden/>
    <w:unhideWhenUsed/>
    <w:rsid w:val="001F0279"/>
    <w:rPr>
      <w:b/>
      <w:bCs/>
    </w:rPr>
  </w:style>
  <w:style w:type="character" w:customStyle="1" w:styleId="CommentSubjectChar">
    <w:name w:val="Comment Subject Char"/>
    <w:basedOn w:val="CommentTextChar"/>
    <w:link w:val="CommentSubject"/>
    <w:semiHidden/>
    <w:rsid w:val="001F0279"/>
    <w:rPr>
      <w:rFonts w:ascii="Arial" w:eastAsiaTheme="minorEastAsia" w:hAnsi="Arial" w:cstheme="minorBidi"/>
      <w:b/>
      <w:bCs/>
      <w:lang w:eastAsia="en-US"/>
    </w:rPr>
  </w:style>
  <w:style w:type="character" w:styleId="UnresolvedMention">
    <w:name w:val="Unresolved Mention"/>
    <w:basedOn w:val="DefaultParagraphFont"/>
    <w:uiPriority w:val="99"/>
    <w:semiHidden/>
    <w:unhideWhenUsed/>
    <w:rsid w:val="006B3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1543">
      <w:bodyDiv w:val="1"/>
      <w:marLeft w:val="0"/>
      <w:marRight w:val="0"/>
      <w:marTop w:val="0"/>
      <w:marBottom w:val="0"/>
      <w:divBdr>
        <w:top w:val="none" w:sz="0" w:space="0" w:color="auto"/>
        <w:left w:val="none" w:sz="0" w:space="0" w:color="auto"/>
        <w:bottom w:val="none" w:sz="0" w:space="0" w:color="auto"/>
        <w:right w:val="none" w:sz="0" w:space="0" w:color="auto"/>
      </w:divBdr>
    </w:div>
    <w:div w:id="28050314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9108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anz.edu.au/resource?resource=44"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tect-au.mimecast.com/s/Mx3bCxngGVH9J8zcvfYJU?domain=mbsonline.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7293</Characters>
  <Application>Microsoft Office Word</Application>
  <DocSecurity>0</DocSecurity>
  <Lines>182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2024-11-08T04:22:00Z</dcterms:created>
  <dcterms:modified xsi:type="dcterms:W3CDTF">2024-11-11T01:02:00Z</dcterms:modified>
</cp:coreProperties>
</file>